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Incorporating environmental impacts and regulations in a holistic supply chains modeling: An LCA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Aaroacuten David Bojarski, Joseacute Miguel Laiacutenez, Antonio Espuntildea Camarasa, Luis Puigjaner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