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What Are Investors Willing to Pay to Customize Their Investment Product?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Dennis Vrecko, Thomas Langer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9/1986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