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Sozialwissenschaftlicher Fachinformationsdienst soFid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A scheduling algorithm for grid workflow using bottleneck detection and load balancing.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Sucha Smanchat, Suchon Sritawathon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6/1993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