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Does Brand Licensing Increase a Licensors Shareholder Value?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Adina Barbulescu Robinson, Kapil R. Tuli, Ajay K. Kohli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