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multi-period model for optimal planning of an integrated, resource-efficient rice mill.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Jeng Shiun Lim, Zainuddin A. Manan, Sharifah Rafidah Wan Alwi, Haslenda Hashim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