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236B68"/>
          <w:sz w:val="68"/>
        </w:rPr>
        <w:t>KASBARENG</w:t>
      </w:r>
    </w:p>
    <w:p>
      <w:pPr>
        <w:jc w:val="center"/>
      </w:pPr>
      <w:r>
        <w:rPr>
          <w:b/>
          <w:color w:val="183247"/>
          <w:sz w:val="38"/>
        </w:rPr>
        <w:t>RENCANA SISTEM LENGKAP</w:t>
      </w:r>
    </w:p>
    <w:p>
      <w:pPr>
        <w:spacing w:before="120"/>
        <w:jc w:val="center"/>
      </w:pPr>
      <w:r>
        <w:rPr>
          <w:color w:val="465562"/>
          <w:sz w:val="24"/>
        </w:rPr>
        <w:t>Platform Tata Kelola Kas Komunitas dengan Rekonsiliasi Deterministik,</w:t>
        <w:br/>
        <w:t>Otorisasi Multi-Pihak, dan Antarmuka Transaksi Percakapan</w:t>
      </w:r>
    </w:p>
    <w:p/>
    <w:p>
      <w:pPr>
        <w:jc w:val="center"/>
      </w:pPr>
      <w:r>
        <w:drawing>
          <wp:inline xmlns:a="http://schemas.openxmlformats.org/drawingml/2006/main" xmlns:pic="http://schemas.openxmlformats.org/drawingml/2006/picture">
            <wp:extent cx="5943600" cy="3544134"/>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3544134"/>
                    </a:xfrm>
                    <a:prstGeom prst="rect"/>
                  </pic:spPr>
                </pic:pic>
              </a:graphicData>
            </a:graphic>
          </wp:inline>
        </w:drawing>
      </w:r>
    </w:p>
    <w:p>
      <w:pPr>
        <w:spacing w:before="280"/>
        <w:jc w:val="center"/>
      </w:pPr>
      <w:r>
        <w:rPr>
          <w:i/>
          <w:color w:val="505F69"/>
          <w:sz w:val="20"/>
        </w:rPr>
        <w:t>Dokumen spesifikasi produk, UI/UX, arsitektur, data, keamanan, API, dan pengujian</w:t>
      </w:r>
    </w:p>
    <w:p>
      <w:pPr>
        <w:spacing w:before="440"/>
        <w:jc w:val="center"/>
      </w:pPr>
      <w:r>
        <w:rPr>
          <w:color w:val="646E78"/>
          <w:sz w:val="18"/>
        </w:rPr>
        <w:t>Versi 1.0  |  17 Oktober 2026  |  Dokumen kerja proyek Magister Teknik Informatika</w:t>
      </w:r>
    </w:p>
    <w:p>
      <w:r>
        <w:br w:type="page"/>
      </w:r>
    </w:p>
    <w:p>
      <w:pPr>
        <w:pStyle w:val="Heading1"/>
        <w:keepNext/>
      </w:pPr>
      <w:r>
        <w:t>Kendali Dokumen</w:t>
      </w:r>
    </w:p>
    <w:tbl>
      <w:tblPr>
        <w:tblStyle w:val="TableGrid"/>
        <w:tblW w:type="auto" w:w="0"/>
        <w:jc w:val="center"/>
        <w:tblLook w:firstColumn="1" w:firstRow="1" w:lastColumn="0" w:lastRow="0" w:noHBand="0" w:noVBand="1" w:val="04A0"/>
      </w:tblPr>
      <w:tblGrid>
        <w:gridCol w:w="4997"/>
        <w:gridCol w:w="4997"/>
      </w:tblGrid>
      <w:tr>
        <w:tc>
          <w:tcPr>
            <w:tcW w:type="dxa" w:w="2160"/>
            <w:vAlign w:val="center"/>
            <w:shd w:fill="236B68"/>
          </w:tcPr>
          <w:p>
            <w:pPr>
              <w:spacing w:after="20" w:before="20"/>
            </w:pPr>
            <w:r/>
            <w:r>
              <w:rPr>
                <w:rFonts w:ascii="Aptos" w:hAnsi="Aptos"/>
                <w:b/>
                <w:color w:val="FFFFFF"/>
                <w:sz w:val="16"/>
              </w:rPr>
              <w:t>Atribut</w:t>
            </w:r>
          </w:p>
        </w:tc>
        <w:tc>
          <w:tcPr>
            <w:tcW w:type="dxa" w:w="8064"/>
            <w:vAlign w:val="center"/>
            <w:shd w:fill="236B68"/>
          </w:tcPr>
          <w:p>
            <w:pPr>
              <w:spacing w:after="20" w:before="20"/>
            </w:pPr>
            <w:r/>
            <w:r>
              <w:rPr>
                <w:rFonts w:ascii="Aptos" w:hAnsi="Aptos"/>
                <w:b/>
                <w:color w:val="FFFFFF"/>
                <w:sz w:val="16"/>
              </w:rPr>
              <w:t>Keterangan</w:t>
            </w:r>
          </w:p>
        </w:tc>
      </w:tr>
      <w:tr>
        <w:tc>
          <w:tcPr>
            <w:tcW w:type="dxa" w:w="2160"/>
            <w:vAlign w:val="center"/>
          </w:tcPr>
          <w:p>
            <w:pPr>
              <w:spacing w:after="20" w:before="20"/>
            </w:pPr>
            <w:r/>
            <w:r>
              <w:rPr>
                <w:rFonts w:ascii="Aptos" w:hAnsi="Aptos"/>
                <w:b w:val="0"/>
                <w:sz w:val="16"/>
              </w:rPr>
              <w:t>Nama dokumen</w:t>
            </w:r>
          </w:p>
        </w:tc>
        <w:tc>
          <w:tcPr>
            <w:tcW w:type="dxa" w:w="8064"/>
            <w:vAlign w:val="center"/>
          </w:tcPr>
          <w:p>
            <w:pPr>
              <w:spacing w:after="20" w:before="20"/>
            </w:pPr>
            <w:r/>
            <w:r>
              <w:rPr>
                <w:rFonts w:ascii="Aptos" w:hAnsi="Aptos"/>
                <w:b w:val="0"/>
                <w:sz w:val="16"/>
              </w:rPr>
              <w:t>Rencana Sistem Lengkap KASBARENG</w:t>
            </w:r>
          </w:p>
        </w:tc>
      </w:tr>
      <w:tr>
        <w:tc>
          <w:tcPr>
            <w:tcW w:type="dxa" w:w="2160"/>
            <w:vAlign w:val="center"/>
            <w:shd w:fill="F3F7F8"/>
          </w:tcPr>
          <w:p>
            <w:pPr>
              <w:spacing w:after="20" w:before="20"/>
            </w:pPr>
            <w:r/>
            <w:r>
              <w:rPr>
                <w:rFonts w:ascii="Aptos" w:hAnsi="Aptos"/>
                <w:b w:val="0"/>
                <w:sz w:val="16"/>
              </w:rPr>
              <w:t>Versi</w:t>
            </w:r>
          </w:p>
        </w:tc>
        <w:tc>
          <w:tcPr>
            <w:tcW w:type="dxa" w:w="8064"/>
            <w:vAlign w:val="center"/>
            <w:shd w:fill="F3F7F8"/>
          </w:tcPr>
          <w:p>
            <w:pPr>
              <w:spacing w:after="20" w:before="20"/>
            </w:pPr>
            <w:r/>
            <w:r>
              <w:rPr>
                <w:rFonts w:ascii="Aptos" w:hAnsi="Aptos"/>
                <w:b w:val="0"/>
                <w:sz w:val="16"/>
              </w:rPr>
              <w:t>1.0</w:t>
            </w:r>
          </w:p>
        </w:tc>
      </w:tr>
      <w:tr>
        <w:tc>
          <w:tcPr>
            <w:tcW w:type="dxa" w:w="2160"/>
            <w:vAlign w:val="center"/>
          </w:tcPr>
          <w:p>
            <w:pPr>
              <w:spacing w:after="20" w:before="20"/>
            </w:pPr>
            <w:r/>
            <w:r>
              <w:rPr>
                <w:rFonts w:ascii="Aptos" w:hAnsi="Aptos"/>
                <w:b w:val="0"/>
                <w:sz w:val="16"/>
              </w:rPr>
              <w:t>Tanggal</w:t>
            </w:r>
          </w:p>
        </w:tc>
        <w:tc>
          <w:tcPr>
            <w:tcW w:type="dxa" w:w="8064"/>
            <w:vAlign w:val="center"/>
          </w:tcPr>
          <w:p>
            <w:pPr>
              <w:spacing w:after="20" w:before="20"/>
            </w:pPr>
            <w:r/>
            <w:r>
              <w:rPr>
                <w:rFonts w:ascii="Aptos" w:hAnsi="Aptos"/>
                <w:b w:val="0"/>
                <w:sz w:val="16"/>
              </w:rPr>
              <w:t>17 Oktober 2026</w:t>
            </w:r>
          </w:p>
        </w:tc>
      </w:tr>
      <w:tr>
        <w:tc>
          <w:tcPr>
            <w:tcW w:type="dxa" w:w="2160"/>
            <w:vAlign w:val="center"/>
            <w:shd w:fill="F3F7F8"/>
          </w:tcPr>
          <w:p>
            <w:pPr>
              <w:spacing w:after="20" w:before="20"/>
            </w:pPr>
            <w:r/>
            <w:r>
              <w:rPr>
                <w:rFonts w:ascii="Aptos" w:hAnsi="Aptos"/>
                <w:b w:val="0"/>
                <w:sz w:val="16"/>
              </w:rPr>
              <w:t>Status</w:t>
            </w:r>
          </w:p>
        </w:tc>
        <w:tc>
          <w:tcPr>
            <w:tcW w:type="dxa" w:w="8064"/>
            <w:vAlign w:val="center"/>
            <w:shd w:fill="F3F7F8"/>
          </w:tcPr>
          <w:p>
            <w:pPr>
              <w:spacing w:after="20" w:before="20"/>
            </w:pPr>
            <w:r/>
            <w:r>
              <w:rPr>
                <w:rFonts w:ascii="Aptos" w:hAnsi="Aptos"/>
                <w:b w:val="0"/>
                <w:sz w:val="16"/>
              </w:rPr>
              <w:t>Rancangan awal untuk diterjemahkan menjadi backlog dan implementasi MVP</w:t>
            </w:r>
          </w:p>
        </w:tc>
      </w:tr>
      <w:tr>
        <w:tc>
          <w:tcPr>
            <w:tcW w:type="dxa" w:w="2160"/>
            <w:vAlign w:val="center"/>
          </w:tcPr>
          <w:p>
            <w:pPr>
              <w:spacing w:after="20" w:before="20"/>
            </w:pPr>
            <w:r/>
            <w:r>
              <w:rPr>
                <w:rFonts w:ascii="Aptos" w:hAnsi="Aptos"/>
                <w:b w:val="0"/>
                <w:sz w:val="16"/>
              </w:rPr>
              <w:t>Audiens</w:t>
            </w:r>
          </w:p>
        </w:tc>
        <w:tc>
          <w:tcPr>
            <w:tcW w:type="dxa" w:w="8064"/>
            <w:vAlign w:val="center"/>
          </w:tcPr>
          <w:p>
            <w:pPr>
              <w:spacing w:after="20" w:before="20"/>
            </w:pPr>
            <w:r/>
            <w:r>
              <w:rPr>
                <w:rFonts w:ascii="Aptos" w:hAnsi="Aptos"/>
                <w:b w:val="0"/>
                <w:sz w:val="16"/>
              </w:rPr>
              <w:t>Mahasiswa, pembimbing, analis sistem, UI/UX designer, frontend developer, backend developer, penguji</w:t>
            </w:r>
          </w:p>
        </w:tc>
      </w:tr>
      <w:tr>
        <w:tc>
          <w:tcPr>
            <w:tcW w:type="dxa" w:w="2160"/>
            <w:vAlign w:val="center"/>
            <w:shd w:fill="F3F7F8"/>
          </w:tcPr>
          <w:p>
            <w:pPr>
              <w:spacing w:after="20" w:before="20"/>
            </w:pPr>
            <w:r/>
            <w:r>
              <w:rPr>
                <w:rFonts w:ascii="Aptos" w:hAnsi="Aptos"/>
                <w:b w:val="0"/>
                <w:sz w:val="16"/>
              </w:rPr>
              <w:t>Tujuan</w:t>
            </w:r>
          </w:p>
        </w:tc>
        <w:tc>
          <w:tcPr>
            <w:tcW w:type="dxa" w:w="8064"/>
            <w:vAlign w:val="center"/>
            <w:shd w:fill="F3F7F8"/>
          </w:tcPr>
          <w:p>
            <w:pPr>
              <w:spacing w:after="20" w:before="20"/>
            </w:pPr>
            <w:r/>
            <w:r>
              <w:rPr>
                <w:rFonts w:ascii="Aptos" w:hAnsi="Aptos"/>
                <w:b w:val="0"/>
                <w:sz w:val="16"/>
              </w:rPr>
              <w:t>Menetapkan kebutuhan, aturan bisnis, batas keamanan, rancangan UI/UX, data, API, dan kriteria penerimaan.</w:t>
            </w:r>
          </w:p>
        </w:tc>
      </w:tr>
    </w:tbl>
    <w:p>
      <w:pPr>
        <w:spacing w:after="20"/>
      </w:pPr>
    </w:p>
    <w:tbl>
      <w:tblPr>
        <w:tblStyle w:val="TableGrid"/>
        <w:tblW w:type="auto" w:w="0"/>
        <w:tblLook w:firstColumn="1" w:firstRow="1" w:lastColumn="0" w:lastRow="0" w:noHBand="0" w:noVBand="1" w:val="04A0"/>
      </w:tblPr>
      <w:tblGrid>
        <w:gridCol w:w="9994"/>
      </w:tblGrid>
      <w:tr>
        <w:tc>
          <w:tcPr>
            <w:tcW w:type="dxa" w:w="9994"/>
            <w:shd w:fill="EAF3F8"/>
          </w:tcPr>
          <w:p>
            <w:pPr>
              <w:spacing w:after="40"/>
            </w:pPr>
            <w:r/>
            <w:r>
              <w:rPr>
                <w:b/>
                <w:color w:val="236B68"/>
                <w:sz w:val="20"/>
              </w:rPr>
              <w:t>Cara membaca dokumen</w:t>
              <w:br/>
            </w:r>
            <w:r>
              <w:rPr>
                <w:sz w:val="18"/>
              </w:rPr>
              <w:t>Gunakan bagian kebutuhan dan aturan bisnis sebagai sumber kebenaran. Nama status dan endpoint di dokumen ini adalah rancangan yang perlu diterapkan konsisten di frontend, backend, database, dan pengujian. Bila ada perubahan, perbarui dokumen dan tes terkait.</w:t>
            </w:r>
          </w:p>
        </w:tc>
      </w:tr>
    </w:tbl>
    <w:p>
      <w:pPr>
        <w:spacing w:after="20"/>
      </w:pPr>
    </w:p>
    <w:p>
      <w:pPr>
        <w:pStyle w:val="Heading1"/>
        <w:keepNext/>
      </w:pPr>
      <w:r>
        <w:t>Daftar Isi</w:t>
      </w:r>
    </w:p>
    <w:p>
      <w:r>
        <w:t>1. Ringkasan Eksekutif</w:t>
      </w:r>
    </w:p>
    <w:p>
      <w:r>
        <w:t>2. Tujuan, Ruang Lingkup, dan Batasan</w:t>
      </w:r>
    </w:p>
    <w:p>
      <w:r>
        <w:t>3. Pengguna, Role, dan Matriks Permission</w:t>
      </w:r>
    </w:p>
    <w:p>
      <w:r>
        <w:t>4. Prinsip UI/UX dan Design System</w:t>
      </w:r>
    </w:p>
    <w:p>
      <w:r>
        <w:t>5. Struktur Navigasi dan Spesifikasi Layar</w:t>
      </w:r>
    </w:p>
    <w:p>
      <w:r>
        <w:t>6. Alur Pengguna Utama</w:t>
      </w:r>
    </w:p>
    <w:p>
      <w:r>
        <w:t>7. Aturan Bisnis dan State Machine</w:t>
      </w:r>
    </w:p>
    <w:p>
      <w:r>
        <w:t>8. Arsitektur Sistem</w:t>
      </w:r>
    </w:p>
    <w:p>
      <w:r>
        <w:t>9. Model Data dan Relasi</w:t>
      </w:r>
    </w:p>
    <w:p>
      <w:r>
        <w:t>10. API dan Kontrak Integrasi</w:t>
      </w:r>
    </w:p>
    <w:p>
      <w:r>
        <w:t>11. Keamanan, Privasi, dan Audit</w:t>
      </w:r>
    </w:p>
    <w:p>
      <w:r>
        <w:t>12. Algoritma Rekonsiliasi Deterministik</w:t>
      </w:r>
    </w:p>
    <w:p>
      <w:r>
        <w:t>13. Kebutuhan Nonfungsional</w:t>
      </w:r>
    </w:p>
    <w:p>
      <w:r>
        <w:t>14. Rencana Pengujian dan Kriteria Penerimaan</w:t>
      </w:r>
    </w:p>
    <w:p>
      <w:r>
        <w:t>15. Roadmap Implementasi MVP</w:t>
      </w:r>
    </w:p>
    <w:p>
      <w:r>
        <w:t>16. Risiko dan Mitigasi</w:t>
      </w:r>
    </w:p>
    <w:p>
      <w:r>
        <w:t>17. Struktur Proyek yang Disarankan</w:t>
      </w:r>
    </w:p>
    <w:p>
      <w:r>
        <w:t>18. Keputusan Teknis yang Harus Dikunci</w:t>
      </w:r>
    </w:p>
    <w:p>
      <w:r>
        <w:t>19. Lampiran: Contoh Skema dan Payload</w:t>
      </w:r>
    </w:p>
    <w:p>
      <w:r>
        <w:br w:type="page"/>
      </w:r>
    </w:p>
    <w:p>
      <w:pPr>
        <w:pStyle w:val="Heading1"/>
        <w:keepNext/>
      </w:pPr>
      <w:r>
        <w:t>1. Ringkasan Eksekutif</w:t>
      </w:r>
    </w:p>
    <w:p>
      <w:r>
        <w:t>KASBARENG adalah Progressive Web App (PWA) untuk membantu komunitas mengelola kas bersama secara transparan, terstruktur, dan dapat diaudit. Produk ditujukan untuk RT, paguyuban, komite kelas, kelompok arisan, kepanitiaan, organisasi mahasiswa, serta proyek kolaborasi kecil.</w:t>
      </w:r>
    </w:p>
    <w:p>
      <w:r>
        <w:t>Sistem menggabungkan antarmuka yang mudah digunakan, pencatatan transaksi, persetujuan multi-pihak, riwayat audit tamper-evident, dan pencocokan mutasi eksternal dengan catatan internal. Parser AI dapat membantu mengubah pesan bahasa alami menjadi draf transaksi, tetapi tidak memiliki kewenangan untuk mengubah saldo, menyetujui, atau menyelesaikan transaksi.</w:t>
      </w:r>
    </w:p>
    <w:tbl>
      <w:tblPr>
        <w:tblStyle w:val="TableGrid"/>
        <w:tblW w:type="auto" w:w="0"/>
        <w:tblLook w:firstColumn="1" w:firstRow="1" w:lastColumn="0" w:lastRow="0" w:noHBand="0" w:noVBand="1" w:val="04A0"/>
      </w:tblPr>
      <w:tblGrid>
        <w:gridCol w:w="9994"/>
      </w:tblGrid>
      <w:tr>
        <w:tc>
          <w:tcPr>
            <w:tcW w:type="dxa" w:w="9994"/>
            <w:shd w:fill="E9F5EE"/>
          </w:tcPr>
          <w:p>
            <w:pPr>
              <w:spacing w:after="40"/>
            </w:pPr>
            <w:r/>
            <w:r>
              <w:rPr>
                <w:b/>
                <w:color w:val="236B68"/>
                <w:sz w:val="20"/>
              </w:rPr>
              <w:t>Prinsip desain inti</w:t>
              <w:br/>
            </w:r>
            <w:r>
              <w:rPr>
                <w:sz w:val="18"/>
              </w:rPr>
              <w:t>Mudah di depan, ketat di belakang. Pengguna melihat istilah sederhana dan tindakan yang relevan. Server tetap menegakkan role, aturan saldo, transisi status, kuorum, serta pencatatan audit.</w:t>
            </w:r>
          </w:p>
        </w:tc>
      </w:tr>
    </w:tbl>
    <w:p>
      <w:pPr>
        <w:spacing w:after="20"/>
      </w:pPr>
    </w:p>
    <w:p>
      <w:pPr>
        <w:pStyle w:val="Heading2"/>
        <w:keepNext/>
      </w:pPr>
      <w:r>
        <w:t>1.1 Hasil yang ingin dicapai</w:t>
      </w:r>
    </w:p>
    <w:p>
      <w:pPr>
        <w:pStyle w:val="ListBullet"/>
        <w:spacing w:after="40"/>
      </w:pPr>
      <w:r>
        <w:t>Warga dapat melihat informasi kas yang menjadi haknya dan mengajukan pertanyaan tanpa harus memahami akuntansi.</w:t>
      </w:r>
    </w:p>
    <w:p>
      <w:pPr>
        <w:pStyle w:val="ListBullet"/>
        <w:spacing w:after="40"/>
      </w:pPr>
      <w:r>
        <w:t>Pengelola dapat mencatat pemasukan, mengajukan pengeluaran, dan mencocokkan mutasi dengan alur yang jelas.</w:t>
      </w:r>
    </w:p>
    <w:p>
      <w:pPr>
        <w:pStyle w:val="ListBullet"/>
        <w:spacing w:after="40"/>
      </w:pPr>
      <w:r>
        <w:t>Admin dapat mengelola anggota, menetapkan kebijakan persetujuan, dan melakukan tindakan otorisasi sesuai kewenangannya.</w:t>
      </w:r>
    </w:p>
    <w:p>
      <w:pPr>
        <w:pStyle w:val="ListBullet"/>
        <w:spacing w:after="40"/>
      </w:pPr>
      <w:r>
        <w:t>Sistem menolak transisi transaksi yang tidak sah dan mencegah persetujuan ganda dari identitas yang sama.</w:t>
      </w:r>
    </w:p>
    <w:p>
      <w:pPr>
        <w:pStyle w:val="ListBullet"/>
        <w:spacing w:after="40"/>
      </w:pPr>
      <w:r>
        <w:t>Perubahan transaksi penting tercatat dalam audit trail yang dapat diverifikasi.</w:t>
      </w:r>
    </w:p>
    <w:p>
      <w:pPr>
        <w:pStyle w:val="ListBullet"/>
        <w:spacing w:after="40"/>
      </w:pPr>
      <w:r>
        <w:t>Ketidakcocokan rekonsiliasi ditampilkan dengan alasan yang dapat ditindaklanjuti.</w:t>
      </w:r>
    </w:p>
    <w:p>
      <w:pPr>
        <w:pStyle w:val="Heading2"/>
        <w:keepNext/>
      </w:pPr>
      <w:r>
        <w:t>1.2 Prinsip implementasi</w:t>
      </w:r>
    </w:p>
    <w:tbl>
      <w:tblPr>
        <w:tblStyle w:val="TableGrid"/>
        <w:tblW w:type="auto" w:w="0"/>
        <w:jc w:val="center"/>
        <w:tblLook w:firstColumn="1" w:firstRow="1" w:lastColumn="0" w:lastRow="0" w:noHBand="0" w:noVBand="1" w:val="04A0"/>
      </w:tblPr>
      <w:tblGrid>
        <w:gridCol w:w="4997"/>
        <w:gridCol w:w="4997"/>
      </w:tblGrid>
      <w:tr>
        <w:tc>
          <w:tcPr>
            <w:tcW w:type="dxa" w:w="2592"/>
            <w:vAlign w:val="center"/>
            <w:shd w:fill="236B68"/>
          </w:tcPr>
          <w:p>
            <w:pPr>
              <w:spacing w:after="20" w:before="20"/>
            </w:pPr>
            <w:r/>
            <w:r>
              <w:rPr>
                <w:rFonts w:ascii="Aptos" w:hAnsi="Aptos"/>
                <w:b/>
                <w:color w:val="FFFFFF"/>
                <w:sz w:val="16"/>
              </w:rPr>
              <w:t>Prinsip</w:t>
            </w:r>
          </w:p>
        </w:tc>
        <w:tc>
          <w:tcPr>
            <w:tcW w:type="dxa" w:w="7632"/>
            <w:vAlign w:val="center"/>
            <w:shd w:fill="236B68"/>
          </w:tcPr>
          <w:p>
            <w:pPr>
              <w:spacing w:after="20" w:before="20"/>
            </w:pPr>
            <w:r/>
            <w:r>
              <w:rPr>
                <w:rFonts w:ascii="Aptos" w:hAnsi="Aptos"/>
                <w:b/>
                <w:color w:val="FFFFFF"/>
                <w:sz w:val="16"/>
              </w:rPr>
              <w:t>Keputusan sistem</w:t>
            </w:r>
          </w:p>
        </w:tc>
      </w:tr>
      <w:tr>
        <w:tc>
          <w:tcPr>
            <w:tcW w:type="dxa" w:w="2592"/>
            <w:vAlign w:val="center"/>
          </w:tcPr>
          <w:p>
            <w:pPr>
              <w:spacing w:after="20" w:before="20"/>
            </w:pPr>
            <w:r/>
            <w:r>
              <w:rPr>
                <w:rFonts w:ascii="Aptos" w:hAnsi="Aptos"/>
                <w:b w:val="0"/>
                <w:sz w:val="16"/>
              </w:rPr>
              <w:t>Server sebagai sumber kebenaran</w:t>
            </w:r>
          </w:p>
        </w:tc>
        <w:tc>
          <w:tcPr>
            <w:tcW w:type="dxa" w:w="7632"/>
            <w:vAlign w:val="center"/>
          </w:tcPr>
          <w:p>
            <w:pPr>
              <w:spacing w:after="20" w:before="20"/>
            </w:pPr>
            <w:r/>
            <w:r>
              <w:rPr>
                <w:rFonts w:ascii="Aptos" w:hAnsi="Aptos"/>
                <w:b w:val="0"/>
                <w:sz w:val="16"/>
              </w:rPr>
              <w:t>Saldo, status, role, dan hasil persetujuan ditentukan backend.</w:t>
            </w:r>
          </w:p>
        </w:tc>
      </w:tr>
      <w:tr>
        <w:tc>
          <w:tcPr>
            <w:tcW w:type="dxa" w:w="2592"/>
            <w:vAlign w:val="center"/>
            <w:shd w:fill="F3F7F8"/>
          </w:tcPr>
          <w:p>
            <w:pPr>
              <w:spacing w:after="20" w:before="20"/>
            </w:pPr>
            <w:r/>
            <w:r>
              <w:rPr>
                <w:rFonts w:ascii="Aptos" w:hAnsi="Aptos"/>
                <w:b w:val="0"/>
                <w:sz w:val="16"/>
              </w:rPr>
              <w:t>Role per dompet</w:t>
            </w:r>
          </w:p>
        </w:tc>
        <w:tc>
          <w:tcPr>
            <w:tcW w:type="dxa" w:w="7632"/>
            <w:vAlign w:val="center"/>
            <w:shd w:fill="F3F7F8"/>
          </w:tcPr>
          <w:p>
            <w:pPr>
              <w:spacing w:after="20" w:before="20"/>
            </w:pPr>
            <w:r/>
            <w:r>
              <w:rPr>
                <w:rFonts w:ascii="Aptos" w:hAnsi="Aptos"/>
                <w:b w:val="0"/>
                <w:sz w:val="16"/>
              </w:rPr>
              <w:t>Role ditetapkan melalui keanggotaan pada setiap wallet, bukan hanya profil global.</w:t>
            </w:r>
          </w:p>
        </w:tc>
      </w:tr>
      <w:tr>
        <w:tc>
          <w:tcPr>
            <w:tcW w:type="dxa" w:w="2592"/>
            <w:vAlign w:val="center"/>
          </w:tcPr>
          <w:p>
            <w:pPr>
              <w:spacing w:after="20" w:before="20"/>
            </w:pPr>
            <w:r/>
            <w:r>
              <w:rPr>
                <w:rFonts w:ascii="Aptos" w:hAnsi="Aptos"/>
                <w:b w:val="0"/>
                <w:sz w:val="16"/>
              </w:rPr>
              <w:t>AI hanya menyiapkan draf</w:t>
            </w:r>
          </w:p>
        </w:tc>
        <w:tc>
          <w:tcPr>
            <w:tcW w:type="dxa" w:w="7632"/>
            <w:vAlign w:val="center"/>
          </w:tcPr>
          <w:p>
            <w:pPr>
              <w:spacing w:after="20" w:before="20"/>
            </w:pPr>
            <w:r/>
            <w:r>
              <w:rPr>
                <w:rFonts w:ascii="Aptos" w:hAnsi="Aptos"/>
                <w:b w:val="0"/>
                <w:sz w:val="16"/>
              </w:rPr>
              <w:t>Output AI harus divalidasi dan dikonfirmasi pengguna.</w:t>
            </w:r>
          </w:p>
        </w:tc>
      </w:tr>
      <w:tr>
        <w:tc>
          <w:tcPr>
            <w:tcW w:type="dxa" w:w="2592"/>
            <w:vAlign w:val="center"/>
            <w:shd w:fill="F3F7F8"/>
          </w:tcPr>
          <w:p>
            <w:pPr>
              <w:spacing w:after="20" w:before="20"/>
            </w:pPr>
            <w:r/>
            <w:r>
              <w:rPr>
                <w:rFonts w:ascii="Aptos" w:hAnsi="Aptos"/>
                <w:b w:val="0"/>
                <w:sz w:val="16"/>
              </w:rPr>
              <w:t>Tidak mengklaim dana ditahan jika tidak</w:t>
            </w:r>
          </w:p>
        </w:tc>
        <w:tc>
          <w:tcPr>
            <w:tcW w:type="dxa" w:w="7632"/>
            <w:vAlign w:val="center"/>
            <w:shd w:fill="F3F7F8"/>
          </w:tcPr>
          <w:p>
            <w:pPr>
              <w:spacing w:after="20" w:before="20"/>
            </w:pPr>
            <w:r/>
            <w:r>
              <w:rPr>
                <w:rFonts w:ascii="Aptos" w:hAnsi="Aptos"/>
                <w:b w:val="0"/>
                <w:sz w:val="16"/>
              </w:rPr>
              <w:t>Workflow persetujuan bukan escrow dana legal/aktual kecuali ada mekanisme kustodian yang benar.</w:t>
            </w:r>
          </w:p>
        </w:tc>
      </w:tr>
      <w:tr>
        <w:tc>
          <w:tcPr>
            <w:tcW w:type="dxa" w:w="2592"/>
            <w:vAlign w:val="center"/>
          </w:tcPr>
          <w:p>
            <w:pPr>
              <w:spacing w:after="20" w:before="20"/>
            </w:pPr>
            <w:r/>
            <w:r>
              <w:rPr>
                <w:rFonts w:ascii="Aptos" w:hAnsi="Aptos"/>
                <w:b w:val="0"/>
                <w:sz w:val="16"/>
              </w:rPr>
              <w:t>Audit bukan sekadar log teks</w:t>
            </w:r>
          </w:p>
        </w:tc>
        <w:tc>
          <w:tcPr>
            <w:tcW w:type="dxa" w:w="7632"/>
            <w:vAlign w:val="center"/>
          </w:tcPr>
          <w:p>
            <w:pPr>
              <w:spacing w:after="20" w:before="20"/>
            </w:pPr>
            <w:r/>
            <w:r>
              <w:rPr>
                <w:rFonts w:ascii="Aptos" w:hAnsi="Aptos"/>
                <w:b w:val="0"/>
                <w:sz w:val="16"/>
              </w:rPr>
              <w:t>Setiap peristiwa penting menyertakan payload terkanonisasi, hash, hash sebelumnya, dan waktu server.</w:t>
            </w:r>
          </w:p>
        </w:tc>
      </w:tr>
      <w:tr>
        <w:tc>
          <w:tcPr>
            <w:tcW w:type="dxa" w:w="2592"/>
            <w:vAlign w:val="center"/>
            <w:shd w:fill="F3F7F8"/>
          </w:tcPr>
          <w:p>
            <w:pPr>
              <w:spacing w:after="20" w:before="20"/>
            </w:pPr>
            <w:r/>
            <w:r>
              <w:rPr>
                <w:rFonts w:ascii="Aptos" w:hAnsi="Aptos"/>
                <w:b w:val="0"/>
                <w:sz w:val="16"/>
              </w:rPr>
              <w:t>Kecocokan bukan bukti kebenaran mutlak</w:t>
            </w:r>
          </w:p>
        </w:tc>
        <w:tc>
          <w:tcPr>
            <w:tcW w:type="dxa" w:w="7632"/>
            <w:vAlign w:val="center"/>
            <w:shd w:fill="F3F7F8"/>
          </w:tcPr>
          <w:p>
            <w:pPr>
              <w:spacing w:after="20" w:before="20"/>
            </w:pPr>
            <w:r/>
            <w:r>
              <w:rPr>
                <w:rFonts w:ascii="Aptos" w:hAnsi="Aptos"/>
                <w:b w:val="0"/>
                <w:sz w:val="16"/>
              </w:rPr>
              <w:t>Hasil rekonsiliasi menunjukkan kesesuaian berdasarkan aturan yang ditetapkan.</w:t>
            </w:r>
          </w:p>
        </w:tc>
      </w:tr>
    </w:tbl>
    <w:p>
      <w:pPr>
        <w:spacing w:after="20"/>
      </w:pPr>
    </w:p>
    <w:p>
      <w:pPr>
        <w:pStyle w:val="Heading1"/>
        <w:keepNext/>
      </w:pPr>
      <w:r>
        <w:t>2. Tujuan, Ruang Lingkup, dan Batasan</w:t>
      </w:r>
    </w:p>
    <w:p>
      <w:pPr>
        <w:pStyle w:val="Heading2"/>
        <w:keepNext/>
      </w:pPr>
      <w:r>
        <w:t>2.1 Tujuan sistem</w:t>
      </w:r>
    </w:p>
    <w:p>
      <w:pPr>
        <w:pStyle w:val="ListBullet"/>
        <w:spacing w:after="40"/>
      </w:pPr>
      <w:r>
        <w:t>Menyediakan catatan kas komunitas yang konsisten dan dapat ditelusuri.</w:t>
      </w:r>
    </w:p>
    <w:p>
      <w:pPr>
        <w:pStyle w:val="ListBullet"/>
        <w:spacing w:after="40"/>
      </w:pPr>
      <w:r>
        <w:t>Mengurangi ketergantungan pada satu pengurus dengan persetujuan multi-pihak.</w:t>
      </w:r>
    </w:p>
    <w:p>
      <w:pPr>
        <w:pStyle w:val="ListBullet"/>
        <w:spacing w:after="40"/>
      </w:pPr>
      <w:r>
        <w:t>Mempermudah pencatatan melalui formulir maupun percakapan.</w:t>
      </w:r>
    </w:p>
    <w:p>
      <w:pPr>
        <w:pStyle w:val="ListBullet"/>
        <w:spacing w:after="40"/>
      </w:pPr>
      <w:r>
        <w:t>Menyediakan rekonsiliasi berbasis aturan eksplisit, bukan penilaian probabilistik.</w:t>
      </w:r>
    </w:p>
    <w:p>
      <w:pPr>
        <w:pStyle w:val="ListBullet"/>
        <w:spacing w:after="40"/>
      </w:pPr>
      <w:r>
        <w:t>Memberi bukti deteksi perubahan pada audit trail.</w:t>
      </w:r>
    </w:p>
    <w:p>
      <w:pPr>
        <w:pStyle w:val="ListBullet"/>
        <w:spacing w:after="40"/>
      </w:pPr>
      <w:r>
        <w:t>Menghasilkan purwarupa yang dapat didemonstrasikan dan diuji secara akademis.</w:t>
      </w:r>
    </w:p>
    <w:p>
      <w:pPr>
        <w:pStyle w:val="Heading2"/>
        <w:keepNext/>
      </w:pPr>
      <w:r>
        <w:t>2.2 Ruang lingkup MVP</w:t>
      </w:r>
    </w:p>
    <w:tbl>
      <w:tblPr>
        <w:tblStyle w:val="TableGrid"/>
        <w:tblW w:type="auto" w:w="0"/>
        <w:jc w:val="center"/>
        <w:tblLook w:firstColumn="1" w:firstRow="1" w:lastColumn="0" w:lastRow="0" w:noHBand="0" w:noVBand="1" w:val="04A0"/>
      </w:tblPr>
      <w:tblGrid>
        <w:gridCol w:w="4997"/>
        <w:gridCol w:w="4997"/>
      </w:tblGrid>
      <w:tr>
        <w:tc>
          <w:tcPr>
            <w:tcW w:type="dxa" w:w="4608"/>
            <w:vAlign w:val="center"/>
            <w:shd w:fill="236B68"/>
          </w:tcPr>
          <w:p>
            <w:pPr>
              <w:spacing w:after="20" w:before="20"/>
            </w:pPr>
            <w:r/>
            <w:r>
              <w:rPr>
                <w:rFonts w:ascii="Aptos" w:hAnsi="Aptos"/>
                <w:b/>
                <w:color w:val="FFFFFF"/>
                <w:sz w:val="16"/>
              </w:rPr>
              <w:t>Masuk MVP</w:t>
            </w:r>
          </w:p>
        </w:tc>
        <w:tc>
          <w:tcPr>
            <w:tcW w:type="dxa" w:w="5616"/>
            <w:vAlign w:val="center"/>
            <w:shd w:fill="236B68"/>
          </w:tcPr>
          <w:p>
            <w:pPr>
              <w:spacing w:after="20" w:before="20"/>
            </w:pPr>
            <w:r/>
            <w:r>
              <w:rPr>
                <w:rFonts w:ascii="Aptos" w:hAnsi="Aptos"/>
                <w:b/>
                <w:color w:val="FFFFFF"/>
                <w:sz w:val="16"/>
              </w:rPr>
              <w:t>Ditunda / di luar MVP</w:t>
            </w:r>
          </w:p>
        </w:tc>
      </w:tr>
      <w:tr>
        <w:tc>
          <w:tcPr>
            <w:tcW w:type="dxa" w:w="4608"/>
            <w:vAlign w:val="center"/>
          </w:tcPr>
          <w:p>
            <w:pPr>
              <w:spacing w:after="20" w:before="20"/>
            </w:pPr>
            <w:r/>
            <w:r>
              <w:rPr>
                <w:rFonts w:ascii="Aptos" w:hAnsi="Aptos"/>
                <w:b w:val="0"/>
                <w:sz w:val="16"/>
              </w:rPr>
              <w:t>Autentikasi dasar dan keanggotaan per dompet</w:t>
            </w:r>
          </w:p>
        </w:tc>
        <w:tc>
          <w:tcPr>
            <w:tcW w:type="dxa" w:w="5616"/>
            <w:vAlign w:val="center"/>
          </w:tcPr>
          <w:p>
            <w:pPr>
              <w:spacing w:after="20" w:before="20"/>
            </w:pPr>
            <w:r/>
            <w:r>
              <w:rPr>
                <w:rFonts w:ascii="Aptos" w:hAnsi="Aptos"/>
                <w:b w:val="0"/>
                <w:sz w:val="16"/>
              </w:rPr>
              <w:t>Penahanan dana nyata atau layanan escrow berizin</w:t>
            </w:r>
          </w:p>
        </w:tc>
      </w:tr>
      <w:tr>
        <w:tc>
          <w:tcPr>
            <w:tcW w:type="dxa" w:w="4608"/>
            <w:vAlign w:val="center"/>
            <w:shd w:fill="F3F7F8"/>
          </w:tcPr>
          <w:p>
            <w:pPr>
              <w:spacing w:after="20" w:before="20"/>
            </w:pPr>
            <w:r/>
            <w:r>
              <w:rPr>
                <w:rFonts w:ascii="Aptos" w:hAnsi="Aptos"/>
                <w:b w:val="0"/>
                <w:sz w:val="16"/>
              </w:rPr>
              <w:t>Role Admin, Pengelola, Warga</w:t>
            </w:r>
          </w:p>
        </w:tc>
        <w:tc>
          <w:tcPr>
            <w:tcW w:type="dxa" w:w="5616"/>
            <w:vAlign w:val="center"/>
            <w:shd w:fill="F3F7F8"/>
          </w:tcPr>
          <w:p>
            <w:pPr>
              <w:spacing w:after="20" w:before="20"/>
            </w:pPr>
            <w:r/>
            <w:r>
              <w:rPr>
                <w:rFonts w:ascii="Aptos" w:hAnsi="Aptos"/>
                <w:b w:val="0"/>
                <w:sz w:val="16"/>
              </w:rPr>
              <w:t>Integrasi otomatis ke semua bank/e-wallet</w:t>
            </w:r>
          </w:p>
        </w:tc>
      </w:tr>
      <w:tr>
        <w:tc>
          <w:tcPr>
            <w:tcW w:type="dxa" w:w="4608"/>
            <w:vAlign w:val="center"/>
          </w:tcPr>
          <w:p>
            <w:pPr>
              <w:spacing w:after="20" w:before="20"/>
            </w:pPr>
            <w:r/>
            <w:r>
              <w:rPr>
                <w:rFonts w:ascii="Aptos" w:hAnsi="Aptos"/>
                <w:b w:val="0"/>
                <w:sz w:val="16"/>
              </w:rPr>
              <w:t>Dashboard dan riwayat transaksi</w:t>
            </w:r>
          </w:p>
        </w:tc>
        <w:tc>
          <w:tcPr>
            <w:tcW w:type="dxa" w:w="5616"/>
            <w:vAlign w:val="center"/>
          </w:tcPr>
          <w:p>
            <w:pPr>
              <w:spacing w:after="20" w:before="20"/>
            </w:pPr>
            <w:r/>
            <w:r>
              <w:rPr>
                <w:rFonts w:ascii="Aptos" w:hAnsi="Aptos"/>
                <w:b w:val="0"/>
                <w:sz w:val="16"/>
              </w:rPr>
              <w:t>Aplikasi native Play Store</w:t>
            </w:r>
          </w:p>
        </w:tc>
      </w:tr>
      <w:tr>
        <w:tc>
          <w:tcPr>
            <w:tcW w:type="dxa" w:w="4608"/>
            <w:vAlign w:val="center"/>
            <w:shd w:fill="F3F7F8"/>
          </w:tcPr>
          <w:p>
            <w:pPr>
              <w:spacing w:after="20" w:before="20"/>
            </w:pPr>
            <w:r/>
            <w:r>
              <w:rPr>
                <w:rFonts w:ascii="Aptos" w:hAnsi="Aptos"/>
                <w:b w:val="0"/>
                <w:sz w:val="16"/>
              </w:rPr>
              <w:t>Draf transaksi dari form dan parser chat opsional</w:t>
            </w:r>
          </w:p>
        </w:tc>
        <w:tc>
          <w:tcPr>
            <w:tcW w:type="dxa" w:w="5616"/>
            <w:vAlign w:val="center"/>
            <w:shd w:fill="F3F7F8"/>
          </w:tcPr>
          <w:p>
            <w:pPr>
              <w:spacing w:after="20" w:before="20"/>
            </w:pPr>
            <w:r/>
            <w:r>
              <w:rPr>
                <w:rFonts w:ascii="Aptos" w:hAnsi="Aptos"/>
                <w:b w:val="0"/>
                <w:sz w:val="16"/>
              </w:rPr>
              <w:t>AI yang mengambil keputusan keuangan</w:t>
            </w:r>
          </w:p>
        </w:tc>
      </w:tr>
      <w:tr>
        <w:tc>
          <w:tcPr>
            <w:tcW w:type="dxa" w:w="4608"/>
            <w:vAlign w:val="center"/>
          </w:tcPr>
          <w:p>
            <w:pPr>
              <w:spacing w:after="20" w:before="20"/>
            </w:pPr>
            <w:r/>
            <w:r>
              <w:rPr>
                <w:rFonts w:ascii="Aptos" w:hAnsi="Aptos"/>
                <w:b w:val="0"/>
                <w:sz w:val="16"/>
              </w:rPr>
              <w:t>FSM dan persetujuan multi-pihak</w:t>
            </w:r>
          </w:p>
        </w:tc>
        <w:tc>
          <w:tcPr>
            <w:tcW w:type="dxa" w:w="5616"/>
            <w:vAlign w:val="center"/>
          </w:tcPr>
          <w:p>
            <w:pPr>
              <w:spacing w:after="20" w:before="20"/>
            </w:pPr>
            <w:r/>
            <w:r>
              <w:rPr>
                <w:rFonts w:ascii="Aptos" w:hAnsi="Aptos"/>
                <w:b w:val="0"/>
                <w:sz w:val="16"/>
              </w:rPr>
              <w:t>Sistem tanda tangan legal yang tersertifikasi tanpa kajian tambahan</w:t>
            </w:r>
          </w:p>
        </w:tc>
      </w:tr>
      <w:tr>
        <w:tc>
          <w:tcPr>
            <w:tcW w:type="dxa" w:w="4608"/>
            <w:vAlign w:val="center"/>
            <w:shd w:fill="F3F7F8"/>
          </w:tcPr>
          <w:p>
            <w:pPr>
              <w:spacing w:after="20" w:before="20"/>
            </w:pPr>
            <w:r/>
            <w:r>
              <w:rPr>
                <w:rFonts w:ascii="Aptos" w:hAnsi="Aptos"/>
                <w:b w:val="0"/>
                <w:sz w:val="16"/>
              </w:rPr>
              <w:t>Audit hash chain tamper-evident</w:t>
            </w:r>
          </w:p>
        </w:tc>
        <w:tc>
          <w:tcPr>
            <w:tcW w:type="dxa" w:w="5616"/>
            <w:vAlign w:val="center"/>
            <w:shd w:fill="F3F7F8"/>
          </w:tcPr>
          <w:p>
            <w:pPr>
              <w:spacing w:after="20" w:before="20"/>
            </w:pPr>
            <w:r/>
            <w:r>
              <w:rPr>
                <w:rFonts w:ascii="Aptos" w:hAnsi="Aptos"/>
                <w:b w:val="0"/>
                <w:sz w:val="16"/>
              </w:rPr>
              <w:t>Klaim anti-manipulasi absolut terhadap seluruh aktor berprivilege</w:t>
            </w:r>
          </w:p>
        </w:tc>
      </w:tr>
      <w:tr>
        <w:tc>
          <w:tcPr>
            <w:tcW w:type="dxa" w:w="4608"/>
            <w:vAlign w:val="center"/>
          </w:tcPr>
          <w:p>
            <w:pPr>
              <w:spacing w:after="20" w:before="20"/>
            </w:pPr>
            <w:r/>
            <w:r>
              <w:rPr>
                <w:rFonts w:ascii="Aptos" w:hAnsi="Aptos"/>
                <w:b w:val="0"/>
                <w:sz w:val="16"/>
              </w:rPr>
              <w:t>Impor CSV dan pencocokan deterministik</w:t>
            </w:r>
          </w:p>
        </w:tc>
        <w:tc>
          <w:tcPr>
            <w:tcW w:type="dxa" w:w="5616"/>
            <w:vAlign w:val="center"/>
          </w:tcPr>
          <w:p>
            <w:pPr>
              <w:spacing w:after="20" w:before="20"/>
            </w:pPr>
            <w:r/>
            <w:r>
              <w:rPr>
                <w:rFonts w:ascii="Aptos" w:hAnsi="Aptos"/>
                <w:b w:val="0"/>
                <w:sz w:val="16"/>
              </w:rPr>
              <w:t>Rekonsiliasi otomatis dengan semua format bank</w:t>
            </w:r>
          </w:p>
        </w:tc>
      </w:tr>
      <w:tr>
        <w:tc>
          <w:tcPr>
            <w:tcW w:type="dxa" w:w="4608"/>
            <w:vAlign w:val="center"/>
            <w:shd w:fill="F3F7F8"/>
          </w:tcPr>
          <w:p>
            <w:pPr>
              <w:spacing w:after="20" w:before="20"/>
            </w:pPr>
            <w:r/>
            <w:r>
              <w:rPr>
                <w:rFonts w:ascii="Aptos" w:hAnsi="Aptos"/>
                <w:b w:val="0"/>
                <w:sz w:val="16"/>
              </w:rPr>
              <w:t>Laporan sederhana dan tiket klarifikasi</w:t>
            </w:r>
          </w:p>
        </w:tc>
        <w:tc>
          <w:tcPr>
            <w:tcW w:type="dxa" w:w="5616"/>
            <w:vAlign w:val="center"/>
            <w:shd w:fill="F3F7F8"/>
          </w:tcPr>
          <w:p>
            <w:pPr>
              <w:spacing w:after="20" w:before="20"/>
            </w:pPr>
            <w:r/>
            <w:r>
              <w:rPr>
                <w:rFonts w:ascii="Aptos" w:hAnsi="Aptos"/>
                <w:b w:val="0"/>
                <w:sz w:val="16"/>
              </w:rPr>
              <w:t>Akuntansi lengkap, pajak, dan pelaporan regulasi khusus</w:t>
            </w:r>
          </w:p>
        </w:tc>
      </w:tr>
    </w:tbl>
    <w:p>
      <w:pPr>
        <w:spacing w:after="20"/>
      </w:pPr>
    </w:p>
    <w:p>
      <w:pPr>
        <w:pStyle w:val="Heading2"/>
        <w:keepNext/>
      </w:pPr>
      <w:r>
        <w:t>2.3 Asumsi dan batasan</w:t>
      </w:r>
    </w:p>
    <w:p>
      <w:pPr>
        <w:pStyle w:val="ListBullet"/>
        <w:spacing w:after="40"/>
      </w:pPr>
      <w:r>
        <w:t>Sistem adalah alat pencatatan dan tata kelola. Saldo aplikasi tidak otomatis sama dengan saldo bank.</w:t>
      </w:r>
    </w:p>
    <w:p>
      <w:pPr>
        <w:pStyle w:val="ListBullet"/>
        <w:spacing w:after="40"/>
      </w:pPr>
      <w:r>
        <w:t>MVP menggunakan data simulasi atau CSV yang disediakan pengelola.</w:t>
      </w:r>
    </w:p>
    <w:p>
      <w:pPr>
        <w:pStyle w:val="ListBullet"/>
        <w:spacing w:after="40"/>
      </w:pPr>
      <w:r>
        <w:t>Kebijakan transparansi dapat berbeda antar-komunitas, tetapi informasi sensitif tetap dibatasi.</w:t>
      </w:r>
    </w:p>
    <w:p>
      <w:pPr>
        <w:pStyle w:val="ListBullet"/>
        <w:spacing w:after="40"/>
      </w:pPr>
      <w:r>
        <w:t>Pengguna harus terautentikasi sebelum melakukan perubahan data.</w:t>
      </w:r>
    </w:p>
    <w:p>
      <w:pPr>
        <w:pStyle w:val="ListBullet"/>
        <w:spacing w:after="40"/>
      </w:pPr>
      <w:r>
        <w:t>Aksi sensitif memerlukan koneksi ke server dan konfirmasi hasil server.</w:t>
      </w:r>
    </w:p>
    <w:p>
      <w:pPr>
        <w:pStyle w:val="ListBullet"/>
        <w:spacing w:after="40"/>
      </w:pPr>
      <w:r>
        <w:t>Implementasi harus meninjau kewajiban hukum, privasi, dan pembayaran sebelum penggunaan komersial dengan dana nyata.</w:t>
      </w:r>
    </w:p>
    <w:p>
      <w:pPr>
        <w:pStyle w:val="Heading1"/>
        <w:keepNext/>
      </w:pPr>
      <w:r>
        <w:t>3. Pengguna, Role, dan Matriks Permission</w:t>
      </w:r>
    </w:p>
    <w:p>
      <w:pPr>
        <w:jc w:val="center"/>
      </w:pPr>
      <w:r>
        <w:drawing>
          <wp:inline xmlns:a="http://schemas.openxmlformats.org/drawingml/2006/main" xmlns:pic="http://schemas.openxmlformats.org/drawingml/2006/picture">
            <wp:extent cx="5943600" cy="3227315"/>
            <wp:docPr id="2" name="Picture 2"/>
            <wp:cNvGraphicFramePr>
              <a:graphicFrameLocks noChangeAspect="1"/>
            </wp:cNvGraphicFramePr>
            <a:graphic>
              <a:graphicData uri="http://schemas.openxmlformats.org/drawingml/2006/picture">
                <pic:pic>
                  <pic:nvPicPr>
                    <pic:cNvPr id="0" name="roles.png"/>
                    <pic:cNvPicPr/>
                  </pic:nvPicPr>
                  <pic:blipFill>
                    <a:blip r:embed="rId12"/>
                    <a:stretch>
                      <a:fillRect/>
                    </a:stretch>
                  </pic:blipFill>
                  <pic:spPr>
                    <a:xfrm>
                      <a:off x="0" y="0"/>
                      <a:ext cx="5943600" cy="3227315"/>
                    </a:xfrm>
                    <a:prstGeom prst="rect"/>
                  </pic:spPr>
                </pic:pic>
              </a:graphicData>
            </a:graphic>
          </wp:inline>
        </w:drawing>
      </w:r>
    </w:p>
    <w:p>
      <w:pPr>
        <w:pStyle w:val="Heading2"/>
        <w:keepNext/>
      </w:pPr>
      <w:r>
        <w:t>3.1 Definisi role</w:t>
      </w:r>
    </w:p>
    <w:tbl>
      <w:tblPr>
        <w:tblStyle w:val="TableGrid"/>
        <w:tblW w:type="auto" w:w="0"/>
        <w:jc w:val="center"/>
        <w:tblLook w:firstColumn="1" w:firstRow="1" w:lastColumn="0" w:lastRow="0" w:noHBand="0" w:noVBand="1" w:val="04A0"/>
      </w:tblPr>
      <w:tblGrid>
        <w:gridCol w:w="3331"/>
        <w:gridCol w:w="3331"/>
        <w:gridCol w:w="3331"/>
      </w:tblGrid>
      <w:tr>
        <w:tc>
          <w:tcPr>
            <w:tcW w:type="dxa" w:w="1584"/>
            <w:vAlign w:val="center"/>
            <w:shd w:fill="236B68"/>
          </w:tcPr>
          <w:p>
            <w:pPr>
              <w:spacing w:after="20" w:before="20"/>
            </w:pPr>
            <w:r/>
            <w:r>
              <w:rPr>
                <w:rFonts w:ascii="Aptos" w:hAnsi="Aptos"/>
                <w:b/>
                <w:color w:val="FFFFFF"/>
                <w:sz w:val="16"/>
              </w:rPr>
              <w:t>Role</w:t>
            </w:r>
          </w:p>
        </w:tc>
        <w:tc>
          <w:tcPr>
            <w:tcW w:type="dxa" w:w="3024"/>
            <w:vAlign w:val="center"/>
            <w:shd w:fill="236B68"/>
          </w:tcPr>
          <w:p>
            <w:pPr>
              <w:spacing w:after="20" w:before="20"/>
            </w:pPr>
            <w:r/>
            <w:r>
              <w:rPr>
                <w:rFonts w:ascii="Aptos" w:hAnsi="Aptos"/>
                <w:b/>
                <w:color w:val="FFFFFF"/>
                <w:sz w:val="16"/>
              </w:rPr>
              <w:t>Tujuan</w:t>
            </w:r>
          </w:p>
        </w:tc>
        <w:tc>
          <w:tcPr>
            <w:tcW w:type="dxa" w:w="5616"/>
            <w:vAlign w:val="center"/>
            <w:shd w:fill="236B68"/>
          </w:tcPr>
          <w:p>
            <w:pPr>
              <w:spacing w:after="20" w:before="20"/>
            </w:pPr>
            <w:r/>
            <w:r>
              <w:rPr>
                <w:rFonts w:ascii="Aptos" w:hAnsi="Aptos"/>
                <w:b/>
                <w:color w:val="FFFFFF"/>
                <w:sz w:val="16"/>
              </w:rPr>
              <w:t>Hak utama</w:t>
            </w:r>
          </w:p>
        </w:tc>
      </w:tr>
      <w:tr>
        <w:tc>
          <w:tcPr>
            <w:tcW w:type="dxa" w:w="1584"/>
            <w:vAlign w:val="center"/>
          </w:tcPr>
          <w:p>
            <w:pPr>
              <w:spacing w:after="20" w:before="20"/>
            </w:pPr>
            <w:r/>
            <w:r>
              <w:rPr>
                <w:rFonts w:ascii="Aptos" w:hAnsi="Aptos"/>
                <w:b w:val="0"/>
                <w:sz w:val="16"/>
              </w:rPr>
              <w:t>Warga</w:t>
            </w:r>
          </w:p>
        </w:tc>
        <w:tc>
          <w:tcPr>
            <w:tcW w:type="dxa" w:w="3024"/>
            <w:vAlign w:val="center"/>
          </w:tcPr>
          <w:p>
            <w:pPr>
              <w:spacing w:after="20" w:before="20"/>
            </w:pPr>
            <w:r/>
            <w:r>
              <w:rPr>
                <w:rFonts w:ascii="Aptos" w:hAnsi="Aptos"/>
                <w:b w:val="0"/>
                <w:sz w:val="16"/>
              </w:rPr>
              <w:t>Memantau kas dan berpartisipasi sebagai anggota.</w:t>
            </w:r>
          </w:p>
        </w:tc>
        <w:tc>
          <w:tcPr>
            <w:tcW w:type="dxa" w:w="5616"/>
            <w:vAlign w:val="center"/>
          </w:tcPr>
          <w:p>
            <w:pPr>
              <w:spacing w:after="20" w:before="20"/>
            </w:pPr>
            <w:r/>
            <w:r>
              <w:rPr>
                <w:rFonts w:ascii="Aptos" w:hAnsi="Aptos"/>
                <w:b w:val="0"/>
                <w:sz w:val="16"/>
              </w:rPr>
              <w:t>Melihat informasi yang diizinkan, melihat riwayat, mengonfirmasi iuran, mengajukan pertanyaan/keberatan.</w:t>
            </w:r>
          </w:p>
        </w:tc>
      </w:tr>
      <w:tr>
        <w:tc>
          <w:tcPr>
            <w:tcW w:type="dxa" w:w="1584"/>
            <w:vAlign w:val="center"/>
            <w:shd w:fill="F3F7F8"/>
          </w:tcPr>
          <w:p>
            <w:pPr>
              <w:spacing w:after="20" w:before="20"/>
            </w:pPr>
            <w:r/>
            <w:r>
              <w:rPr>
                <w:rFonts w:ascii="Aptos" w:hAnsi="Aptos"/>
                <w:b w:val="0"/>
                <w:sz w:val="16"/>
              </w:rPr>
              <w:t>Pengelola</w:t>
            </w:r>
          </w:p>
        </w:tc>
        <w:tc>
          <w:tcPr>
            <w:tcW w:type="dxa" w:w="3024"/>
            <w:vAlign w:val="center"/>
            <w:shd w:fill="F3F7F8"/>
          </w:tcPr>
          <w:p>
            <w:pPr>
              <w:spacing w:after="20" w:before="20"/>
            </w:pPr>
            <w:r/>
            <w:r>
              <w:rPr>
                <w:rFonts w:ascii="Aptos" w:hAnsi="Aptos"/>
                <w:b w:val="0"/>
                <w:sz w:val="16"/>
              </w:rPr>
              <w:t>Mengurus pencatatan dan administrasi transaksi.</w:t>
            </w:r>
          </w:p>
        </w:tc>
        <w:tc>
          <w:tcPr>
            <w:tcW w:type="dxa" w:w="5616"/>
            <w:vAlign w:val="center"/>
            <w:shd w:fill="F3F7F8"/>
          </w:tcPr>
          <w:p>
            <w:pPr>
              <w:spacing w:after="20" w:before="20"/>
            </w:pPr>
            <w:r/>
            <w:r>
              <w:rPr>
                <w:rFonts w:ascii="Aptos" w:hAnsi="Aptos"/>
                <w:b w:val="0"/>
                <w:sz w:val="16"/>
              </w:rPr>
              <w:t>Membuat draf, mencatat pemasukan sesuai izin, mengajukan pengeluaran, mengunggah CSV, menjalankan rekonsiliasi.</w:t>
            </w:r>
          </w:p>
        </w:tc>
      </w:tr>
      <w:tr>
        <w:tc>
          <w:tcPr>
            <w:tcW w:type="dxa" w:w="1584"/>
            <w:vAlign w:val="center"/>
          </w:tcPr>
          <w:p>
            <w:pPr>
              <w:spacing w:after="20" w:before="20"/>
            </w:pPr>
            <w:r/>
            <w:r>
              <w:rPr>
                <w:rFonts w:ascii="Aptos" w:hAnsi="Aptos"/>
                <w:b w:val="0"/>
                <w:sz w:val="16"/>
              </w:rPr>
              <w:t>Admin</w:t>
            </w:r>
          </w:p>
        </w:tc>
        <w:tc>
          <w:tcPr>
            <w:tcW w:type="dxa" w:w="3024"/>
            <w:vAlign w:val="center"/>
          </w:tcPr>
          <w:p>
            <w:pPr>
              <w:spacing w:after="20" w:before="20"/>
            </w:pPr>
            <w:r/>
            <w:r>
              <w:rPr>
                <w:rFonts w:ascii="Aptos" w:hAnsi="Aptos"/>
                <w:b w:val="0"/>
                <w:sz w:val="16"/>
              </w:rPr>
              <w:t>Mengatur tata kelola dompet dan melakukan persetujuan yang ditugaskan.</w:t>
            </w:r>
          </w:p>
        </w:tc>
        <w:tc>
          <w:tcPr>
            <w:tcW w:type="dxa" w:w="5616"/>
            <w:vAlign w:val="center"/>
          </w:tcPr>
          <w:p>
            <w:pPr>
              <w:spacing w:after="20" w:before="20"/>
            </w:pPr>
            <w:r/>
            <w:r>
              <w:rPr>
                <w:rFonts w:ascii="Aptos" w:hAnsi="Aptos"/>
                <w:b w:val="0"/>
                <w:sz w:val="16"/>
              </w:rPr>
              <w:t>Mengelola anggota dan kebijakan, melihat semua transaksi sesuai izin, menyetujui atau menolak jika memenuhi syarat.</w:t>
            </w:r>
          </w:p>
        </w:tc>
      </w:tr>
    </w:tbl>
    <w:p>
      <w:pPr>
        <w:spacing w:after="20"/>
      </w:pPr>
    </w:p>
    <w:p>
      <w:pPr>
        <w:pStyle w:val="Heading2"/>
        <w:keepNext/>
      </w:pPr>
      <w:r>
        <w:t>3.2 Matriks permission awal</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3168"/>
            <w:vAlign w:val="center"/>
            <w:shd w:fill="236B68"/>
          </w:tcPr>
          <w:p>
            <w:pPr>
              <w:spacing w:after="20" w:before="20"/>
            </w:pPr>
            <w:r/>
            <w:r>
              <w:rPr>
                <w:rFonts w:ascii="Aptos" w:hAnsi="Aptos"/>
                <w:b/>
                <w:color w:val="FFFFFF"/>
                <w:sz w:val="15"/>
              </w:rPr>
              <w:t>Aksi</w:t>
            </w:r>
          </w:p>
        </w:tc>
        <w:tc>
          <w:tcPr>
            <w:tcW w:type="dxa" w:w="1728"/>
            <w:vAlign w:val="center"/>
            <w:shd w:fill="236B68"/>
          </w:tcPr>
          <w:p>
            <w:pPr>
              <w:spacing w:after="20" w:before="20"/>
            </w:pPr>
            <w:r/>
            <w:r>
              <w:rPr>
                <w:rFonts w:ascii="Aptos" w:hAnsi="Aptos"/>
                <w:b/>
                <w:color w:val="FFFFFF"/>
                <w:sz w:val="15"/>
              </w:rPr>
              <w:t>Warga</w:t>
            </w:r>
          </w:p>
        </w:tc>
        <w:tc>
          <w:tcPr>
            <w:tcW w:type="dxa" w:w="2160"/>
            <w:vAlign w:val="center"/>
            <w:shd w:fill="236B68"/>
          </w:tcPr>
          <w:p>
            <w:pPr>
              <w:spacing w:after="20" w:before="20"/>
            </w:pPr>
            <w:r/>
            <w:r>
              <w:rPr>
                <w:rFonts w:ascii="Aptos" w:hAnsi="Aptos"/>
                <w:b/>
                <w:color w:val="FFFFFF"/>
                <w:sz w:val="15"/>
              </w:rPr>
              <w:t>Pengelola</w:t>
            </w:r>
          </w:p>
        </w:tc>
        <w:tc>
          <w:tcPr>
            <w:tcW w:type="dxa" w:w="2160"/>
            <w:vAlign w:val="center"/>
            <w:shd w:fill="236B68"/>
          </w:tcPr>
          <w:p>
            <w:pPr>
              <w:spacing w:after="20" w:before="20"/>
            </w:pPr>
            <w:r/>
            <w:r>
              <w:rPr>
                <w:rFonts w:ascii="Aptos" w:hAnsi="Aptos"/>
                <w:b/>
                <w:color w:val="FFFFFF"/>
                <w:sz w:val="15"/>
              </w:rPr>
              <w:t>Admin</w:t>
            </w:r>
          </w:p>
        </w:tc>
      </w:tr>
      <w:tr>
        <w:tc>
          <w:tcPr>
            <w:tcW w:type="dxa" w:w="3168"/>
            <w:vAlign w:val="center"/>
          </w:tcPr>
          <w:p>
            <w:pPr>
              <w:spacing w:after="20" w:before="20"/>
            </w:pPr>
            <w:r/>
            <w:r>
              <w:rPr>
                <w:rFonts w:ascii="Aptos" w:hAnsi="Aptos"/>
                <w:b w:val="0"/>
                <w:sz w:val="15"/>
              </w:rPr>
              <w:t>Lihat saldo dan transaksi yang dipublikasikan</w:t>
            </w:r>
          </w:p>
        </w:tc>
        <w:tc>
          <w:tcPr>
            <w:tcW w:type="dxa" w:w="1728"/>
            <w:vAlign w:val="center"/>
          </w:tcPr>
          <w:p>
            <w:pPr>
              <w:spacing w:after="20" w:before="20"/>
            </w:pPr>
            <w:r/>
            <w:r>
              <w:rPr>
                <w:rFonts w:ascii="Aptos" w:hAnsi="Aptos"/>
                <w:b w:val="0"/>
                <w:sz w:val="15"/>
              </w:rPr>
              <w:t>Ya</w:t>
            </w:r>
          </w:p>
        </w:tc>
        <w:tc>
          <w:tcPr>
            <w:tcW w:type="dxa" w:w="2160"/>
            <w:vAlign w:val="center"/>
          </w:tcPr>
          <w:p>
            <w:pPr>
              <w:spacing w:after="20" w:before="20"/>
            </w:pPr>
            <w:r/>
            <w:r>
              <w:rPr>
                <w:rFonts w:ascii="Aptos" w:hAnsi="Aptos"/>
                <w:b w:val="0"/>
                <w:sz w:val="15"/>
              </w:rPr>
              <w:t>Ya</w:t>
            </w:r>
          </w:p>
        </w:tc>
        <w:tc>
          <w:tcPr>
            <w:tcW w:type="dxa" w:w="2160"/>
            <w:vAlign w:val="center"/>
          </w:tcPr>
          <w:p>
            <w:pPr>
              <w:spacing w:after="20" w:before="20"/>
            </w:pPr>
            <w:r/>
            <w:r>
              <w:rPr>
                <w:rFonts w:ascii="Aptos" w:hAnsi="Aptos"/>
                <w:b w:val="0"/>
                <w:sz w:val="15"/>
              </w:rPr>
              <w:t>Ya</w:t>
            </w:r>
          </w:p>
        </w:tc>
      </w:tr>
      <w:tr>
        <w:tc>
          <w:tcPr>
            <w:tcW w:type="dxa" w:w="3168"/>
            <w:vAlign w:val="center"/>
            <w:shd w:fill="F3F7F8"/>
          </w:tcPr>
          <w:p>
            <w:pPr>
              <w:spacing w:after="20" w:before="20"/>
            </w:pPr>
            <w:r/>
            <w:r>
              <w:rPr>
                <w:rFonts w:ascii="Aptos" w:hAnsi="Aptos"/>
                <w:b w:val="0"/>
                <w:sz w:val="15"/>
              </w:rPr>
              <w:t>Ajukan pertanyaan/keberatan</w:t>
            </w:r>
          </w:p>
        </w:tc>
        <w:tc>
          <w:tcPr>
            <w:tcW w:type="dxa" w:w="1728"/>
            <w:vAlign w:val="center"/>
            <w:shd w:fill="F3F7F8"/>
          </w:tcPr>
          <w:p>
            <w:pPr>
              <w:spacing w:after="20" w:before="20"/>
            </w:pPr>
            <w:r/>
            <w:r>
              <w:rPr>
                <w:rFonts w:ascii="Aptos" w:hAnsi="Aptos"/>
                <w:b w:val="0"/>
                <w:sz w:val="15"/>
              </w:rPr>
              <w:t>Ya</w:t>
            </w:r>
          </w:p>
        </w:tc>
        <w:tc>
          <w:tcPr>
            <w:tcW w:type="dxa" w:w="2160"/>
            <w:vAlign w:val="center"/>
            <w:shd w:fill="F3F7F8"/>
          </w:tcPr>
          <w:p>
            <w:pPr>
              <w:spacing w:after="20" w:before="20"/>
            </w:pPr>
            <w:r/>
            <w:r>
              <w:rPr>
                <w:rFonts w:ascii="Aptos" w:hAnsi="Aptos"/>
                <w:b w:val="0"/>
                <w:sz w:val="15"/>
              </w:rPr>
              <w:t>Ya</w:t>
            </w:r>
          </w:p>
        </w:tc>
        <w:tc>
          <w:tcPr>
            <w:tcW w:type="dxa" w:w="2160"/>
            <w:vAlign w:val="center"/>
            <w:shd w:fill="F3F7F8"/>
          </w:tcPr>
          <w:p>
            <w:pPr>
              <w:spacing w:after="20" w:before="20"/>
            </w:pPr>
            <w:r/>
            <w:r>
              <w:rPr>
                <w:rFonts w:ascii="Aptos" w:hAnsi="Aptos"/>
                <w:b w:val="0"/>
                <w:sz w:val="15"/>
              </w:rPr>
              <w:t>Ya</w:t>
            </w:r>
          </w:p>
        </w:tc>
      </w:tr>
      <w:tr>
        <w:tc>
          <w:tcPr>
            <w:tcW w:type="dxa" w:w="3168"/>
            <w:vAlign w:val="center"/>
          </w:tcPr>
          <w:p>
            <w:pPr>
              <w:spacing w:after="20" w:before="20"/>
            </w:pPr>
            <w:r/>
            <w:r>
              <w:rPr>
                <w:rFonts w:ascii="Aptos" w:hAnsi="Aptos"/>
                <w:b w:val="0"/>
                <w:sz w:val="15"/>
              </w:rPr>
              <w:t>Buat draf pengeluaran</w:t>
            </w:r>
          </w:p>
        </w:tc>
        <w:tc>
          <w:tcPr>
            <w:tcW w:type="dxa" w:w="1728"/>
            <w:vAlign w:val="center"/>
          </w:tcPr>
          <w:p>
            <w:pPr>
              <w:spacing w:after="20" w:before="20"/>
            </w:pPr>
            <w:r/>
            <w:r>
              <w:rPr>
                <w:rFonts w:ascii="Aptos" w:hAnsi="Aptos"/>
                <w:b w:val="0"/>
                <w:sz w:val="15"/>
              </w:rPr>
              <w:t>Opsional, berdasarkan kebijakan</w:t>
            </w:r>
          </w:p>
        </w:tc>
        <w:tc>
          <w:tcPr>
            <w:tcW w:type="dxa" w:w="2160"/>
            <w:vAlign w:val="center"/>
          </w:tcPr>
          <w:p>
            <w:pPr>
              <w:spacing w:after="20" w:before="20"/>
            </w:pPr>
            <w:r/>
            <w:r>
              <w:rPr>
                <w:rFonts w:ascii="Aptos" w:hAnsi="Aptos"/>
                <w:b w:val="0"/>
                <w:sz w:val="15"/>
              </w:rPr>
              <w:t>Ya</w:t>
            </w:r>
          </w:p>
        </w:tc>
        <w:tc>
          <w:tcPr>
            <w:tcW w:type="dxa" w:w="2160"/>
            <w:vAlign w:val="center"/>
          </w:tcPr>
          <w:p>
            <w:pPr>
              <w:spacing w:after="20" w:before="20"/>
            </w:pPr>
            <w:r/>
            <w:r>
              <w:rPr>
                <w:rFonts w:ascii="Aptos" w:hAnsi="Aptos"/>
                <w:b w:val="0"/>
                <w:sz w:val="15"/>
              </w:rPr>
              <w:t>Ya, tunduk pemisahan tugas</w:t>
            </w:r>
          </w:p>
        </w:tc>
      </w:tr>
      <w:tr>
        <w:tc>
          <w:tcPr>
            <w:tcW w:type="dxa" w:w="3168"/>
            <w:vAlign w:val="center"/>
            <w:shd w:fill="F3F7F8"/>
          </w:tcPr>
          <w:p>
            <w:pPr>
              <w:spacing w:after="20" w:before="20"/>
            </w:pPr>
            <w:r/>
            <w:r>
              <w:rPr>
                <w:rFonts w:ascii="Aptos" w:hAnsi="Aptos"/>
                <w:b w:val="0"/>
                <w:sz w:val="15"/>
              </w:rPr>
              <w:t>Catat pemasukan</w:t>
            </w:r>
          </w:p>
        </w:tc>
        <w:tc>
          <w:tcPr>
            <w:tcW w:type="dxa" w:w="1728"/>
            <w:vAlign w:val="center"/>
            <w:shd w:fill="F3F7F8"/>
          </w:tcPr>
          <w:p>
            <w:pPr>
              <w:spacing w:after="20" w:before="20"/>
            </w:pPr>
            <w:r/>
            <w:r>
              <w:rPr>
                <w:rFonts w:ascii="Aptos" w:hAnsi="Aptos"/>
                <w:b w:val="0"/>
                <w:sz w:val="15"/>
              </w:rPr>
              <w:t>Konfirmasi iuran saja</w:t>
            </w:r>
          </w:p>
        </w:tc>
        <w:tc>
          <w:tcPr>
            <w:tcW w:type="dxa" w:w="2160"/>
            <w:vAlign w:val="center"/>
            <w:shd w:fill="F3F7F8"/>
          </w:tcPr>
          <w:p>
            <w:pPr>
              <w:spacing w:after="20" w:before="20"/>
            </w:pPr>
            <w:r/>
            <w:r>
              <w:rPr>
                <w:rFonts w:ascii="Aptos" w:hAnsi="Aptos"/>
                <w:b w:val="0"/>
                <w:sz w:val="15"/>
              </w:rPr>
              <w:t>Ya, jika diizinkan</w:t>
            </w:r>
          </w:p>
        </w:tc>
        <w:tc>
          <w:tcPr>
            <w:tcW w:type="dxa" w:w="2160"/>
            <w:vAlign w:val="center"/>
            <w:shd w:fill="F3F7F8"/>
          </w:tcPr>
          <w:p>
            <w:pPr>
              <w:spacing w:after="20" w:before="20"/>
            </w:pPr>
            <w:r/>
            <w:r>
              <w:rPr>
                <w:rFonts w:ascii="Aptos" w:hAnsi="Aptos"/>
                <w:b w:val="0"/>
                <w:sz w:val="15"/>
              </w:rPr>
              <w:t>Ya, jika diizinkan</w:t>
            </w:r>
          </w:p>
        </w:tc>
      </w:tr>
      <w:tr>
        <w:tc>
          <w:tcPr>
            <w:tcW w:type="dxa" w:w="3168"/>
            <w:vAlign w:val="center"/>
          </w:tcPr>
          <w:p>
            <w:pPr>
              <w:spacing w:after="20" w:before="20"/>
            </w:pPr>
            <w:r/>
            <w:r>
              <w:rPr>
                <w:rFonts w:ascii="Aptos" w:hAnsi="Aptos"/>
                <w:b w:val="0"/>
                <w:sz w:val="15"/>
              </w:rPr>
              <w:t>Setujui transaksi</w:t>
            </w:r>
          </w:p>
        </w:tc>
        <w:tc>
          <w:tcPr>
            <w:tcW w:type="dxa" w:w="1728"/>
            <w:vAlign w:val="center"/>
          </w:tcPr>
          <w:p>
            <w:pPr>
              <w:spacing w:after="20" w:before="20"/>
            </w:pPr>
            <w:r/>
            <w:r>
              <w:rPr>
                <w:rFonts w:ascii="Aptos" w:hAnsi="Aptos"/>
                <w:b w:val="0"/>
                <w:sz w:val="15"/>
              </w:rPr>
              <w:t>Tidak</w:t>
            </w:r>
          </w:p>
        </w:tc>
        <w:tc>
          <w:tcPr>
            <w:tcW w:type="dxa" w:w="2160"/>
            <w:vAlign w:val="center"/>
          </w:tcPr>
          <w:p>
            <w:pPr>
              <w:spacing w:after="20" w:before="20"/>
            </w:pPr>
            <w:r/>
            <w:r>
              <w:rPr>
                <w:rFonts w:ascii="Aptos" w:hAnsi="Aptos"/>
                <w:b w:val="0"/>
                <w:sz w:val="15"/>
              </w:rPr>
              <w:t>Jika ditunjuk dan kebijakan mengizinkan</w:t>
            </w:r>
          </w:p>
        </w:tc>
        <w:tc>
          <w:tcPr>
            <w:tcW w:type="dxa" w:w="2160"/>
            <w:vAlign w:val="center"/>
          </w:tcPr>
          <w:p>
            <w:pPr>
              <w:spacing w:after="20" w:before="20"/>
            </w:pPr>
            <w:r/>
            <w:r>
              <w:rPr>
                <w:rFonts w:ascii="Aptos" w:hAnsi="Aptos"/>
                <w:b w:val="0"/>
                <w:sz w:val="15"/>
              </w:rPr>
              <w:t>Jika ditunjuk dan memenuhi syarat</w:t>
            </w:r>
          </w:p>
        </w:tc>
      </w:tr>
      <w:tr>
        <w:tc>
          <w:tcPr>
            <w:tcW w:type="dxa" w:w="3168"/>
            <w:vAlign w:val="center"/>
            <w:shd w:fill="F3F7F8"/>
          </w:tcPr>
          <w:p>
            <w:pPr>
              <w:spacing w:after="20" w:before="20"/>
            </w:pPr>
            <w:r/>
            <w:r>
              <w:rPr>
                <w:rFonts w:ascii="Aptos" w:hAnsi="Aptos"/>
                <w:b w:val="0"/>
                <w:sz w:val="15"/>
              </w:rPr>
              <w:t>Setujui transaksi sendiri</w:t>
            </w:r>
          </w:p>
        </w:tc>
        <w:tc>
          <w:tcPr>
            <w:tcW w:type="dxa" w:w="1728"/>
            <w:vAlign w:val="center"/>
            <w:shd w:fill="F3F7F8"/>
          </w:tcPr>
          <w:p>
            <w:pPr>
              <w:spacing w:after="20" w:before="20"/>
            </w:pPr>
            <w:r/>
            <w:r>
              <w:rPr>
                <w:rFonts w:ascii="Aptos" w:hAnsi="Aptos"/>
                <w:b w:val="0"/>
                <w:sz w:val="15"/>
              </w:rPr>
              <w:t>Tidak</w:t>
            </w:r>
          </w:p>
        </w:tc>
        <w:tc>
          <w:tcPr>
            <w:tcW w:type="dxa" w:w="2160"/>
            <w:vAlign w:val="center"/>
            <w:shd w:fill="F3F7F8"/>
          </w:tcPr>
          <w:p>
            <w:pPr>
              <w:spacing w:after="20" w:before="20"/>
            </w:pPr>
            <w:r/>
            <w:r>
              <w:rPr>
                <w:rFonts w:ascii="Aptos" w:hAnsi="Aptos"/>
                <w:b w:val="0"/>
                <w:sz w:val="15"/>
              </w:rPr>
              <w:t>Tidak</w:t>
            </w:r>
          </w:p>
        </w:tc>
        <w:tc>
          <w:tcPr>
            <w:tcW w:type="dxa" w:w="2160"/>
            <w:vAlign w:val="center"/>
            <w:shd w:fill="F3F7F8"/>
          </w:tcPr>
          <w:p>
            <w:pPr>
              <w:spacing w:after="20" w:before="20"/>
            </w:pPr>
            <w:r/>
            <w:r>
              <w:rPr>
                <w:rFonts w:ascii="Aptos" w:hAnsi="Aptos"/>
                <w:b w:val="0"/>
                <w:sz w:val="15"/>
              </w:rPr>
              <w:t>Tidak</w:t>
            </w:r>
          </w:p>
        </w:tc>
      </w:tr>
      <w:tr>
        <w:tc>
          <w:tcPr>
            <w:tcW w:type="dxa" w:w="3168"/>
            <w:vAlign w:val="center"/>
          </w:tcPr>
          <w:p>
            <w:pPr>
              <w:spacing w:after="20" w:before="20"/>
            </w:pPr>
            <w:r/>
            <w:r>
              <w:rPr>
                <w:rFonts w:ascii="Aptos" w:hAnsi="Aptos"/>
                <w:b w:val="0"/>
                <w:sz w:val="15"/>
              </w:rPr>
              <w:t>Kelola anggota/role</w:t>
            </w:r>
          </w:p>
        </w:tc>
        <w:tc>
          <w:tcPr>
            <w:tcW w:type="dxa" w:w="1728"/>
            <w:vAlign w:val="center"/>
          </w:tcPr>
          <w:p>
            <w:pPr>
              <w:spacing w:after="20" w:before="20"/>
            </w:pPr>
            <w:r/>
            <w:r>
              <w:rPr>
                <w:rFonts w:ascii="Aptos" w:hAnsi="Aptos"/>
                <w:b w:val="0"/>
                <w:sz w:val="15"/>
              </w:rPr>
              <w:t>Tidak</w:t>
            </w:r>
          </w:p>
        </w:tc>
        <w:tc>
          <w:tcPr>
            <w:tcW w:type="dxa" w:w="2160"/>
            <w:vAlign w:val="center"/>
          </w:tcPr>
          <w:p>
            <w:pPr>
              <w:spacing w:after="20" w:before="20"/>
            </w:pPr>
            <w:r/>
            <w:r>
              <w:rPr>
                <w:rFonts w:ascii="Aptos" w:hAnsi="Aptos"/>
                <w:b w:val="0"/>
                <w:sz w:val="15"/>
              </w:rPr>
              <w:t>Tidak, kecuali permission khusus kelak</w:t>
            </w:r>
          </w:p>
        </w:tc>
        <w:tc>
          <w:tcPr>
            <w:tcW w:type="dxa" w:w="2160"/>
            <w:vAlign w:val="center"/>
          </w:tcPr>
          <w:p>
            <w:pPr>
              <w:spacing w:after="20" w:before="20"/>
            </w:pPr>
            <w:r/>
            <w:r>
              <w:rPr>
                <w:rFonts w:ascii="Aptos" w:hAnsi="Aptos"/>
                <w:b w:val="0"/>
                <w:sz w:val="15"/>
              </w:rPr>
              <w:t>Ya</w:t>
            </w:r>
          </w:p>
        </w:tc>
      </w:tr>
      <w:tr>
        <w:tc>
          <w:tcPr>
            <w:tcW w:type="dxa" w:w="3168"/>
            <w:vAlign w:val="center"/>
            <w:shd w:fill="F3F7F8"/>
          </w:tcPr>
          <w:p>
            <w:pPr>
              <w:spacing w:after="20" w:before="20"/>
            </w:pPr>
            <w:r/>
            <w:r>
              <w:rPr>
                <w:rFonts w:ascii="Aptos" w:hAnsi="Aptos"/>
                <w:b w:val="0"/>
                <w:sz w:val="15"/>
              </w:rPr>
              <w:t>Ubah kuorum dan ambang batas</w:t>
            </w:r>
          </w:p>
        </w:tc>
        <w:tc>
          <w:tcPr>
            <w:tcW w:type="dxa" w:w="1728"/>
            <w:vAlign w:val="center"/>
            <w:shd w:fill="F3F7F8"/>
          </w:tcPr>
          <w:p>
            <w:pPr>
              <w:spacing w:after="20" w:before="20"/>
            </w:pPr>
            <w:r/>
            <w:r>
              <w:rPr>
                <w:rFonts w:ascii="Aptos" w:hAnsi="Aptos"/>
                <w:b w:val="0"/>
                <w:sz w:val="15"/>
              </w:rPr>
              <w:t>Tidak</w:t>
            </w:r>
          </w:p>
        </w:tc>
        <w:tc>
          <w:tcPr>
            <w:tcW w:type="dxa" w:w="2160"/>
            <w:vAlign w:val="center"/>
            <w:shd w:fill="F3F7F8"/>
          </w:tcPr>
          <w:p>
            <w:pPr>
              <w:spacing w:after="20" w:before="20"/>
            </w:pPr>
            <w:r/>
            <w:r>
              <w:rPr>
                <w:rFonts w:ascii="Aptos" w:hAnsi="Aptos"/>
                <w:b w:val="0"/>
                <w:sz w:val="15"/>
              </w:rPr>
              <w:t>Tidak</w:t>
            </w:r>
          </w:p>
        </w:tc>
        <w:tc>
          <w:tcPr>
            <w:tcW w:type="dxa" w:w="2160"/>
            <w:vAlign w:val="center"/>
            <w:shd w:fill="F3F7F8"/>
          </w:tcPr>
          <w:p>
            <w:pPr>
              <w:spacing w:after="20" w:before="20"/>
            </w:pPr>
            <w:r/>
            <w:r>
              <w:rPr>
                <w:rFonts w:ascii="Aptos" w:hAnsi="Aptos"/>
                <w:b w:val="0"/>
                <w:sz w:val="15"/>
              </w:rPr>
              <w:t>Ya, dengan audit</w:t>
            </w:r>
          </w:p>
        </w:tc>
      </w:tr>
      <w:tr>
        <w:tc>
          <w:tcPr>
            <w:tcW w:type="dxa" w:w="3168"/>
            <w:vAlign w:val="center"/>
          </w:tcPr>
          <w:p>
            <w:pPr>
              <w:spacing w:after="20" w:before="20"/>
            </w:pPr>
            <w:r/>
            <w:r>
              <w:rPr>
                <w:rFonts w:ascii="Aptos" w:hAnsi="Aptos"/>
                <w:b w:val="0"/>
                <w:sz w:val="15"/>
              </w:rPr>
              <w:t>Unggah mutasi CSV</w:t>
            </w:r>
          </w:p>
        </w:tc>
        <w:tc>
          <w:tcPr>
            <w:tcW w:type="dxa" w:w="1728"/>
            <w:vAlign w:val="center"/>
          </w:tcPr>
          <w:p>
            <w:pPr>
              <w:spacing w:after="20" w:before="20"/>
            </w:pPr>
            <w:r/>
            <w:r>
              <w:rPr>
                <w:rFonts w:ascii="Aptos" w:hAnsi="Aptos"/>
                <w:b w:val="0"/>
                <w:sz w:val="15"/>
              </w:rPr>
              <w:t>Tidak</w:t>
            </w:r>
          </w:p>
        </w:tc>
        <w:tc>
          <w:tcPr>
            <w:tcW w:type="dxa" w:w="2160"/>
            <w:vAlign w:val="center"/>
          </w:tcPr>
          <w:p>
            <w:pPr>
              <w:spacing w:after="20" w:before="20"/>
            </w:pPr>
            <w:r/>
            <w:r>
              <w:rPr>
                <w:rFonts w:ascii="Aptos" w:hAnsi="Aptos"/>
                <w:b w:val="0"/>
                <w:sz w:val="15"/>
              </w:rPr>
              <w:t>Ya</w:t>
            </w:r>
          </w:p>
        </w:tc>
        <w:tc>
          <w:tcPr>
            <w:tcW w:type="dxa" w:w="2160"/>
            <w:vAlign w:val="center"/>
          </w:tcPr>
          <w:p>
            <w:pPr>
              <w:spacing w:after="20" w:before="20"/>
            </w:pPr>
            <w:r/>
            <w:r>
              <w:rPr>
                <w:rFonts w:ascii="Aptos" w:hAnsi="Aptos"/>
                <w:b w:val="0"/>
                <w:sz w:val="15"/>
              </w:rPr>
              <w:t>Ya</w:t>
            </w:r>
          </w:p>
        </w:tc>
      </w:tr>
      <w:tr>
        <w:tc>
          <w:tcPr>
            <w:tcW w:type="dxa" w:w="3168"/>
            <w:vAlign w:val="center"/>
            <w:shd w:fill="F3F7F8"/>
          </w:tcPr>
          <w:p>
            <w:pPr>
              <w:spacing w:after="20" w:before="20"/>
            </w:pPr>
            <w:r/>
            <w:r>
              <w:rPr>
                <w:rFonts w:ascii="Aptos" w:hAnsi="Aptos"/>
                <w:b w:val="0"/>
                <w:sz w:val="15"/>
              </w:rPr>
              <w:t>Jalankan rekonsiliasi</w:t>
            </w:r>
          </w:p>
        </w:tc>
        <w:tc>
          <w:tcPr>
            <w:tcW w:type="dxa" w:w="1728"/>
            <w:vAlign w:val="center"/>
            <w:shd w:fill="F3F7F8"/>
          </w:tcPr>
          <w:p>
            <w:pPr>
              <w:spacing w:after="20" w:before="20"/>
            </w:pPr>
            <w:r/>
            <w:r>
              <w:rPr>
                <w:rFonts w:ascii="Aptos" w:hAnsi="Aptos"/>
                <w:b w:val="0"/>
                <w:sz w:val="15"/>
              </w:rPr>
              <w:t>Tidak</w:t>
            </w:r>
          </w:p>
        </w:tc>
        <w:tc>
          <w:tcPr>
            <w:tcW w:type="dxa" w:w="2160"/>
            <w:vAlign w:val="center"/>
            <w:shd w:fill="F3F7F8"/>
          </w:tcPr>
          <w:p>
            <w:pPr>
              <w:spacing w:after="20" w:before="20"/>
            </w:pPr>
            <w:r/>
            <w:r>
              <w:rPr>
                <w:rFonts w:ascii="Aptos" w:hAnsi="Aptos"/>
                <w:b w:val="0"/>
                <w:sz w:val="15"/>
              </w:rPr>
              <w:t>Ya</w:t>
            </w:r>
          </w:p>
        </w:tc>
        <w:tc>
          <w:tcPr>
            <w:tcW w:type="dxa" w:w="2160"/>
            <w:vAlign w:val="center"/>
            <w:shd w:fill="F3F7F8"/>
          </w:tcPr>
          <w:p>
            <w:pPr>
              <w:spacing w:after="20" w:before="20"/>
            </w:pPr>
            <w:r/>
            <w:r>
              <w:rPr>
                <w:rFonts w:ascii="Aptos" w:hAnsi="Aptos"/>
                <w:b w:val="0"/>
                <w:sz w:val="15"/>
              </w:rPr>
              <w:t>Ya</w:t>
            </w:r>
          </w:p>
        </w:tc>
      </w:tr>
      <w:tr>
        <w:tc>
          <w:tcPr>
            <w:tcW w:type="dxa" w:w="3168"/>
            <w:vAlign w:val="center"/>
          </w:tcPr>
          <w:p>
            <w:pPr>
              <w:spacing w:after="20" w:before="20"/>
            </w:pPr>
            <w:r/>
            <w:r>
              <w:rPr>
                <w:rFonts w:ascii="Aptos" w:hAnsi="Aptos"/>
                <w:b w:val="0"/>
                <w:sz w:val="15"/>
              </w:rPr>
              <w:t>Lihat data rekening sensitif</w:t>
            </w:r>
          </w:p>
        </w:tc>
        <w:tc>
          <w:tcPr>
            <w:tcW w:type="dxa" w:w="1728"/>
            <w:vAlign w:val="center"/>
          </w:tcPr>
          <w:p>
            <w:pPr>
              <w:spacing w:after="20" w:before="20"/>
            </w:pPr>
            <w:r/>
            <w:r>
              <w:rPr>
                <w:rFonts w:ascii="Aptos" w:hAnsi="Aptos"/>
                <w:b w:val="0"/>
                <w:sz w:val="15"/>
              </w:rPr>
              <w:t>Tidak, kecuali kebijakan memberi akses terbatas</w:t>
            </w:r>
          </w:p>
        </w:tc>
        <w:tc>
          <w:tcPr>
            <w:tcW w:type="dxa" w:w="2160"/>
            <w:vAlign w:val="center"/>
          </w:tcPr>
          <w:p>
            <w:pPr>
              <w:spacing w:after="20" w:before="20"/>
            </w:pPr>
            <w:r/>
            <w:r>
              <w:rPr>
                <w:rFonts w:ascii="Aptos" w:hAnsi="Aptos"/>
                <w:b w:val="0"/>
                <w:sz w:val="15"/>
              </w:rPr>
              <w:t>Sesuai izin</w:t>
            </w:r>
          </w:p>
        </w:tc>
        <w:tc>
          <w:tcPr>
            <w:tcW w:type="dxa" w:w="2160"/>
            <w:vAlign w:val="center"/>
          </w:tcPr>
          <w:p>
            <w:pPr>
              <w:spacing w:after="20" w:before="20"/>
            </w:pPr>
            <w:r/>
            <w:r>
              <w:rPr>
                <w:rFonts w:ascii="Aptos" w:hAnsi="Aptos"/>
                <w:b w:val="0"/>
                <w:sz w:val="15"/>
              </w:rPr>
              <w:t>Sesuai izin</w:t>
            </w:r>
          </w:p>
        </w:tc>
      </w:tr>
      <w:tr>
        <w:tc>
          <w:tcPr>
            <w:tcW w:type="dxa" w:w="3168"/>
            <w:vAlign w:val="center"/>
            <w:shd w:fill="F3F7F8"/>
          </w:tcPr>
          <w:p>
            <w:pPr>
              <w:spacing w:after="20" w:before="20"/>
            </w:pPr>
            <w:r/>
            <w:r>
              <w:rPr>
                <w:rFonts w:ascii="Aptos" w:hAnsi="Aptos"/>
                <w:b w:val="0"/>
                <w:sz w:val="15"/>
              </w:rPr>
              <w:t>Verifikasi integritas audit</w:t>
            </w:r>
          </w:p>
        </w:tc>
        <w:tc>
          <w:tcPr>
            <w:tcW w:type="dxa" w:w="1728"/>
            <w:vAlign w:val="center"/>
            <w:shd w:fill="F3F7F8"/>
          </w:tcPr>
          <w:p>
            <w:pPr>
              <w:spacing w:after="20" w:before="20"/>
            </w:pPr>
            <w:r/>
            <w:r>
              <w:rPr>
                <w:rFonts w:ascii="Aptos" w:hAnsi="Aptos"/>
                <w:b w:val="0"/>
                <w:sz w:val="15"/>
              </w:rPr>
              <w:t>Ya untuk catatan yang dapat diakses</w:t>
            </w:r>
          </w:p>
        </w:tc>
        <w:tc>
          <w:tcPr>
            <w:tcW w:type="dxa" w:w="2160"/>
            <w:vAlign w:val="center"/>
            <w:shd w:fill="F3F7F8"/>
          </w:tcPr>
          <w:p>
            <w:pPr>
              <w:spacing w:after="20" w:before="20"/>
            </w:pPr>
            <w:r/>
            <w:r>
              <w:rPr>
                <w:rFonts w:ascii="Aptos" w:hAnsi="Aptos"/>
                <w:b w:val="0"/>
                <w:sz w:val="15"/>
              </w:rPr>
              <w:t>Ya</w:t>
            </w:r>
          </w:p>
        </w:tc>
        <w:tc>
          <w:tcPr>
            <w:tcW w:type="dxa" w:w="2160"/>
            <w:vAlign w:val="center"/>
            <w:shd w:fill="F3F7F8"/>
          </w:tcPr>
          <w:p>
            <w:pPr>
              <w:spacing w:after="20" w:before="20"/>
            </w:pPr>
            <w:r/>
            <w:r>
              <w:rPr>
                <w:rFonts w:ascii="Aptos" w:hAnsi="Aptos"/>
                <w:b w:val="0"/>
                <w:sz w:val="15"/>
              </w:rPr>
              <w:t>Ya</w:t>
            </w:r>
          </w:p>
        </w:tc>
      </w:tr>
    </w:tbl>
    <w:p>
      <w:pPr>
        <w:spacing w:after="20"/>
      </w:pPr>
    </w:p>
    <w:p>
      <w:pPr>
        <w:pStyle w:val="Heading2"/>
        <w:keepNext/>
      </w:pPr>
      <w:r>
        <w:t>3.3 Aturan RBAC yang wajib diterapkan</w:t>
      </w:r>
    </w:p>
    <w:p>
      <w:pPr>
        <w:pStyle w:val="ListBullet"/>
        <w:spacing w:after="40"/>
      </w:pPr>
      <w:r>
        <w:t>Setiap permintaan API yang mengakses data dompet harus memvalidasi keanggotaan pengguna pada wallet_id terkait.</w:t>
      </w:r>
    </w:p>
    <w:p>
      <w:pPr>
        <w:pStyle w:val="ListBullet"/>
        <w:spacing w:after="40"/>
      </w:pPr>
      <w:r>
        <w:t>Frontend boleh menyembunyikan menu yang tidak relevan, tetapi backend tetap wajib menolak tindakan tanpa izin.</w:t>
      </w:r>
    </w:p>
    <w:p>
      <w:pPr>
        <w:pStyle w:val="ListBullet"/>
        <w:spacing w:after="40"/>
      </w:pPr>
      <w:r>
        <w:t>Admin pada Wallet A tidak otomatis menjadi Admin pada Wallet B.</w:t>
      </w:r>
    </w:p>
    <w:p>
      <w:pPr>
        <w:pStyle w:val="ListBullet"/>
        <w:spacing w:after="40"/>
      </w:pPr>
      <w:r>
        <w:t>Pemberi persetujuan harus berbeda identitas satu sama lain dan berbeda dari pengaju bila kebijakan melarang self-approval.</w:t>
      </w:r>
    </w:p>
    <w:p>
      <w:pPr>
        <w:pStyle w:val="ListBullet"/>
        <w:spacing w:after="40"/>
      </w:pPr>
      <w:r>
        <w:t>Perubahan role, kuorum, anggota, dan kebijakan harus tercatat dalam audit trail.</w:t>
      </w:r>
    </w:p>
    <w:p>
      <w:pPr>
        <w:pStyle w:val="ListBullet"/>
        <w:spacing w:after="40"/>
      </w:pPr>
      <w:r>
        <w:t>Akses dicabut segera setelah keanggotaan dinonaktifkan, termasuk untuk sesi yang masih aktif melalui pemeriksaan server.</w:t>
      </w:r>
    </w:p>
    <w:p>
      <w:pPr>
        <w:pStyle w:val="Heading1"/>
        <w:keepNext/>
      </w:pPr>
      <w:r>
        <w:t>4. Prinsip UI/UX dan Design System</w:t>
      </w:r>
    </w:p>
    <w:p>
      <w:pPr>
        <w:pStyle w:val="Heading2"/>
        <w:keepNext/>
      </w:pPr>
      <w:r>
        <w:t>4.1 Arah visual</w:t>
      </w:r>
    </w:p>
    <w:p>
      <w:r>
        <w:t>Arah visual: Friendly Community Finance. Tampilan bersih, ringan, konsisten, dan tidak terasa seperti perangkat lunak akuntansi yang rumit. Desain mengutamakan ponsel dan pengguna dengan tingkat literasi digital beragam.</w:t>
      </w:r>
    </w:p>
    <w:tbl>
      <w:tblPr>
        <w:tblStyle w:val="TableGrid"/>
        <w:tblW w:type="auto" w:w="0"/>
        <w:jc w:val="center"/>
        <w:tblLook w:firstColumn="1" w:firstRow="1" w:lastColumn="0" w:lastRow="0" w:noHBand="0" w:noVBand="1" w:val="04A0"/>
      </w:tblPr>
      <w:tblGrid>
        <w:gridCol w:w="4997"/>
        <w:gridCol w:w="4997"/>
      </w:tblGrid>
      <w:tr>
        <w:tc>
          <w:tcPr>
            <w:tcW w:type="dxa" w:w="2160"/>
            <w:vAlign w:val="center"/>
            <w:shd w:fill="236B68"/>
          </w:tcPr>
          <w:p>
            <w:pPr>
              <w:spacing w:after="20" w:before="20"/>
            </w:pPr>
            <w:r/>
            <w:r>
              <w:rPr>
                <w:rFonts w:ascii="Aptos" w:hAnsi="Aptos"/>
                <w:b/>
                <w:color w:val="FFFFFF"/>
                <w:sz w:val="16"/>
              </w:rPr>
              <w:t>Elemen</w:t>
            </w:r>
          </w:p>
        </w:tc>
        <w:tc>
          <w:tcPr>
            <w:tcW w:type="dxa" w:w="8064"/>
            <w:vAlign w:val="center"/>
            <w:shd w:fill="236B68"/>
          </w:tcPr>
          <w:p>
            <w:pPr>
              <w:spacing w:after="20" w:before="20"/>
            </w:pPr>
            <w:r/>
            <w:r>
              <w:rPr>
                <w:rFonts w:ascii="Aptos" w:hAnsi="Aptos"/>
                <w:b/>
                <w:color w:val="FFFFFF"/>
                <w:sz w:val="16"/>
              </w:rPr>
              <w:t>Aturan desain</w:t>
            </w:r>
          </w:p>
        </w:tc>
      </w:tr>
      <w:tr>
        <w:tc>
          <w:tcPr>
            <w:tcW w:type="dxa" w:w="2160"/>
            <w:vAlign w:val="center"/>
          </w:tcPr>
          <w:p>
            <w:pPr>
              <w:spacing w:after="20" w:before="20"/>
            </w:pPr>
            <w:r/>
            <w:r>
              <w:rPr>
                <w:rFonts w:ascii="Aptos" w:hAnsi="Aptos"/>
                <w:b w:val="0"/>
                <w:sz w:val="16"/>
              </w:rPr>
              <w:t>Warna utama</w:t>
            </w:r>
          </w:p>
        </w:tc>
        <w:tc>
          <w:tcPr>
            <w:tcW w:type="dxa" w:w="8064"/>
            <w:vAlign w:val="center"/>
          </w:tcPr>
          <w:p>
            <w:pPr>
              <w:spacing w:after="20" w:before="20"/>
            </w:pPr>
            <w:r/>
            <w:r>
              <w:rPr>
                <w:rFonts w:ascii="Aptos" w:hAnsi="Aptos"/>
                <w:b w:val="0"/>
                <w:sz w:val="16"/>
              </w:rPr>
              <w:t>Hijau tua untuk tindakan utama dan identitas.</w:t>
            </w:r>
          </w:p>
        </w:tc>
      </w:tr>
      <w:tr>
        <w:tc>
          <w:tcPr>
            <w:tcW w:type="dxa" w:w="2160"/>
            <w:vAlign w:val="center"/>
            <w:shd w:fill="F3F7F8"/>
          </w:tcPr>
          <w:p>
            <w:pPr>
              <w:spacing w:after="20" w:before="20"/>
            </w:pPr>
            <w:r/>
            <w:r>
              <w:rPr>
                <w:rFonts w:ascii="Aptos" w:hAnsi="Aptos"/>
                <w:b w:val="0"/>
                <w:sz w:val="16"/>
              </w:rPr>
              <w:t>Warna sekunder</w:t>
            </w:r>
          </w:p>
        </w:tc>
        <w:tc>
          <w:tcPr>
            <w:tcW w:type="dxa" w:w="8064"/>
            <w:vAlign w:val="center"/>
            <w:shd w:fill="F3F7F8"/>
          </w:tcPr>
          <w:p>
            <w:pPr>
              <w:spacing w:after="20" w:before="20"/>
            </w:pPr>
            <w:r/>
            <w:r>
              <w:rPr>
                <w:rFonts w:ascii="Aptos" w:hAnsi="Aptos"/>
                <w:b w:val="0"/>
                <w:sz w:val="16"/>
              </w:rPr>
              <w:t>Biru untuk informasi dan navigasi.</w:t>
            </w:r>
          </w:p>
        </w:tc>
      </w:tr>
      <w:tr>
        <w:tc>
          <w:tcPr>
            <w:tcW w:type="dxa" w:w="2160"/>
            <w:vAlign w:val="center"/>
          </w:tcPr>
          <w:p>
            <w:pPr>
              <w:spacing w:after="20" w:before="20"/>
            </w:pPr>
            <w:r/>
            <w:r>
              <w:rPr>
                <w:rFonts w:ascii="Aptos" w:hAnsi="Aptos"/>
                <w:b w:val="0"/>
                <w:sz w:val="16"/>
              </w:rPr>
              <w:t>Latar</w:t>
            </w:r>
          </w:p>
        </w:tc>
        <w:tc>
          <w:tcPr>
            <w:tcW w:type="dxa" w:w="8064"/>
            <w:vAlign w:val="center"/>
          </w:tcPr>
          <w:p>
            <w:pPr>
              <w:spacing w:after="20" w:before="20"/>
            </w:pPr>
            <w:r/>
            <w:r>
              <w:rPr>
                <w:rFonts w:ascii="Aptos" w:hAnsi="Aptos"/>
                <w:b w:val="0"/>
                <w:sz w:val="16"/>
              </w:rPr>
              <w:t>Putih atau abu-abu sangat muda.</w:t>
            </w:r>
          </w:p>
        </w:tc>
      </w:tr>
      <w:tr>
        <w:tc>
          <w:tcPr>
            <w:tcW w:type="dxa" w:w="2160"/>
            <w:vAlign w:val="center"/>
            <w:shd w:fill="F3F7F8"/>
          </w:tcPr>
          <w:p>
            <w:pPr>
              <w:spacing w:after="20" w:before="20"/>
            </w:pPr>
            <w:r/>
            <w:r>
              <w:rPr>
                <w:rFonts w:ascii="Aptos" w:hAnsi="Aptos"/>
                <w:b w:val="0"/>
                <w:sz w:val="16"/>
              </w:rPr>
              <w:t>Status</w:t>
            </w:r>
          </w:p>
        </w:tc>
        <w:tc>
          <w:tcPr>
            <w:tcW w:type="dxa" w:w="8064"/>
            <w:vAlign w:val="center"/>
            <w:shd w:fill="F3F7F8"/>
          </w:tcPr>
          <w:p>
            <w:pPr>
              <w:spacing w:after="20" w:before="20"/>
            </w:pPr>
            <w:r/>
            <w:r>
              <w:rPr>
                <w:rFonts w:ascii="Aptos" w:hAnsi="Aptos"/>
                <w:b w:val="0"/>
                <w:sz w:val="16"/>
              </w:rPr>
              <w:t>Hijau = selesai/valid; kuning = butuh perhatian; merah = masalah; selalu sertai label teks.</w:t>
            </w:r>
          </w:p>
        </w:tc>
      </w:tr>
      <w:tr>
        <w:tc>
          <w:tcPr>
            <w:tcW w:type="dxa" w:w="2160"/>
            <w:vAlign w:val="center"/>
          </w:tcPr>
          <w:p>
            <w:pPr>
              <w:spacing w:after="20" w:before="20"/>
            </w:pPr>
            <w:r/>
            <w:r>
              <w:rPr>
                <w:rFonts w:ascii="Aptos" w:hAnsi="Aptos"/>
                <w:b w:val="0"/>
                <w:sz w:val="16"/>
              </w:rPr>
              <w:t>Tipografi</w:t>
            </w:r>
          </w:p>
        </w:tc>
        <w:tc>
          <w:tcPr>
            <w:tcW w:type="dxa" w:w="8064"/>
            <w:vAlign w:val="center"/>
          </w:tcPr>
          <w:p>
            <w:pPr>
              <w:spacing w:after="20" w:before="20"/>
            </w:pPr>
            <w:r/>
            <w:r>
              <w:rPr>
                <w:rFonts w:ascii="Aptos" w:hAnsi="Aptos"/>
                <w:b w:val="0"/>
                <w:sz w:val="16"/>
              </w:rPr>
              <w:t>Sans-serif mudah dibaca; ukuran isi awal 16 CSS px pada layar ponsel.</w:t>
            </w:r>
          </w:p>
        </w:tc>
      </w:tr>
      <w:tr>
        <w:tc>
          <w:tcPr>
            <w:tcW w:type="dxa" w:w="2160"/>
            <w:vAlign w:val="center"/>
            <w:shd w:fill="F3F7F8"/>
          </w:tcPr>
          <w:p>
            <w:pPr>
              <w:spacing w:after="20" w:before="20"/>
            </w:pPr>
            <w:r/>
            <w:r>
              <w:rPr>
                <w:rFonts w:ascii="Aptos" w:hAnsi="Aptos"/>
                <w:b w:val="0"/>
                <w:sz w:val="16"/>
              </w:rPr>
              <w:t>Tombol</w:t>
            </w:r>
          </w:p>
        </w:tc>
        <w:tc>
          <w:tcPr>
            <w:tcW w:type="dxa" w:w="8064"/>
            <w:vAlign w:val="center"/>
            <w:shd w:fill="F3F7F8"/>
          </w:tcPr>
          <w:p>
            <w:pPr>
              <w:spacing w:after="20" w:before="20"/>
            </w:pPr>
            <w:r/>
            <w:r>
              <w:rPr>
                <w:rFonts w:ascii="Aptos" w:hAnsi="Aptos"/>
                <w:b w:val="0"/>
                <w:sz w:val="16"/>
              </w:rPr>
              <w:t>Target sentuh diupayakan minimal 44 × 44 CSS px.</w:t>
            </w:r>
          </w:p>
        </w:tc>
      </w:tr>
      <w:tr>
        <w:tc>
          <w:tcPr>
            <w:tcW w:type="dxa" w:w="2160"/>
            <w:vAlign w:val="center"/>
          </w:tcPr>
          <w:p>
            <w:pPr>
              <w:spacing w:after="20" w:before="20"/>
            </w:pPr>
            <w:r/>
            <w:r>
              <w:rPr>
                <w:rFonts w:ascii="Aptos" w:hAnsi="Aptos"/>
                <w:b w:val="0"/>
                <w:sz w:val="16"/>
              </w:rPr>
              <w:t>Formulir</w:t>
            </w:r>
          </w:p>
        </w:tc>
        <w:tc>
          <w:tcPr>
            <w:tcW w:type="dxa" w:w="8064"/>
            <w:vAlign w:val="center"/>
          </w:tcPr>
          <w:p>
            <w:pPr>
              <w:spacing w:after="20" w:before="20"/>
            </w:pPr>
            <w:r/>
            <w:r>
              <w:rPr>
                <w:rFonts w:ascii="Aptos" w:hAnsi="Aptos"/>
                <w:b w:val="0"/>
                <w:sz w:val="16"/>
              </w:rPr>
              <w:t>Satu kolom di ponsel, label selalu terlihat, validasi dekat dengan kolom terkait.</w:t>
            </w:r>
          </w:p>
        </w:tc>
      </w:tr>
      <w:tr>
        <w:tc>
          <w:tcPr>
            <w:tcW w:type="dxa" w:w="2160"/>
            <w:vAlign w:val="center"/>
            <w:shd w:fill="F3F7F8"/>
          </w:tcPr>
          <w:p>
            <w:pPr>
              <w:spacing w:after="20" w:before="20"/>
            </w:pPr>
            <w:r/>
            <w:r>
              <w:rPr>
                <w:rFonts w:ascii="Aptos" w:hAnsi="Aptos"/>
                <w:b w:val="0"/>
                <w:sz w:val="16"/>
              </w:rPr>
              <w:t>Animasi</w:t>
            </w:r>
          </w:p>
        </w:tc>
        <w:tc>
          <w:tcPr>
            <w:tcW w:type="dxa" w:w="8064"/>
            <w:vAlign w:val="center"/>
            <w:shd w:fill="F3F7F8"/>
          </w:tcPr>
          <w:p>
            <w:pPr>
              <w:spacing w:after="20" w:before="20"/>
            </w:pPr>
            <w:r/>
            <w:r>
              <w:rPr>
                <w:rFonts w:ascii="Aptos" w:hAnsi="Aptos"/>
                <w:b w:val="0"/>
                <w:sz w:val="16"/>
              </w:rPr>
              <w:t>Ringan dan tidak menghalangi tugas.</w:t>
            </w:r>
          </w:p>
        </w:tc>
      </w:tr>
      <w:tr>
        <w:tc>
          <w:tcPr>
            <w:tcW w:type="dxa" w:w="2160"/>
            <w:vAlign w:val="center"/>
          </w:tcPr>
          <w:p>
            <w:pPr>
              <w:spacing w:after="20" w:before="20"/>
            </w:pPr>
            <w:r/>
            <w:r>
              <w:rPr>
                <w:rFonts w:ascii="Aptos" w:hAnsi="Aptos"/>
                <w:b w:val="0"/>
                <w:sz w:val="16"/>
              </w:rPr>
              <w:t>Aksesibilitas</w:t>
            </w:r>
          </w:p>
        </w:tc>
        <w:tc>
          <w:tcPr>
            <w:tcW w:type="dxa" w:w="8064"/>
            <w:vAlign w:val="center"/>
          </w:tcPr>
          <w:p>
            <w:pPr>
              <w:spacing w:after="20" w:before="20"/>
            </w:pPr>
            <w:r/>
            <w:r>
              <w:rPr>
                <w:rFonts w:ascii="Aptos" w:hAnsi="Aptos"/>
                <w:b w:val="0"/>
                <w:sz w:val="16"/>
              </w:rPr>
              <w:t>Target WCAG 2.2 AA untuk kontras, fokus keyboard, label, dan struktur semantik.</w:t>
            </w:r>
          </w:p>
        </w:tc>
      </w:tr>
    </w:tbl>
    <w:p>
      <w:pPr>
        <w:spacing w:after="20"/>
      </w:pPr>
    </w:p>
    <w:p>
      <w:pPr>
        <w:pStyle w:val="Heading2"/>
        <w:keepNext/>
      </w:pPr>
      <w:r>
        <w:t>4.2 Bahasa antarmuka</w:t>
      </w:r>
    </w:p>
    <w:tbl>
      <w:tblPr>
        <w:tblStyle w:val="TableGrid"/>
        <w:tblW w:type="auto" w:w="0"/>
        <w:jc w:val="center"/>
        <w:tblLook w:firstColumn="1" w:firstRow="1" w:lastColumn="0" w:lastRow="0" w:noHBand="0" w:noVBand="1" w:val="04A0"/>
      </w:tblPr>
      <w:tblGrid>
        <w:gridCol w:w="4997"/>
        <w:gridCol w:w="4997"/>
      </w:tblGrid>
      <w:tr>
        <w:tc>
          <w:tcPr>
            <w:tcW w:type="dxa" w:w="3456"/>
            <w:vAlign w:val="center"/>
            <w:shd w:fill="236B68"/>
          </w:tcPr>
          <w:p>
            <w:pPr>
              <w:spacing w:after="20" w:before="20"/>
            </w:pPr>
            <w:r/>
            <w:r>
              <w:rPr>
                <w:rFonts w:ascii="Aptos" w:hAnsi="Aptos"/>
                <w:b/>
                <w:color w:val="FFFFFF"/>
                <w:sz w:val="16"/>
              </w:rPr>
              <w:t>Hindari istilah teknis</w:t>
            </w:r>
          </w:p>
        </w:tc>
        <w:tc>
          <w:tcPr>
            <w:tcW w:type="dxa" w:w="6768"/>
            <w:vAlign w:val="center"/>
            <w:shd w:fill="236B68"/>
          </w:tcPr>
          <w:p>
            <w:pPr>
              <w:spacing w:after="20" w:before="20"/>
            </w:pPr>
            <w:r/>
            <w:r>
              <w:rPr>
                <w:rFonts w:ascii="Aptos" w:hAnsi="Aptos"/>
                <w:b/>
                <w:color w:val="FFFFFF"/>
                <w:sz w:val="16"/>
              </w:rPr>
              <w:t>Gunakan bahasa pengguna</w:t>
            </w:r>
          </w:p>
        </w:tc>
      </w:tr>
      <w:tr>
        <w:tc>
          <w:tcPr>
            <w:tcW w:type="dxa" w:w="3456"/>
            <w:vAlign w:val="center"/>
          </w:tcPr>
          <w:p>
            <w:pPr>
              <w:spacing w:after="20" w:before="20"/>
            </w:pPr>
            <w:r/>
            <w:r>
              <w:rPr>
                <w:rFonts w:ascii="Aptos" w:hAnsi="Aptos"/>
                <w:b w:val="0"/>
                <w:sz w:val="16"/>
              </w:rPr>
              <w:t>Wallet</w:t>
            </w:r>
          </w:p>
        </w:tc>
        <w:tc>
          <w:tcPr>
            <w:tcW w:type="dxa" w:w="6768"/>
            <w:vAlign w:val="center"/>
          </w:tcPr>
          <w:p>
            <w:pPr>
              <w:spacing w:after="20" w:before="20"/>
            </w:pPr>
            <w:r/>
            <w:r>
              <w:rPr>
                <w:rFonts w:ascii="Aptos" w:hAnsi="Aptos"/>
                <w:b w:val="0"/>
                <w:sz w:val="16"/>
              </w:rPr>
              <w:t>Kantong Kas</w:t>
            </w:r>
          </w:p>
        </w:tc>
      </w:tr>
      <w:tr>
        <w:tc>
          <w:tcPr>
            <w:tcW w:type="dxa" w:w="3456"/>
            <w:vAlign w:val="center"/>
            <w:shd w:fill="F3F7F8"/>
          </w:tcPr>
          <w:p>
            <w:pPr>
              <w:spacing w:after="20" w:before="20"/>
            </w:pPr>
            <w:r/>
            <w:r>
              <w:rPr>
                <w:rFonts w:ascii="Aptos" w:hAnsi="Aptos"/>
                <w:b w:val="0"/>
                <w:sz w:val="16"/>
              </w:rPr>
              <w:t>Pending Approval</w:t>
            </w:r>
          </w:p>
        </w:tc>
        <w:tc>
          <w:tcPr>
            <w:tcW w:type="dxa" w:w="6768"/>
            <w:vAlign w:val="center"/>
            <w:shd w:fill="F3F7F8"/>
          </w:tcPr>
          <w:p>
            <w:pPr>
              <w:spacing w:after="20" w:before="20"/>
            </w:pPr>
            <w:r/>
            <w:r>
              <w:rPr>
                <w:rFonts w:ascii="Aptos" w:hAnsi="Aptos"/>
                <w:b w:val="0"/>
                <w:sz w:val="16"/>
              </w:rPr>
              <w:t>Menunggu Persetujuan</w:t>
            </w:r>
          </w:p>
        </w:tc>
      </w:tr>
      <w:tr>
        <w:tc>
          <w:tcPr>
            <w:tcW w:type="dxa" w:w="3456"/>
            <w:vAlign w:val="center"/>
          </w:tcPr>
          <w:p>
            <w:pPr>
              <w:spacing w:after="20" w:before="20"/>
            </w:pPr>
            <w:r/>
            <w:r>
              <w:rPr>
                <w:rFonts w:ascii="Aptos" w:hAnsi="Aptos"/>
                <w:b w:val="0"/>
                <w:sz w:val="16"/>
              </w:rPr>
              <w:t>Reconciliation</w:t>
            </w:r>
          </w:p>
        </w:tc>
        <w:tc>
          <w:tcPr>
            <w:tcW w:type="dxa" w:w="6768"/>
            <w:vAlign w:val="center"/>
          </w:tcPr>
          <w:p>
            <w:pPr>
              <w:spacing w:after="20" w:before="20"/>
            </w:pPr>
            <w:r/>
            <w:r>
              <w:rPr>
                <w:rFonts w:ascii="Aptos" w:hAnsi="Aptos"/>
                <w:b w:val="0"/>
                <w:sz w:val="16"/>
              </w:rPr>
              <w:t>Pencocokan Catatan</w:t>
            </w:r>
          </w:p>
        </w:tc>
      </w:tr>
      <w:tr>
        <w:tc>
          <w:tcPr>
            <w:tcW w:type="dxa" w:w="3456"/>
            <w:vAlign w:val="center"/>
            <w:shd w:fill="F3F7F8"/>
          </w:tcPr>
          <w:p>
            <w:pPr>
              <w:spacing w:after="20" w:before="20"/>
            </w:pPr>
            <w:r/>
            <w:r>
              <w:rPr>
                <w:rFonts w:ascii="Aptos" w:hAnsi="Aptos"/>
                <w:b w:val="0"/>
                <w:sz w:val="16"/>
              </w:rPr>
              <w:t>Audit Trail</w:t>
            </w:r>
          </w:p>
        </w:tc>
        <w:tc>
          <w:tcPr>
            <w:tcW w:type="dxa" w:w="6768"/>
            <w:vAlign w:val="center"/>
            <w:shd w:fill="F3F7F8"/>
          </w:tcPr>
          <w:p>
            <w:pPr>
              <w:spacing w:after="20" w:before="20"/>
            </w:pPr>
            <w:r/>
            <w:r>
              <w:rPr>
                <w:rFonts w:ascii="Aptos" w:hAnsi="Aptos"/>
                <w:b w:val="0"/>
                <w:sz w:val="16"/>
              </w:rPr>
              <w:t>Riwayat Perubahan</w:t>
            </w:r>
          </w:p>
        </w:tc>
      </w:tr>
      <w:tr>
        <w:tc>
          <w:tcPr>
            <w:tcW w:type="dxa" w:w="3456"/>
            <w:vAlign w:val="center"/>
          </w:tcPr>
          <w:p>
            <w:pPr>
              <w:spacing w:after="20" w:before="20"/>
            </w:pPr>
            <w:r/>
            <w:r>
              <w:rPr>
                <w:rFonts w:ascii="Aptos" w:hAnsi="Aptos"/>
                <w:b w:val="0"/>
                <w:sz w:val="16"/>
              </w:rPr>
              <w:t>Hash Verification</w:t>
            </w:r>
          </w:p>
        </w:tc>
        <w:tc>
          <w:tcPr>
            <w:tcW w:type="dxa" w:w="6768"/>
            <w:vAlign w:val="center"/>
          </w:tcPr>
          <w:p>
            <w:pPr>
              <w:spacing w:after="20" w:before="20"/>
            </w:pPr>
            <w:r/>
            <w:r>
              <w:rPr>
                <w:rFonts w:ascii="Aptos" w:hAnsi="Aptos"/>
                <w:b w:val="0"/>
                <w:sz w:val="16"/>
              </w:rPr>
              <w:t>Pemeriksaan Integritas Catatan</w:t>
            </w:r>
          </w:p>
        </w:tc>
      </w:tr>
      <w:tr>
        <w:tc>
          <w:tcPr>
            <w:tcW w:type="dxa" w:w="3456"/>
            <w:vAlign w:val="center"/>
            <w:shd w:fill="F3F7F8"/>
          </w:tcPr>
          <w:p>
            <w:pPr>
              <w:spacing w:after="20" w:before="20"/>
            </w:pPr>
            <w:r/>
            <w:r>
              <w:rPr>
                <w:rFonts w:ascii="Aptos" w:hAnsi="Aptos"/>
                <w:b w:val="0"/>
                <w:sz w:val="16"/>
              </w:rPr>
              <w:t>Transaction Release</w:t>
            </w:r>
          </w:p>
        </w:tc>
        <w:tc>
          <w:tcPr>
            <w:tcW w:type="dxa" w:w="6768"/>
            <w:vAlign w:val="center"/>
            <w:shd w:fill="F3F7F8"/>
          </w:tcPr>
          <w:p>
            <w:pPr>
              <w:spacing w:after="20" w:before="20"/>
            </w:pPr>
            <w:r/>
            <w:r>
              <w:rPr>
                <w:rFonts w:ascii="Aptos" w:hAnsi="Aptos"/>
                <w:b w:val="0"/>
                <w:sz w:val="16"/>
              </w:rPr>
              <w:t>Persetujuan Selesai / Menunggu Pembayaran, sesuai status sebenarnya</w:t>
            </w:r>
          </w:p>
        </w:tc>
      </w:tr>
      <w:tr>
        <w:tc>
          <w:tcPr>
            <w:tcW w:type="dxa" w:w="3456"/>
            <w:vAlign w:val="center"/>
          </w:tcPr>
          <w:p>
            <w:pPr>
              <w:spacing w:after="20" w:before="20"/>
            </w:pPr>
            <w:r/>
            <w:r>
              <w:rPr>
                <w:rFonts w:ascii="Aptos" w:hAnsi="Aptos"/>
                <w:b w:val="0"/>
                <w:sz w:val="16"/>
              </w:rPr>
              <w:t>State Machine</w:t>
            </w:r>
          </w:p>
        </w:tc>
        <w:tc>
          <w:tcPr>
            <w:tcW w:type="dxa" w:w="6768"/>
            <w:vAlign w:val="center"/>
          </w:tcPr>
          <w:p>
            <w:pPr>
              <w:spacing w:after="20" w:before="20"/>
            </w:pPr>
            <w:r/>
            <w:r>
              <w:rPr>
                <w:rFonts w:ascii="Aptos" w:hAnsi="Aptos"/>
                <w:b w:val="0"/>
                <w:sz w:val="16"/>
              </w:rPr>
              <w:t>Tidak ditampilkan pada antarmuka umum</w:t>
            </w:r>
          </w:p>
        </w:tc>
      </w:tr>
    </w:tbl>
    <w:p>
      <w:pPr>
        <w:spacing w:after="20"/>
      </w:pPr>
    </w:p>
    <w:p>
      <w:pPr>
        <w:pStyle w:val="Heading2"/>
        <w:keepNext/>
      </w:pPr>
      <w:r>
        <w:t>4.3 Prinsip pesan kesalahan</w:t>
      </w:r>
    </w:p>
    <w:p>
      <w:r>
        <w:t>Setiap pesan kesalahan harus menyampaikan: apa yang terjadi, alasan jika diketahui, dan tindakan berikutnya. Jangan menampilkan stack trace, query database, token, atau detail internal kepada pengguna.</w:t>
      </w:r>
    </w:p>
    <w:tbl>
      <w:tblPr>
        <w:tblStyle w:val="TableGrid"/>
        <w:tblW w:type="auto" w:w="0"/>
        <w:jc w:val="center"/>
        <w:tblLook w:firstColumn="1" w:firstRow="1" w:lastColumn="0" w:lastRow="0" w:noHBand="0" w:noVBand="1" w:val="04A0"/>
      </w:tblPr>
      <w:tblGrid>
        <w:gridCol w:w="4997"/>
        <w:gridCol w:w="4997"/>
      </w:tblGrid>
      <w:tr>
        <w:tc>
          <w:tcPr>
            <w:tcW w:type="dxa" w:w="2880"/>
            <w:vAlign w:val="center"/>
            <w:shd w:fill="236B68"/>
          </w:tcPr>
          <w:p>
            <w:pPr>
              <w:spacing w:after="20" w:before="20"/>
            </w:pPr>
            <w:r/>
            <w:r>
              <w:rPr>
                <w:rFonts w:ascii="Aptos" w:hAnsi="Aptos"/>
                <w:b/>
                <w:color w:val="FFFFFF"/>
                <w:sz w:val="16"/>
              </w:rPr>
              <w:t>Kasus</w:t>
            </w:r>
          </w:p>
        </w:tc>
        <w:tc>
          <w:tcPr>
            <w:tcW w:type="dxa" w:w="7344"/>
            <w:vAlign w:val="center"/>
            <w:shd w:fill="236B68"/>
          </w:tcPr>
          <w:p>
            <w:pPr>
              <w:spacing w:after="20" w:before="20"/>
            </w:pPr>
            <w:r/>
            <w:r>
              <w:rPr>
                <w:rFonts w:ascii="Aptos" w:hAnsi="Aptos"/>
                <w:b/>
                <w:color w:val="FFFFFF"/>
                <w:sz w:val="16"/>
              </w:rPr>
              <w:t>Pesan yang disarankan</w:t>
            </w:r>
          </w:p>
        </w:tc>
      </w:tr>
      <w:tr>
        <w:tc>
          <w:tcPr>
            <w:tcW w:type="dxa" w:w="2880"/>
            <w:vAlign w:val="center"/>
          </w:tcPr>
          <w:p>
            <w:pPr>
              <w:spacing w:after="20" w:before="20"/>
            </w:pPr>
            <w:r/>
            <w:r>
              <w:rPr>
                <w:rFonts w:ascii="Aptos" w:hAnsi="Aptos"/>
                <w:b w:val="0"/>
                <w:sz w:val="16"/>
              </w:rPr>
              <w:t>Nominal tidak valid</w:t>
            </w:r>
          </w:p>
        </w:tc>
        <w:tc>
          <w:tcPr>
            <w:tcW w:type="dxa" w:w="7344"/>
            <w:vAlign w:val="center"/>
          </w:tcPr>
          <w:p>
            <w:pPr>
              <w:spacing w:after="20" w:before="20"/>
            </w:pPr>
            <w:r/>
            <w:r>
              <w:rPr>
                <w:rFonts w:ascii="Aptos" w:hAnsi="Aptos"/>
                <w:b w:val="0"/>
                <w:sz w:val="16"/>
              </w:rPr>
              <w:t>Masukkan nominal lebih besar dari Rp0.</w:t>
            </w:r>
          </w:p>
        </w:tc>
      </w:tr>
      <w:tr>
        <w:tc>
          <w:tcPr>
            <w:tcW w:type="dxa" w:w="2880"/>
            <w:vAlign w:val="center"/>
            <w:shd w:fill="F3F7F8"/>
          </w:tcPr>
          <w:p>
            <w:pPr>
              <w:spacing w:after="20" w:before="20"/>
            </w:pPr>
            <w:r/>
            <w:r>
              <w:rPr>
                <w:rFonts w:ascii="Aptos" w:hAnsi="Aptos"/>
                <w:b w:val="0"/>
                <w:sz w:val="16"/>
              </w:rPr>
              <w:t>Tidak punya akses</w:t>
            </w:r>
          </w:p>
        </w:tc>
        <w:tc>
          <w:tcPr>
            <w:tcW w:type="dxa" w:w="7344"/>
            <w:vAlign w:val="center"/>
            <w:shd w:fill="F3F7F8"/>
          </w:tcPr>
          <w:p>
            <w:pPr>
              <w:spacing w:after="20" w:before="20"/>
            </w:pPr>
            <w:r/>
            <w:r>
              <w:rPr>
                <w:rFonts w:ascii="Aptos" w:hAnsi="Aptos"/>
                <w:b w:val="0"/>
                <w:sz w:val="16"/>
              </w:rPr>
              <w:t>Anda tidak memiliki izin untuk melakukan tindakan ini pada kantong kas tersebut.</w:t>
            </w:r>
          </w:p>
        </w:tc>
      </w:tr>
      <w:tr>
        <w:tc>
          <w:tcPr>
            <w:tcW w:type="dxa" w:w="2880"/>
            <w:vAlign w:val="center"/>
          </w:tcPr>
          <w:p>
            <w:pPr>
              <w:spacing w:after="20" w:before="20"/>
            </w:pPr>
            <w:r/>
            <w:r>
              <w:rPr>
                <w:rFonts w:ascii="Aptos" w:hAnsi="Aptos"/>
                <w:b w:val="0"/>
                <w:sz w:val="16"/>
              </w:rPr>
              <w:t>Data berubah di tempat lain</w:t>
            </w:r>
          </w:p>
        </w:tc>
        <w:tc>
          <w:tcPr>
            <w:tcW w:type="dxa" w:w="7344"/>
            <w:vAlign w:val="center"/>
          </w:tcPr>
          <w:p>
            <w:pPr>
              <w:spacing w:after="20" w:before="20"/>
            </w:pPr>
            <w:r/>
            <w:r>
              <w:rPr>
                <w:rFonts w:ascii="Aptos" w:hAnsi="Aptos"/>
                <w:b w:val="0"/>
                <w:sz w:val="16"/>
              </w:rPr>
              <w:t>Data ini baru saja diperbarui. Muat ulang detail sebelum melanjutkan.</w:t>
            </w:r>
          </w:p>
        </w:tc>
      </w:tr>
      <w:tr>
        <w:tc>
          <w:tcPr>
            <w:tcW w:type="dxa" w:w="2880"/>
            <w:vAlign w:val="center"/>
            <w:shd w:fill="F3F7F8"/>
          </w:tcPr>
          <w:p>
            <w:pPr>
              <w:spacing w:after="20" w:before="20"/>
            </w:pPr>
            <w:r/>
            <w:r>
              <w:rPr>
                <w:rFonts w:ascii="Aptos" w:hAnsi="Aptos"/>
                <w:b w:val="0"/>
                <w:sz w:val="16"/>
              </w:rPr>
              <w:t>CSV tidak valid</w:t>
            </w:r>
          </w:p>
        </w:tc>
        <w:tc>
          <w:tcPr>
            <w:tcW w:type="dxa" w:w="7344"/>
            <w:vAlign w:val="center"/>
            <w:shd w:fill="F3F7F8"/>
          </w:tcPr>
          <w:p>
            <w:pPr>
              <w:spacing w:after="20" w:before="20"/>
            </w:pPr>
            <w:r/>
            <w:r>
              <w:rPr>
                <w:rFonts w:ascii="Aptos" w:hAnsi="Aptos"/>
                <w:b w:val="0"/>
                <w:sz w:val="16"/>
              </w:rPr>
              <w:t>File belum dapat diproses. Periksa format tanggal, nominal, dan kolom wajib.</w:t>
            </w:r>
          </w:p>
        </w:tc>
      </w:tr>
      <w:tr>
        <w:tc>
          <w:tcPr>
            <w:tcW w:type="dxa" w:w="2880"/>
            <w:vAlign w:val="center"/>
          </w:tcPr>
          <w:p>
            <w:pPr>
              <w:spacing w:after="20" w:before="20"/>
            </w:pPr>
            <w:r/>
            <w:r>
              <w:rPr>
                <w:rFonts w:ascii="Aptos" w:hAnsi="Aptos"/>
                <w:b w:val="0"/>
                <w:sz w:val="16"/>
              </w:rPr>
              <w:t>AI tidak yakin</w:t>
            </w:r>
          </w:p>
        </w:tc>
        <w:tc>
          <w:tcPr>
            <w:tcW w:type="dxa" w:w="7344"/>
            <w:vAlign w:val="center"/>
          </w:tcPr>
          <w:p>
            <w:pPr>
              <w:spacing w:after="20" w:before="20"/>
            </w:pPr>
            <w:r/>
            <w:r>
              <w:rPr>
                <w:rFonts w:ascii="Aptos" w:hAnsi="Aptos"/>
                <w:b w:val="0"/>
                <w:sz w:val="16"/>
              </w:rPr>
              <w:t>Kami belum dapat membaca nominal dengan yakin. Periksa atau isi nominal secara manual.</w:t>
            </w:r>
          </w:p>
        </w:tc>
      </w:tr>
      <w:tr>
        <w:tc>
          <w:tcPr>
            <w:tcW w:type="dxa" w:w="2880"/>
            <w:vAlign w:val="center"/>
            <w:shd w:fill="F3F7F8"/>
          </w:tcPr>
          <w:p>
            <w:pPr>
              <w:spacing w:after="20" w:before="20"/>
            </w:pPr>
            <w:r/>
            <w:r>
              <w:rPr>
                <w:rFonts w:ascii="Aptos" w:hAnsi="Aptos"/>
                <w:b w:val="0"/>
                <w:sz w:val="16"/>
              </w:rPr>
              <w:t>Jaringan putus saat aksi sensitif</w:t>
            </w:r>
          </w:p>
        </w:tc>
        <w:tc>
          <w:tcPr>
            <w:tcW w:type="dxa" w:w="7344"/>
            <w:vAlign w:val="center"/>
            <w:shd w:fill="F3F7F8"/>
          </w:tcPr>
          <w:p>
            <w:pPr>
              <w:spacing w:after="20" w:before="20"/>
            </w:pPr>
            <w:r/>
            <w:r>
              <w:rPr>
                <w:rFonts w:ascii="Aptos" w:hAnsi="Aptos"/>
                <w:b w:val="0"/>
                <w:sz w:val="16"/>
              </w:rPr>
              <w:t>Status belum terkonfirmasi. Periksa riwayat transaksi sebelum mencoba lagi.</w:t>
            </w:r>
          </w:p>
        </w:tc>
      </w:tr>
    </w:tbl>
    <w:p>
      <w:pPr>
        <w:spacing w:after="20"/>
      </w:pPr>
    </w:p>
    <w:p>
      <w:pPr>
        <w:pStyle w:val="Heading1"/>
        <w:keepNext/>
      </w:pPr>
      <w:r>
        <w:t>5. Struktur Navigasi dan Spesifikasi Layar</w:t>
      </w:r>
    </w:p>
    <w:p>
      <w:pPr>
        <w:pStyle w:val="Heading2"/>
        <w:keepNext/>
      </w:pPr>
      <w:r>
        <w:t>5.1 Navigasi utama</w:t>
      </w:r>
    </w:p>
    <w:tbl>
      <w:tblPr>
        <w:tblStyle w:val="TableGrid"/>
        <w:tblW w:type="auto" w:w="0"/>
        <w:jc w:val="center"/>
        <w:tblLook w:firstColumn="1" w:firstRow="1" w:lastColumn="0" w:lastRow="0" w:noHBand="0" w:noVBand="1" w:val="04A0"/>
      </w:tblPr>
      <w:tblGrid>
        <w:gridCol w:w="3331"/>
        <w:gridCol w:w="3331"/>
        <w:gridCol w:w="3331"/>
      </w:tblGrid>
      <w:tr>
        <w:tc>
          <w:tcPr>
            <w:tcW w:type="dxa" w:w="1872"/>
            <w:vAlign w:val="center"/>
            <w:shd w:fill="236B68"/>
          </w:tcPr>
          <w:p>
            <w:pPr>
              <w:spacing w:after="20" w:before="20"/>
            </w:pPr>
            <w:r/>
            <w:r>
              <w:rPr>
                <w:rFonts w:ascii="Aptos" w:hAnsi="Aptos"/>
                <w:b/>
                <w:color w:val="FFFFFF"/>
                <w:sz w:val="16"/>
              </w:rPr>
              <w:t>Menu</w:t>
            </w:r>
          </w:p>
        </w:tc>
        <w:tc>
          <w:tcPr>
            <w:tcW w:type="dxa" w:w="3312"/>
            <w:vAlign w:val="center"/>
            <w:shd w:fill="236B68"/>
          </w:tcPr>
          <w:p>
            <w:pPr>
              <w:spacing w:after="20" w:before="20"/>
            </w:pPr>
            <w:r/>
            <w:r>
              <w:rPr>
                <w:rFonts w:ascii="Aptos" w:hAnsi="Aptos"/>
                <w:b/>
                <w:color w:val="FFFFFF"/>
                <w:sz w:val="16"/>
              </w:rPr>
              <w:t>Tujuan</w:t>
            </w:r>
          </w:p>
        </w:tc>
        <w:tc>
          <w:tcPr>
            <w:tcW w:type="dxa" w:w="5472"/>
            <w:vAlign w:val="center"/>
            <w:shd w:fill="236B68"/>
          </w:tcPr>
          <w:p>
            <w:pPr>
              <w:spacing w:after="20" w:before="20"/>
            </w:pPr>
            <w:r/>
            <w:r>
              <w:rPr>
                <w:rFonts w:ascii="Aptos" w:hAnsi="Aptos"/>
                <w:b/>
                <w:color w:val="FFFFFF"/>
                <w:sz w:val="16"/>
              </w:rPr>
              <w:t>Aturan tampilan</w:t>
            </w:r>
          </w:p>
        </w:tc>
      </w:tr>
      <w:tr>
        <w:tc>
          <w:tcPr>
            <w:tcW w:type="dxa" w:w="1872"/>
            <w:vAlign w:val="center"/>
          </w:tcPr>
          <w:p>
            <w:pPr>
              <w:spacing w:after="20" w:before="20"/>
            </w:pPr>
            <w:r/>
            <w:r>
              <w:rPr>
                <w:rFonts w:ascii="Aptos" w:hAnsi="Aptos"/>
                <w:b w:val="0"/>
                <w:sz w:val="16"/>
              </w:rPr>
              <w:t>Beranda</w:t>
            </w:r>
          </w:p>
        </w:tc>
        <w:tc>
          <w:tcPr>
            <w:tcW w:type="dxa" w:w="3312"/>
            <w:vAlign w:val="center"/>
          </w:tcPr>
          <w:p>
            <w:pPr>
              <w:spacing w:after="20" w:before="20"/>
            </w:pPr>
            <w:r/>
            <w:r>
              <w:rPr>
                <w:rFonts w:ascii="Aptos" w:hAnsi="Aptos"/>
                <w:b w:val="0"/>
                <w:sz w:val="16"/>
              </w:rPr>
              <w:t>Ringkasan saldo dan hal yang membutuhkan perhatian.</w:t>
            </w:r>
          </w:p>
        </w:tc>
        <w:tc>
          <w:tcPr>
            <w:tcW w:type="dxa" w:w="5472"/>
            <w:vAlign w:val="center"/>
          </w:tcPr>
          <w:p>
            <w:pPr>
              <w:spacing w:after="20" w:before="20"/>
            </w:pPr>
            <w:r/>
            <w:r>
              <w:rPr>
                <w:rFonts w:ascii="Aptos" w:hAnsi="Aptos"/>
                <w:b w:val="0"/>
                <w:sz w:val="16"/>
              </w:rPr>
              <w:t>Selalu tersedia setelah login.</w:t>
            </w:r>
          </w:p>
        </w:tc>
      </w:tr>
      <w:tr>
        <w:tc>
          <w:tcPr>
            <w:tcW w:type="dxa" w:w="1872"/>
            <w:vAlign w:val="center"/>
            <w:shd w:fill="F3F7F8"/>
          </w:tcPr>
          <w:p>
            <w:pPr>
              <w:spacing w:after="20" w:before="20"/>
            </w:pPr>
            <w:r/>
            <w:r>
              <w:rPr>
                <w:rFonts w:ascii="Aptos" w:hAnsi="Aptos"/>
                <w:b w:val="0"/>
                <w:sz w:val="16"/>
              </w:rPr>
              <w:t>Kantong Kas</w:t>
            </w:r>
          </w:p>
        </w:tc>
        <w:tc>
          <w:tcPr>
            <w:tcW w:type="dxa" w:w="3312"/>
            <w:vAlign w:val="center"/>
            <w:shd w:fill="F3F7F8"/>
          </w:tcPr>
          <w:p>
            <w:pPr>
              <w:spacing w:after="20" w:before="20"/>
            </w:pPr>
            <w:r/>
            <w:r>
              <w:rPr>
                <w:rFonts w:ascii="Aptos" w:hAnsi="Aptos"/>
                <w:b w:val="0"/>
                <w:sz w:val="16"/>
              </w:rPr>
              <w:t>Daftar dompet, anggota, dan konteks role.</w:t>
            </w:r>
          </w:p>
        </w:tc>
        <w:tc>
          <w:tcPr>
            <w:tcW w:type="dxa" w:w="5472"/>
            <w:vAlign w:val="center"/>
            <w:shd w:fill="F3F7F8"/>
          </w:tcPr>
          <w:p>
            <w:pPr>
              <w:spacing w:after="20" w:before="20"/>
            </w:pPr>
            <w:r/>
            <w:r>
              <w:rPr>
                <w:rFonts w:ascii="Aptos" w:hAnsi="Aptos"/>
                <w:b w:val="0"/>
                <w:sz w:val="16"/>
              </w:rPr>
              <w:t>Role ditampilkan per dompet.</w:t>
            </w:r>
          </w:p>
        </w:tc>
      </w:tr>
      <w:tr>
        <w:tc>
          <w:tcPr>
            <w:tcW w:type="dxa" w:w="1872"/>
            <w:vAlign w:val="center"/>
          </w:tcPr>
          <w:p>
            <w:pPr>
              <w:spacing w:after="20" w:before="20"/>
            </w:pPr>
            <w:r/>
            <w:r>
              <w:rPr>
                <w:rFonts w:ascii="Aptos" w:hAnsi="Aptos"/>
                <w:b w:val="0"/>
                <w:sz w:val="16"/>
              </w:rPr>
              <w:t>Aktivitas</w:t>
            </w:r>
          </w:p>
        </w:tc>
        <w:tc>
          <w:tcPr>
            <w:tcW w:type="dxa" w:w="3312"/>
            <w:vAlign w:val="center"/>
          </w:tcPr>
          <w:p>
            <w:pPr>
              <w:spacing w:after="20" w:before="20"/>
            </w:pPr>
            <w:r/>
            <w:r>
              <w:rPr>
                <w:rFonts w:ascii="Aptos" w:hAnsi="Aptos"/>
                <w:b w:val="0"/>
                <w:sz w:val="16"/>
              </w:rPr>
              <w:t>Riwayat pemasukan, pengeluaran, dan status.</w:t>
            </w:r>
          </w:p>
        </w:tc>
        <w:tc>
          <w:tcPr>
            <w:tcW w:type="dxa" w:w="5472"/>
            <w:vAlign w:val="center"/>
          </w:tcPr>
          <w:p>
            <w:pPr>
              <w:spacing w:after="20" w:before="20"/>
            </w:pPr>
            <w:r/>
            <w:r>
              <w:rPr>
                <w:rFonts w:ascii="Aptos" w:hAnsi="Aptos"/>
                <w:b w:val="0"/>
                <w:sz w:val="16"/>
              </w:rPr>
              <w:t>Filter periode, tipe, dan status.</w:t>
            </w:r>
          </w:p>
        </w:tc>
      </w:tr>
      <w:tr>
        <w:tc>
          <w:tcPr>
            <w:tcW w:type="dxa" w:w="1872"/>
            <w:vAlign w:val="center"/>
            <w:shd w:fill="F3F7F8"/>
          </w:tcPr>
          <w:p>
            <w:pPr>
              <w:spacing w:after="20" w:before="20"/>
            </w:pPr>
            <w:r/>
            <w:r>
              <w:rPr>
                <w:rFonts w:ascii="Aptos" w:hAnsi="Aptos"/>
                <w:b w:val="0"/>
                <w:sz w:val="16"/>
              </w:rPr>
              <w:t>Persetujuan</w:t>
            </w:r>
          </w:p>
        </w:tc>
        <w:tc>
          <w:tcPr>
            <w:tcW w:type="dxa" w:w="3312"/>
            <w:vAlign w:val="center"/>
            <w:shd w:fill="F3F7F8"/>
          </w:tcPr>
          <w:p>
            <w:pPr>
              <w:spacing w:after="20" w:before="20"/>
            </w:pPr>
            <w:r/>
            <w:r>
              <w:rPr>
                <w:rFonts w:ascii="Aptos" w:hAnsi="Aptos"/>
                <w:b w:val="0"/>
                <w:sz w:val="16"/>
              </w:rPr>
              <w:t>Daftar tugas persetujuan yang boleh dilakukan pengguna.</w:t>
            </w:r>
          </w:p>
        </w:tc>
        <w:tc>
          <w:tcPr>
            <w:tcW w:type="dxa" w:w="5472"/>
            <w:vAlign w:val="center"/>
            <w:shd w:fill="F3F7F8"/>
          </w:tcPr>
          <w:p>
            <w:pPr>
              <w:spacing w:after="20" w:before="20"/>
            </w:pPr>
            <w:r/>
            <w:r>
              <w:rPr>
                <w:rFonts w:ascii="Aptos" w:hAnsi="Aptos"/>
                <w:b w:val="0"/>
                <w:sz w:val="16"/>
              </w:rPr>
              <w:t>Tampilkan jika pengguna memiliki kewenangan persetujuan.</w:t>
            </w:r>
          </w:p>
        </w:tc>
      </w:tr>
      <w:tr>
        <w:tc>
          <w:tcPr>
            <w:tcW w:type="dxa" w:w="1872"/>
            <w:vAlign w:val="center"/>
          </w:tcPr>
          <w:p>
            <w:pPr>
              <w:spacing w:after="20" w:before="20"/>
            </w:pPr>
            <w:r/>
            <w:r>
              <w:rPr>
                <w:rFonts w:ascii="Aptos" w:hAnsi="Aptos"/>
                <w:b w:val="0"/>
                <w:sz w:val="16"/>
              </w:rPr>
              <w:t>Profil</w:t>
            </w:r>
          </w:p>
        </w:tc>
        <w:tc>
          <w:tcPr>
            <w:tcW w:type="dxa" w:w="3312"/>
            <w:vAlign w:val="center"/>
          </w:tcPr>
          <w:p>
            <w:pPr>
              <w:spacing w:after="20" w:before="20"/>
            </w:pPr>
            <w:r/>
            <w:r>
              <w:rPr>
                <w:rFonts w:ascii="Aptos" w:hAnsi="Aptos"/>
                <w:b w:val="0"/>
                <w:sz w:val="16"/>
              </w:rPr>
              <w:t>Akun, keamanan, notifikasi, bantuan.</w:t>
            </w:r>
          </w:p>
        </w:tc>
        <w:tc>
          <w:tcPr>
            <w:tcW w:type="dxa" w:w="5472"/>
            <w:vAlign w:val="center"/>
          </w:tcPr>
          <w:p>
            <w:pPr>
              <w:spacing w:after="20" w:before="20"/>
            </w:pPr>
            <w:r/>
            <w:r>
              <w:rPr>
                <w:rFonts w:ascii="Aptos" w:hAnsi="Aptos"/>
                <w:b w:val="0"/>
                <w:sz w:val="16"/>
              </w:rPr>
              <w:t>Menu administratif tidak dicampur dengan profil umum.</w:t>
            </w:r>
          </w:p>
        </w:tc>
      </w:tr>
    </w:tbl>
    <w:p>
      <w:pPr>
        <w:spacing w:after="20"/>
      </w:pPr>
    </w:p>
    <w:p>
      <w:pPr>
        <w:pStyle w:val="Heading2"/>
        <w:keepNext/>
      </w:pPr>
      <w:r>
        <w:t>5.2 Layar Beranda</w:t>
      </w:r>
    </w:p>
    <w:p>
      <w:r>
        <w:t>Komponen: salam pengguna; pemilih kantong kas aktif; saldo tercatat dan saldo tersedia bila dapat dihitung; pemasukan/pengeluaran periode; kartu tindakan yang diperlukan; aktivitas terbaru; tombol tindakan cepat.</w:t>
      </w:r>
    </w:p>
    <w:p>
      <w:pPr>
        <w:pStyle w:val="ListBullet"/>
        <w:spacing w:after="40"/>
      </w:pPr>
      <w:r>
        <w:t>Jangan menampilkan saldo konsolidasi lintas dompet tanpa menjelaskan bahwa pengguna sedang melihat gabungan beberapa komunitas.</w:t>
      </w:r>
    </w:p>
    <w:p>
      <w:pPr>
        <w:pStyle w:val="ListBullet"/>
        <w:spacing w:after="40"/>
      </w:pPr>
      <w:r>
        <w:t>Bedakan saldo tercatat, dana dicadangkan, dan saldo tersedia jika model pembukuan mendukungnya.</w:t>
      </w:r>
    </w:p>
    <w:p>
      <w:pPr>
        <w:pStyle w:val="ListBullet"/>
        <w:spacing w:after="40"/>
      </w:pPr>
      <w:r>
        <w:t>Jika data belum tersinkron, tampilkan waktu pembaruan terakhir.</w:t>
      </w:r>
    </w:p>
    <w:p>
      <w:pPr>
        <w:pStyle w:val="ListBullet"/>
        <w:spacing w:after="40"/>
      </w:pPr>
      <w:r>
        <w:t>Jangan tampilkan status hijau 'berhasil' sebelum server mengonfirmasi hasil.</w:t>
      </w:r>
    </w:p>
    <w:p>
      <w:pPr>
        <w:pStyle w:val="Heading2"/>
        <w:keepNext/>
      </w:pPr>
      <w:r>
        <w:t>5.3 Layar Kantong Kas</w:t>
      </w:r>
    </w:p>
    <w:p>
      <w:pPr>
        <w:pStyle w:val="ListBullet"/>
        <w:spacing w:after="40"/>
      </w:pPr>
      <w:r>
        <w:t>Setiap kartu menampilkan nama, role pengguna, saldo, dan status perhatian.</w:t>
      </w:r>
    </w:p>
    <w:p>
      <w:pPr>
        <w:pStyle w:val="ListBullet"/>
        <w:spacing w:after="40"/>
      </w:pPr>
      <w:r>
        <w:t>Tombol 'Buka Kantong' masuk ke detail dompet.</w:t>
      </w:r>
    </w:p>
    <w:p>
      <w:pPr>
        <w:pStyle w:val="ListBullet"/>
        <w:spacing w:after="40"/>
      </w:pPr>
      <w:r>
        <w:t>Tombol 'Buat Kantong Kas' hanya terlihat untuk role yang diizinkan.</w:t>
      </w:r>
    </w:p>
    <w:p>
      <w:pPr>
        <w:pStyle w:val="ListBullet"/>
        <w:spacing w:after="40"/>
      </w:pPr>
      <w:r>
        <w:t>Pergantian dompet harus memperbarui data dan permission secara utuh.</w:t>
      </w:r>
    </w:p>
    <w:p>
      <w:pPr>
        <w:pStyle w:val="Heading2"/>
        <w:keepNext/>
      </w:pPr>
      <w:r>
        <w:t>5.4 Layar Chat-to-Transaction</w:t>
      </w:r>
    </w:p>
    <w:p>
      <w:pPr>
        <w:pStyle w:val="ListBullet"/>
        <w:spacing w:after="40"/>
      </w:pPr>
      <w:r>
        <w:t>Tampilkan nama dompet aktif dengan jelas agar transaksi tidak masuk ke dompet yang salah.</w:t>
      </w:r>
    </w:p>
    <w:p>
      <w:pPr>
        <w:pStyle w:val="ListBullet"/>
        <w:spacing w:after="40"/>
      </w:pPr>
      <w:r>
        <w:t>Pesan pengguna dapat berupa teks atau foto kuitansi.</w:t>
      </w:r>
    </w:p>
    <w:p>
      <w:pPr>
        <w:pStyle w:val="ListBullet"/>
        <w:spacing w:after="40"/>
      </w:pPr>
      <w:r>
        <w:t>Hasil AI ditampilkan sebagai kartu draf yang dapat diedit sebelum diajukan.</w:t>
      </w:r>
    </w:p>
    <w:p>
      <w:pPr>
        <w:pStyle w:val="ListBullet"/>
        <w:spacing w:after="40"/>
      </w:pPr>
      <w:r>
        <w:t>Nominal, tipe transaksi, kategori, catatan, dan lampiran harus terlihat sebelum tombol kirim.</w:t>
      </w:r>
    </w:p>
    <w:p>
      <w:pPr>
        <w:pStyle w:val="ListBullet"/>
        <w:spacing w:after="40"/>
      </w:pPr>
      <w:r>
        <w:t>Jika ada data yang tidak pasti, minta klarifikasi. Jangan menebak nominal.</w:t>
      </w:r>
    </w:p>
    <w:p>
      <w:pPr>
        <w:pStyle w:val="ListBullet"/>
        <w:spacing w:after="40"/>
      </w:pPr>
      <w:r>
        <w:t>AI tidak dapat menyetujui atau menyelesaikan transaksi.</w:t>
      </w:r>
    </w:p>
    <w:p>
      <w:pPr>
        <w:pStyle w:val="Heading2"/>
        <w:keepNext/>
      </w:pPr>
      <w:r>
        <w:t>5.5 Layar Persetujuan</w:t>
      </w:r>
    </w:p>
    <w:p>
      <w:pPr>
        <w:pStyle w:val="ListBullet"/>
        <w:spacing w:after="40"/>
      </w:pPr>
      <w:r>
        <w:t>Tampilkan pengaju, nominal, tujuan, tanggal, bukti, dan status kuorum.</w:t>
      </w:r>
    </w:p>
    <w:p>
      <w:pPr>
        <w:pStyle w:val="ListBullet"/>
        <w:spacing w:after="40"/>
      </w:pPr>
      <w:r>
        <w:t>Tampilkan siapa yang sudah menyetujui sesuai kebijakan privasi dompet.</w:t>
      </w:r>
    </w:p>
    <w:p>
      <w:pPr>
        <w:pStyle w:val="ListBullet"/>
        <w:spacing w:after="40"/>
      </w:pPr>
      <w:r>
        <w:t>Sediakan tindakan 'Tolak' dan 'Minta Klarifikasi' dengan alasan.</w:t>
      </w:r>
    </w:p>
    <w:p>
      <w:pPr>
        <w:pStyle w:val="ListBullet"/>
        <w:spacing w:after="40"/>
      </w:pPr>
      <w:r>
        <w:t>Sebelum menyetujui, tampilkan ringkasan final yang akan ditandatangani.</w:t>
      </w:r>
    </w:p>
    <w:p>
      <w:pPr>
        <w:pStyle w:val="ListBullet"/>
        <w:spacing w:after="40"/>
      </w:pPr>
      <w:r>
        <w:t>Jika detail transaksi berubah, persetujuan lama yang terikat pada versi sebelumnya tidak boleh dianggap valid.</w:t>
      </w:r>
    </w:p>
    <w:p>
      <w:pPr>
        <w:pStyle w:val="Heading2"/>
        <w:keepNext/>
      </w:pPr>
      <w:r>
        <w:t>5.6 Layar Aktivitas dan Detail Transaksi</w:t>
      </w:r>
    </w:p>
    <w:p>
      <w:pPr>
        <w:pStyle w:val="ListBullet"/>
        <w:spacing w:after="40"/>
      </w:pPr>
      <w:r>
        <w:t>Gunakan filter tanggal, jenis transaksi, kategori, dan status.</w:t>
      </w:r>
    </w:p>
    <w:p>
      <w:pPr>
        <w:pStyle w:val="ListBullet"/>
        <w:spacing w:after="40"/>
      </w:pPr>
      <w:r>
        <w:t>Detail transaksi menampilkan kronologi, bukti, persetujuan, pembayaran, dan audit yang boleh dilihat pengguna.</w:t>
      </w:r>
    </w:p>
    <w:p>
      <w:pPr>
        <w:pStyle w:val="ListBullet"/>
        <w:spacing w:after="40"/>
      </w:pPr>
      <w:r>
        <w:t>Gunakan bahasa status bisnis, bukan nama status internal database.</w:t>
      </w:r>
    </w:p>
    <w:p>
      <w:pPr>
        <w:pStyle w:val="ListBullet"/>
        <w:spacing w:after="40"/>
      </w:pPr>
      <w:r>
        <w:t>Sediakan aksi klarifikasi jika pengguna memiliki hak untuk mengajukan pertanyaan.</w:t>
      </w:r>
    </w:p>
    <w:p>
      <w:pPr>
        <w:pStyle w:val="Heading2"/>
        <w:keepNext/>
      </w:pPr>
      <w:r>
        <w:t>5.7 Layar Rekonsiliasi</w:t>
      </w:r>
    </w:p>
    <w:p>
      <w:pPr>
        <w:pStyle w:val="ListBullet"/>
        <w:spacing w:after="40"/>
      </w:pPr>
      <w:r>
        <w:t>Langkah 1: unggah CSV dan pilih dompet/periode.</w:t>
      </w:r>
    </w:p>
    <w:p>
      <w:pPr>
        <w:pStyle w:val="ListBullet"/>
        <w:spacing w:after="40"/>
      </w:pPr>
      <w:r>
        <w:t>Langkah 2: sistem memvalidasi header, tanggal, nominal, arah debit/kredit, dan duplikasi.</w:t>
      </w:r>
    </w:p>
    <w:p>
      <w:pPr>
        <w:pStyle w:val="ListBullet"/>
        <w:spacing w:after="40"/>
      </w:pPr>
      <w:r>
        <w:t>Langkah 3: tampilkan ringkasan hasil pencocokan.</w:t>
      </w:r>
    </w:p>
    <w:p>
      <w:pPr>
        <w:pStyle w:val="ListBullet"/>
        <w:spacing w:after="40"/>
      </w:pPr>
      <w:r>
        <w:t>Langkah 4: pengguna meninjau kasus belum cocok atau kandidat ambigu.</w:t>
      </w:r>
    </w:p>
    <w:p>
      <w:pPr>
        <w:pStyle w:val="ListBullet"/>
        <w:spacing w:after="40"/>
      </w:pPr>
      <w:r>
        <w:t>Langkah 5: simpan keputusan manual dengan alasan dan audit trail.</w:t>
      </w:r>
    </w:p>
    <w:p>
      <w:pPr>
        <w:pStyle w:val="Heading2"/>
        <w:keepNext/>
      </w:pPr>
      <w:r>
        <w:t>5.8 Layar Pengaturan Admin</w:t>
      </w:r>
    </w:p>
    <w:p>
      <w:pPr>
        <w:pStyle w:val="ListBullet"/>
        <w:spacing w:after="40"/>
      </w:pPr>
      <w:r>
        <w:t>Kelola nama dan deskripsi dompet.</w:t>
      </w:r>
    </w:p>
    <w:p>
      <w:pPr>
        <w:pStyle w:val="ListBullet"/>
        <w:spacing w:after="40"/>
      </w:pPr>
      <w:r>
        <w:t>Undang, nonaktifkan, dan ubah role anggota.</w:t>
      </w:r>
    </w:p>
    <w:p>
      <w:pPr>
        <w:pStyle w:val="ListBullet"/>
        <w:spacing w:after="40"/>
      </w:pPr>
      <w:r>
        <w:t>Atur jumlah persetujuan, kelompok approver, dan ambang nominal.</w:t>
      </w:r>
    </w:p>
    <w:p>
      <w:pPr>
        <w:pStyle w:val="ListBullet"/>
        <w:spacing w:after="40"/>
      </w:pPr>
      <w:r>
        <w:t>Tampilkan dampak perubahan kebijakan sebelum disimpan.</w:t>
      </w:r>
    </w:p>
    <w:p>
      <w:pPr>
        <w:pStyle w:val="ListBullet"/>
        <w:spacing w:after="40"/>
      </w:pPr>
      <w:r>
        <w:t>Perubahan kebijakan tidak boleh berlaku surut secara diam-diam pada transaksi yang sudah berjalan.</w:t>
      </w:r>
    </w:p>
    <w:p>
      <w:pPr>
        <w:pStyle w:val="Heading1"/>
        <w:keepNext/>
      </w:pPr>
      <w:r>
        <w:t>6. Alur Pengguna Utama</w:t>
      </w:r>
    </w:p>
    <w:p>
      <w:pPr>
        <w:pStyle w:val="Heading2"/>
        <w:keepNext/>
      </w:pPr>
      <w:r>
        <w:t>6.1 Alur pengeluaran dari awal sampai selesai</w:t>
      </w:r>
    </w:p>
    <w:p>
      <w:pPr>
        <w:pStyle w:val="ListNumber"/>
        <w:spacing w:after="40"/>
      </w:pPr>
      <w:r>
        <w:t>Pengelola memilih dompet yang benar.</w:t>
      </w:r>
    </w:p>
    <w:p>
      <w:pPr>
        <w:pStyle w:val="ListNumber"/>
        <w:spacing w:after="40"/>
      </w:pPr>
      <w:r>
        <w:t>Pengelola membuat draf melalui form atau chat.</w:t>
      </w:r>
    </w:p>
    <w:p>
      <w:pPr>
        <w:pStyle w:val="ListNumber"/>
        <w:spacing w:after="40"/>
      </w:pPr>
      <w:r>
        <w:t>Sistem memvalidasi nominal, kategori, lampiran, dan kelengkapan data.</w:t>
      </w:r>
    </w:p>
    <w:p>
      <w:pPr>
        <w:pStyle w:val="ListNumber"/>
        <w:spacing w:after="40"/>
      </w:pPr>
      <w:r>
        <w:t>Pengelola memeriksa draf lalu mengirim untuk persetujuan.</w:t>
      </w:r>
    </w:p>
    <w:p>
      <w:pPr>
        <w:pStyle w:val="ListNumber"/>
        <w:spacing w:after="40"/>
      </w:pPr>
      <w:r>
        <w:t>Backend menyimpan transaksi, versi, dan event audit secara konsisten.</w:t>
      </w:r>
    </w:p>
    <w:p>
      <w:pPr>
        <w:pStyle w:val="ListNumber"/>
        <w:spacing w:after="40"/>
      </w:pPr>
      <w:r>
        <w:t>Approver yang memenuhi syarat memeriksa detail dan memberikan persetujuan.</w:t>
      </w:r>
    </w:p>
    <w:p>
      <w:pPr>
        <w:pStyle w:val="ListNumber"/>
        <w:spacing w:after="40"/>
      </w:pPr>
      <w:r>
        <w:t>Backend memvalidasi kuorum, identitas berbeda, status, versi transaksi, dan kebijakan.</w:t>
      </w:r>
    </w:p>
    <w:p>
      <w:pPr>
        <w:pStyle w:val="ListNumber"/>
        <w:spacing w:after="40"/>
      </w:pPr>
      <w:r>
        <w:t>Jika kuorum terpenuhi, transaksi masuk ke tahap menunggu pelaksanaan pembayaran.</w:t>
      </w:r>
    </w:p>
    <w:p>
      <w:pPr>
        <w:pStyle w:val="ListNumber"/>
        <w:spacing w:after="40"/>
      </w:pPr>
      <w:r>
        <w:t>Pembayaran dilakukan di luar atau melalui integrasi yang tersedia.</w:t>
      </w:r>
    </w:p>
    <w:p>
      <w:pPr>
        <w:pStyle w:val="ListNumber"/>
        <w:spacing w:after="40"/>
      </w:pPr>
      <w:r>
        <w:t>Sistem memverifikasi bukti pembayaran sesuai metode yang didukung.</w:t>
      </w:r>
    </w:p>
    <w:p>
      <w:pPr>
        <w:pStyle w:val="ListNumber"/>
        <w:spacing w:after="40"/>
      </w:pPr>
      <w:r>
        <w:t>Transaksi ditandai selesai hanya setelah prasyarat penyelesaian terpenuhi.</w:t>
      </w:r>
    </w:p>
    <w:p>
      <w:pPr>
        <w:jc w:val="center"/>
      </w:pPr>
      <w:r>
        <w:drawing>
          <wp:inline xmlns:a="http://schemas.openxmlformats.org/drawingml/2006/main" xmlns:pic="http://schemas.openxmlformats.org/drawingml/2006/picture">
            <wp:extent cx="6126480" cy="2943281"/>
            <wp:docPr id="3" name="Picture 3"/>
            <wp:cNvGraphicFramePr>
              <a:graphicFrameLocks noChangeAspect="1"/>
            </wp:cNvGraphicFramePr>
            <a:graphic>
              <a:graphicData uri="http://schemas.openxmlformats.org/drawingml/2006/picture">
                <pic:pic>
                  <pic:nvPicPr>
                    <pic:cNvPr id="0" name="fsm.png"/>
                    <pic:cNvPicPr/>
                  </pic:nvPicPr>
                  <pic:blipFill>
                    <a:blip r:embed="rId13"/>
                    <a:stretch>
                      <a:fillRect/>
                    </a:stretch>
                  </pic:blipFill>
                  <pic:spPr>
                    <a:xfrm>
                      <a:off x="0" y="0"/>
                      <a:ext cx="6126480" cy="2943281"/>
                    </a:xfrm>
                    <a:prstGeom prst="rect"/>
                  </pic:spPr>
                </pic:pic>
              </a:graphicData>
            </a:graphic>
          </wp:inline>
        </w:drawing>
      </w:r>
    </w:p>
    <w:p>
      <w:pPr>
        <w:pStyle w:val="Heading2"/>
        <w:keepNext/>
      </w:pPr>
      <w:r>
        <w:t>6.2 Alur pemasukan/iuran</w:t>
      </w:r>
    </w:p>
    <w:p>
      <w:pPr>
        <w:pStyle w:val="ListNumber"/>
        <w:spacing w:after="40"/>
      </w:pPr>
      <w:r>
        <w:t>Warga memilih iuran dan nominal.</w:t>
      </w:r>
    </w:p>
    <w:p>
      <w:pPr>
        <w:pStyle w:val="ListNumber"/>
        <w:spacing w:after="40"/>
      </w:pPr>
      <w:r>
        <w:t>Sistem menampilkan instruksi pembayaran yang berlaku.</w:t>
      </w:r>
    </w:p>
    <w:p>
      <w:pPr>
        <w:pStyle w:val="ListNumber"/>
        <w:spacing w:after="40"/>
      </w:pPr>
      <w:r>
        <w:t>Warga mengirim konfirmasi atau bukti pembayaran.</w:t>
      </w:r>
    </w:p>
    <w:p>
      <w:pPr>
        <w:pStyle w:val="ListNumber"/>
        <w:spacing w:after="40"/>
      </w:pPr>
      <w:r>
        <w:t>Status menjadi menunggu verifikasi jika belum ada bukti otomatis.</w:t>
      </w:r>
    </w:p>
    <w:p>
      <w:pPr>
        <w:pStyle w:val="ListNumber"/>
        <w:spacing w:after="40"/>
      </w:pPr>
      <w:r>
        <w:t>Pengelola atau integrasi yang sah memverifikasi pembayaran.</w:t>
      </w:r>
    </w:p>
    <w:p>
      <w:pPr>
        <w:pStyle w:val="ListNumber"/>
        <w:spacing w:after="40"/>
      </w:pPr>
      <w:r>
        <w:t>Pemasukan dicatat ke ledger sesuai kebijakan pembukuan.</w:t>
      </w:r>
    </w:p>
    <w:p>
      <w:pPr>
        <w:pStyle w:val="ListNumber"/>
        <w:spacing w:after="40"/>
      </w:pPr>
      <w:r>
        <w:t>Warga melihat status dan bukti pencatatan.</w:t>
      </w:r>
    </w:p>
    <w:p>
      <w:pPr>
        <w:pStyle w:val="Heading2"/>
        <w:keepNext/>
      </w:pPr>
      <w:r>
        <w:t>6.3 Alur keberatan</w:t>
      </w:r>
    </w:p>
    <w:p>
      <w:pPr>
        <w:pStyle w:val="ListNumber"/>
        <w:spacing w:after="40"/>
      </w:pPr>
      <w:r>
        <w:t>Pengguna membuka detail transaksi.</w:t>
      </w:r>
    </w:p>
    <w:p>
      <w:pPr>
        <w:pStyle w:val="ListNumber"/>
        <w:spacing w:after="40"/>
      </w:pPr>
      <w:r>
        <w:t>Pengguna memilih 'Ajukan Pertanyaan' atau 'Laporkan Masalah'.</w:t>
      </w:r>
    </w:p>
    <w:p>
      <w:pPr>
        <w:pStyle w:val="ListNumber"/>
        <w:spacing w:after="40"/>
      </w:pPr>
      <w:r>
        <w:t>Pengguna memasukkan alasan dan lampiran opsional.</w:t>
      </w:r>
    </w:p>
    <w:p>
      <w:pPr>
        <w:pStyle w:val="ListNumber"/>
        <w:spacing w:after="40"/>
      </w:pPr>
      <w:r>
        <w:t>Sistem membuat tiket yang terkait dengan transaksi.</w:t>
      </w:r>
    </w:p>
    <w:p>
      <w:pPr>
        <w:pStyle w:val="ListNumber"/>
        <w:spacing w:after="40"/>
      </w:pPr>
      <w:r>
        <w:t>Pengelola/Admin menanggapi berdasarkan kewenangan.</w:t>
      </w:r>
    </w:p>
    <w:p>
      <w:pPr>
        <w:pStyle w:val="ListNumber"/>
        <w:spacing w:after="40"/>
      </w:pPr>
      <w:r>
        <w:t>Penyelesaian dicatat tanpa menghapus riwayat transaksi yang sudah sah.</w:t>
      </w:r>
    </w:p>
    <w:p>
      <w:pPr>
        <w:pStyle w:val="Heading1"/>
        <w:keepNext/>
      </w:pPr>
      <w:r>
        <w:t>7. Aturan Bisnis dan State Machine</w:t>
      </w:r>
    </w:p>
    <w:p>
      <w:pPr>
        <w:pStyle w:val="Heading2"/>
        <w:keepNext/>
      </w:pPr>
      <w:r>
        <w:t>7.1 Status bisnis yang direkomendasikan</w:t>
      </w:r>
    </w:p>
    <w:tbl>
      <w:tblPr>
        <w:tblStyle w:val="TableGrid"/>
        <w:tblW w:type="auto" w:w="0"/>
        <w:jc w:val="center"/>
        <w:tblLook w:firstColumn="1" w:firstRow="1" w:lastColumn="0" w:lastRow="0" w:noHBand="0" w:noVBand="1" w:val="04A0"/>
      </w:tblPr>
      <w:tblGrid>
        <w:gridCol w:w="3331"/>
        <w:gridCol w:w="3331"/>
        <w:gridCol w:w="3331"/>
      </w:tblGrid>
      <w:tr>
        <w:tc>
          <w:tcPr>
            <w:tcW w:type="dxa" w:w="2376"/>
            <w:vAlign w:val="center"/>
            <w:shd w:fill="236B68"/>
          </w:tcPr>
          <w:p>
            <w:pPr>
              <w:spacing w:after="20" w:before="20"/>
            </w:pPr>
            <w:r/>
            <w:r>
              <w:rPr>
                <w:rFonts w:ascii="Aptos" w:hAnsi="Aptos"/>
                <w:b/>
                <w:color w:val="FFFFFF"/>
                <w:sz w:val="15"/>
              </w:rPr>
              <w:t>Status internal</w:t>
            </w:r>
          </w:p>
        </w:tc>
        <w:tc>
          <w:tcPr>
            <w:tcW w:type="dxa" w:w="2232"/>
            <w:vAlign w:val="center"/>
            <w:shd w:fill="236B68"/>
          </w:tcPr>
          <w:p>
            <w:pPr>
              <w:spacing w:after="20" w:before="20"/>
            </w:pPr>
            <w:r/>
            <w:r>
              <w:rPr>
                <w:rFonts w:ascii="Aptos" w:hAnsi="Aptos"/>
                <w:b/>
                <w:color w:val="FFFFFF"/>
                <w:sz w:val="15"/>
              </w:rPr>
              <w:t>Label pengguna</w:t>
            </w:r>
          </w:p>
        </w:tc>
        <w:tc>
          <w:tcPr>
            <w:tcW w:type="dxa" w:w="5616"/>
            <w:vAlign w:val="center"/>
            <w:shd w:fill="236B68"/>
          </w:tcPr>
          <w:p>
            <w:pPr>
              <w:spacing w:after="20" w:before="20"/>
            </w:pPr>
            <w:r/>
            <w:r>
              <w:rPr>
                <w:rFonts w:ascii="Aptos" w:hAnsi="Aptos"/>
                <w:b/>
                <w:color w:val="FFFFFF"/>
                <w:sz w:val="15"/>
              </w:rPr>
              <w:t>Makna</w:t>
            </w:r>
          </w:p>
        </w:tc>
      </w:tr>
      <w:tr>
        <w:tc>
          <w:tcPr>
            <w:tcW w:type="dxa" w:w="2376"/>
            <w:vAlign w:val="center"/>
          </w:tcPr>
          <w:p>
            <w:pPr>
              <w:spacing w:after="20" w:before="20"/>
            </w:pPr>
            <w:r/>
            <w:r>
              <w:rPr>
                <w:rFonts w:ascii="Aptos" w:hAnsi="Aptos"/>
                <w:b w:val="0"/>
                <w:sz w:val="15"/>
              </w:rPr>
              <w:t>DRAFT</w:t>
            </w:r>
          </w:p>
        </w:tc>
        <w:tc>
          <w:tcPr>
            <w:tcW w:type="dxa" w:w="2232"/>
            <w:vAlign w:val="center"/>
          </w:tcPr>
          <w:p>
            <w:pPr>
              <w:spacing w:after="20" w:before="20"/>
            </w:pPr>
            <w:r/>
            <w:r>
              <w:rPr>
                <w:rFonts w:ascii="Aptos" w:hAnsi="Aptos"/>
                <w:b w:val="0"/>
                <w:sz w:val="15"/>
              </w:rPr>
              <w:t>Draf</w:t>
            </w:r>
          </w:p>
        </w:tc>
        <w:tc>
          <w:tcPr>
            <w:tcW w:type="dxa" w:w="5616"/>
            <w:vAlign w:val="center"/>
          </w:tcPr>
          <w:p>
            <w:pPr>
              <w:spacing w:after="20" w:before="20"/>
            </w:pPr>
            <w:r/>
            <w:r>
              <w:rPr>
                <w:rFonts w:ascii="Aptos" w:hAnsi="Aptos"/>
                <w:b w:val="0"/>
                <w:sz w:val="15"/>
              </w:rPr>
              <w:t>Belum diajukan; dapat diedit oleh pembuat sesuai izin.</w:t>
            </w:r>
          </w:p>
        </w:tc>
      </w:tr>
      <w:tr>
        <w:tc>
          <w:tcPr>
            <w:tcW w:type="dxa" w:w="2376"/>
            <w:vAlign w:val="center"/>
            <w:shd w:fill="F3F7F8"/>
          </w:tcPr>
          <w:p>
            <w:pPr>
              <w:spacing w:after="20" w:before="20"/>
            </w:pPr>
            <w:r/>
            <w:r>
              <w:rPr>
                <w:rFonts w:ascii="Aptos" w:hAnsi="Aptos"/>
                <w:b w:val="0"/>
                <w:sz w:val="15"/>
              </w:rPr>
              <w:t>SUBMITTED</w:t>
            </w:r>
          </w:p>
        </w:tc>
        <w:tc>
          <w:tcPr>
            <w:tcW w:type="dxa" w:w="2232"/>
            <w:vAlign w:val="center"/>
            <w:shd w:fill="F3F7F8"/>
          </w:tcPr>
          <w:p>
            <w:pPr>
              <w:spacing w:after="20" w:before="20"/>
            </w:pPr>
            <w:r/>
            <w:r>
              <w:rPr>
                <w:rFonts w:ascii="Aptos" w:hAnsi="Aptos"/>
                <w:b w:val="0"/>
                <w:sz w:val="15"/>
              </w:rPr>
              <w:t>Diajukan</w:t>
            </w:r>
          </w:p>
        </w:tc>
        <w:tc>
          <w:tcPr>
            <w:tcW w:type="dxa" w:w="5616"/>
            <w:vAlign w:val="center"/>
            <w:shd w:fill="F3F7F8"/>
          </w:tcPr>
          <w:p>
            <w:pPr>
              <w:spacing w:after="20" w:before="20"/>
            </w:pPr>
            <w:r/>
            <w:r>
              <w:rPr>
                <w:rFonts w:ascii="Aptos" w:hAnsi="Aptos"/>
                <w:b w:val="0"/>
                <w:sz w:val="15"/>
              </w:rPr>
              <w:t>Pengajuan diterima server dan menunggu proses kebijakan.</w:t>
            </w:r>
          </w:p>
        </w:tc>
      </w:tr>
      <w:tr>
        <w:tc>
          <w:tcPr>
            <w:tcW w:type="dxa" w:w="2376"/>
            <w:vAlign w:val="center"/>
          </w:tcPr>
          <w:p>
            <w:pPr>
              <w:spacing w:after="20" w:before="20"/>
            </w:pPr>
            <w:r/>
            <w:r>
              <w:rPr>
                <w:rFonts w:ascii="Aptos" w:hAnsi="Aptos"/>
                <w:b w:val="0"/>
                <w:sz w:val="15"/>
              </w:rPr>
              <w:t>PENDING_APPROVAL</w:t>
            </w:r>
          </w:p>
        </w:tc>
        <w:tc>
          <w:tcPr>
            <w:tcW w:type="dxa" w:w="2232"/>
            <w:vAlign w:val="center"/>
          </w:tcPr>
          <w:p>
            <w:pPr>
              <w:spacing w:after="20" w:before="20"/>
            </w:pPr>
            <w:r/>
            <w:r>
              <w:rPr>
                <w:rFonts w:ascii="Aptos" w:hAnsi="Aptos"/>
                <w:b w:val="0"/>
                <w:sz w:val="15"/>
              </w:rPr>
              <w:t>Menunggu Persetujuan</w:t>
            </w:r>
          </w:p>
        </w:tc>
        <w:tc>
          <w:tcPr>
            <w:tcW w:type="dxa" w:w="5616"/>
            <w:vAlign w:val="center"/>
          </w:tcPr>
          <w:p>
            <w:pPr>
              <w:spacing w:after="20" w:before="20"/>
            </w:pPr>
            <w:r/>
            <w:r>
              <w:rPr>
                <w:rFonts w:ascii="Aptos" w:hAnsi="Aptos"/>
                <w:b w:val="0"/>
                <w:sz w:val="15"/>
              </w:rPr>
              <w:t>Belum memenuhi kuorum.</w:t>
            </w:r>
          </w:p>
        </w:tc>
      </w:tr>
      <w:tr>
        <w:tc>
          <w:tcPr>
            <w:tcW w:type="dxa" w:w="2376"/>
            <w:vAlign w:val="center"/>
            <w:shd w:fill="F3F7F8"/>
          </w:tcPr>
          <w:p>
            <w:pPr>
              <w:spacing w:after="20" w:before="20"/>
            </w:pPr>
            <w:r/>
            <w:r>
              <w:rPr>
                <w:rFonts w:ascii="Aptos" w:hAnsi="Aptos"/>
                <w:b w:val="0"/>
                <w:sz w:val="15"/>
              </w:rPr>
              <w:t>NEEDS_CLARIFICATION</w:t>
            </w:r>
          </w:p>
        </w:tc>
        <w:tc>
          <w:tcPr>
            <w:tcW w:type="dxa" w:w="2232"/>
            <w:vAlign w:val="center"/>
            <w:shd w:fill="F3F7F8"/>
          </w:tcPr>
          <w:p>
            <w:pPr>
              <w:spacing w:after="20" w:before="20"/>
            </w:pPr>
            <w:r/>
            <w:r>
              <w:rPr>
                <w:rFonts w:ascii="Aptos" w:hAnsi="Aptos"/>
                <w:b w:val="0"/>
                <w:sz w:val="15"/>
              </w:rPr>
              <w:t>Perlu Klarifikasi</w:t>
            </w:r>
          </w:p>
        </w:tc>
        <w:tc>
          <w:tcPr>
            <w:tcW w:type="dxa" w:w="5616"/>
            <w:vAlign w:val="center"/>
            <w:shd w:fill="F3F7F8"/>
          </w:tcPr>
          <w:p>
            <w:pPr>
              <w:spacing w:after="20" w:before="20"/>
            </w:pPr>
            <w:r/>
            <w:r>
              <w:rPr>
                <w:rFonts w:ascii="Aptos" w:hAnsi="Aptos"/>
                <w:b w:val="0"/>
                <w:sz w:val="15"/>
              </w:rPr>
              <w:t>Pengaju perlu melengkapi atau memperbaiki informasi.</w:t>
            </w:r>
          </w:p>
        </w:tc>
      </w:tr>
      <w:tr>
        <w:tc>
          <w:tcPr>
            <w:tcW w:type="dxa" w:w="2376"/>
            <w:vAlign w:val="center"/>
          </w:tcPr>
          <w:p>
            <w:pPr>
              <w:spacing w:after="20" w:before="20"/>
            </w:pPr>
            <w:r/>
            <w:r>
              <w:rPr>
                <w:rFonts w:ascii="Aptos" w:hAnsi="Aptos"/>
                <w:b w:val="0"/>
                <w:sz w:val="15"/>
              </w:rPr>
              <w:t>REJECTED</w:t>
            </w:r>
          </w:p>
        </w:tc>
        <w:tc>
          <w:tcPr>
            <w:tcW w:type="dxa" w:w="2232"/>
            <w:vAlign w:val="center"/>
          </w:tcPr>
          <w:p>
            <w:pPr>
              <w:spacing w:after="20" w:before="20"/>
            </w:pPr>
            <w:r/>
            <w:r>
              <w:rPr>
                <w:rFonts w:ascii="Aptos" w:hAnsi="Aptos"/>
                <w:b w:val="0"/>
                <w:sz w:val="15"/>
              </w:rPr>
              <w:t>Ditolak</w:t>
            </w:r>
          </w:p>
        </w:tc>
        <w:tc>
          <w:tcPr>
            <w:tcW w:type="dxa" w:w="5616"/>
            <w:vAlign w:val="center"/>
          </w:tcPr>
          <w:p>
            <w:pPr>
              <w:spacing w:after="20" w:before="20"/>
            </w:pPr>
            <w:r/>
            <w:r>
              <w:rPr>
                <w:rFonts w:ascii="Aptos" w:hAnsi="Aptos"/>
                <w:b w:val="0"/>
                <w:sz w:val="15"/>
              </w:rPr>
              <w:t>Pengajuan ditolak; alasan harus tercatat.</w:t>
            </w:r>
          </w:p>
        </w:tc>
      </w:tr>
      <w:tr>
        <w:tc>
          <w:tcPr>
            <w:tcW w:type="dxa" w:w="2376"/>
            <w:vAlign w:val="center"/>
            <w:shd w:fill="F3F7F8"/>
          </w:tcPr>
          <w:p>
            <w:pPr>
              <w:spacing w:after="20" w:before="20"/>
            </w:pPr>
            <w:r/>
            <w:r>
              <w:rPr>
                <w:rFonts w:ascii="Aptos" w:hAnsi="Aptos"/>
                <w:b w:val="0"/>
                <w:sz w:val="15"/>
              </w:rPr>
              <w:t>APPROVED</w:t>
            </w:r>
          </w:p>
        </w:tc>
        <w:tc>
          <w:tcPr>
            <w:tcW w:type="dxa" w:w="2232"/>
            <w:vAlign w:val="center"/>
            <w:shd w:fill="F3F7F8"/>
          </w:tcPr>
          <w:p>
            <w:pPr>
              <w:spacing w:after="20" w:before="20"/>
            </w:pPr>
            <w:r/>
            <w:r>
              <w:rPr>
                <w:rFonts w:ascii="Aptos" w:hAnsi="Aptos"/>
                <w:b w:val="0"/>
                <w:sz w:val="15"/>
              </w:rPr>
              <w:t>Disetujui</w:t>
            </w:r>
          </w:p>
        </w:tc>
        <w:tc>
          <w:tcPr>
            <w:tcW w:type="dxa" w:w="5616"/>
            <w:vAlign w:val="center"/>
            <w:shd w:fill="F3F7F8"/>
          </w:tcPr>
          <w:p>
            <w:pPr>
              <w:spacing w:after="20" w:before="20"/>
            </w:pPr>
            <w:r/>
            <w:r>
              <w:rPr>
                <w:rFonts w:ascii="Aptos" w:hAnsi="Aptos"/>
                <w:b w:val="0"/>
                <w:sz w:val="15"/>
              </w:rPr>
              <w:t>Kuorum terpenuhi; bukan berarti pembayaran sudah dilakukan.</w:t>
            </w:r>
          </w:p>
        </w:tc>
      </w:tr>
      <w:tr>
        <w:tc>
          <w:tcPr>
            <w:tcW w:type="dxa" w:w="2376"/>
            <w:vAlign w:val="center"/>
          </w:tcPr>
          <w:p>
            <w:pPr>
              <w:spacing w:after="20" w:before="20"/>
            </w:pPr>
            <w:r/>
            <w:r>
              <w:rPr>
                <w:rFonts w:ascii="Aptos" w:hAnsi="Aptos"/>
                <w:b w:val="0"/>
                <w:sz w:val="15"/>
              </w:rPr>
              <w:t>PAYMENT_PENDING</w:t>
            </w:r>
          </w:p>
        </w:tc>
        <w:tc>
          <w:tcPr>
            <w:tcW w:type="dxa" w:w="2232"/>
            <w:vAlign w:val="center"/>
          </w:tcPr>
          <w:p>
            <w:pPr>
              <w:spacing w:after="20" w:before="20"/>
            </w:pPr>
            <w:r/>
            <w:r>
              <w:rPr>
                <w:rFonts w:ascii="Aptos" w:hAnsi="Aptos"/>
                <w:b w:val="0"/>
                <w:sz w:val="15"/>
              </w:rPr>
              <w:t>Menunggu Pembayaran</w:t>
            </w:r>
          </w:p>
        </w:tc>
        <w:tc>
          <w:tcPr>
            <w:tcW w:type="dxa" w:w="5616"/>
            <w:vAlign w:val="center"/>
          </w:tcPr>
          <w:p>
            <w:pPr>
              <w:spacing w:after="20" w:before="20"/>
            </w:pPr>
            <w:r/>
            <w:r>
              <w:rPr>
                <w:rFonts w:ascii="Aptos" w:hAnsi="Aptos"/>
                <w:b w:val="0"/>
                <w:sz w:val="15"/>
              </w:rPr>
              <w:t>Persetujuan selesai, pelaksanaan pembayaran belum terkonfirmasi.</w:t>
            </w:r>
          </w:p>
        </w:tc>
      </w:tr>
      <w:tr>
        <w:tc>
          <w:tcPr>
            <w:tcW w:type="dxa" w:w="2376"/>
            <w:vAlign w:val="center"/>
            <w:shd w:fill="F3F7F8"/>
          </w:tcPr>
          <w:p>
            <w:pPr>
              <w:spacing w:after="20" w:before="20"/>
            </w:pPr>
            <w:r/>
            <w:r>
              <w:rPr>
                <w:rFonts w:ascii="Aptos" w:hAnsi="Aptos"/>
                <w:b w:val="0"/>
                <w:sz w:val="15"/>
              </w:rPr>
              <w:t>PAYMENT_VERIFICATION</w:t>
            </w:r>
          </w:p>
        </w:tc>
        <w:tc>
          <w:tcPr>
            <w:tcW w:type="dxa" w:w="2232"/>
            <w:vAlign w:val="center"/>
            <w:shd w:fill="F3F7F8"/>
          </w:tcPr>
          <w:p>
            <w:pPr>
              <w:spacing w:after="20" w:before="20"/>
            </w:pPr>
            <w:r/>
            <w:r>
              <w:rPr>
                <w:rFonts w:ascii="Aptos" w:hAnsi="Aptos"/>
                <w:b w:val="0"/>
                <w:sz w:val="15"/>
              </w:rPr>
              <w:t>Verifikasi Pembayaran</w:t>
            </w:r>
          </w:p>
        </w:tc>
        <w:tc>
          <w:tcPr>
            <w:tcW w:type="dxa" w:w="5616"/>
            <w:vAlign w:val="center"/>
            <w:shd w:fill="F3F7F8"/>
          </w:tcPr>
          <w:p>
            <w:pPr>
              <w:spacing w:after="20" w:before="20"/>
            </w:pPr>
            <w:r/>
            <w:r>
              <w:rPr>
                <w:rFonts w:ascii="Aptos" w:hAnsi="Aptos"/>
                <w:b w:val="0"/>
                <w:sz w:val="15"/>
              </w:rPr>
              <w:t>Bukti pembayaran sedang diperiksa.</w:t>
            </w:r>
          </w:p>
        </w:tc>
      </w:tr>
      <w:tr>
        <w:tc>
          <w:tcPr>
            <w:tcW w:type="dxa" w:w="2376"/>
            <w:vAlign w:val="center"/>
          </w:tcPr>
          <w:p>
            <w:pPr>
              <w:spacing w:after="20" w:before="20"/>
            </w:pPr>
            <w:r/>
            <w:r>
              <w:rPr>
                <w:rFonts w:ascii="Aptos" w:hAnsi="Aptos"/>
                <w:b w:val="0"/>
                <w:sz w:val="15"/>
              </w:rPr>
              <w:t>COMPLETED</w:t>
            </w:r>
          </w:p>
        </w:tc>
        <w:tc>
          <w:tcPr>
            <w:tcW w:type="dxa" w:w="2232"/>
            <w:vAlign w:val="center"/>
          </w:tcPr>
          <w:p>
            <w:pPr>
              <w:spacing w:after="20" w:before="20"/>
            </w:pPr>
            <w:r/>
            <w:r>
              <w:rPr>
                <w:rFonts w:ascii="Aptos" w:hAnsi="Aptos"/>
                <w:b w:val="0"/>
                <w:sz w:val="15"/>
              </w:rPr>
              <w:t>Selesai</w:t>
            </w:r>
          </w:p>
        </w:tc>
        <w:tc>
          <w:tcPr>
            <w:tcW w:type="dxa" w:w="5616"/>
            <w:vAlign w:val="center"/>
          </w:tcPr>
          <w:p>
            <w:pPr>
              <w:spacing w:after="20" w:before="20"/>
            </w:pPr>
            <w:r/>
            <w:r>
              <w:rPr>
                <w:rFonts w:ascii="Aptos" w:hAnsi="Aptos"/>
                <w:b w:val="0"/>
                <w:sz w:val="15"/>
              </w:rPr>
              <w:t>Pembayaran dan pencatatan telah memenuhi kriteria penyelesaian.</w:t>
            </w:r>
          </w:p>
        </w:tc>
      </w:tr>
      <w:tr>
        <w:tc>
          <w:tcPr>
            <w:tcW w:type="dxa" w:w="2376"/>
            <w:vAlign w:val="center"/>
            <w:shd w:fill="F3F7F8"/>
          </w:tcPr>
          <w:p>
            <w:pPr>
              <w:spacing w:after="20" w:before="20"/>
            </w:pPr>
            <w:r/>
            <w:r>
              <w:rPr>
                <w:rFonts w:ascii="Aptos" w:hAnsi="Aptos"/>
                <w:b w:val="0"/>
                <w:sz w:val="15"/>
              </w:rPr>
              <w:t>DISPUTED</w:t>
            </w:r>
          </w:p>
        </w:tc>
        <w:tc>
          <w:tcPr>
            <w:tcW w:type="dxa" w:w="2232"/>
            <w:vAlign w:val="center"/>
            <w:shd w:fill="F3F7F8"/>
          </w:tcPr>
          <w:p>
            <w:pPr>
              <w:spacing w:after="20" w:before="20"/>
            </w:pPr>
            <w:r/>
            <w:r>
              <w:rPr>
                <w:rFonts w:ascii="Aptos" w:hAnsi="Aptos"/>
                <w:b w:val="0"/>
                <w:sz w:val="15"/>
              </w:rPr>
              <w:t>Dalam Klarifikasi</w:t>
            </w:r>
          </w:p>
        </w:tc>
        <w:tc>
          <w:tcPr>
            <w:tcW w:type="dxa" w:w="5616"/>
            <w:vAlign w:val="center"/>
            <w:shd w:fill="F3F7F8"/>
          </w:tcPr>
          <w:p>
            <w:pPr>
              <w:spacing w:after="20" w:before="20"/>
            </w:pPr>
            <w:r/>
            <w:r>
              <w:rPr>
                <w:rFonts w:ascii="Aptos" w:hAnsi="Aptos"/>
                <w:b w:val="0"/>
                <w:sz w:val="15"/>
              </w:rPr>
              <w:t>Ada sengketa/keberatan yang memerlukan penanganan.</w:t>
            </w:r>
          </w:p>
        </w:tc>
      </w:tr>
      <w:tr>
        <w:tc>
          <w:tcPr>
            <w:tcW w:type="dxa" w:w="2376"/>
            <w:vAlign w:val="center"/>
          </w:tcPr>
          <w:p>
            <w:pPr>
              <w:spacing w:after="20" w:before="20"/>
            </w:pPr>
            <w:r/>
            <w:r>
              <w:rPr>
                <w:rFonts w:ascii="Aptos" w:hAnsi="Aptos"/>
                <w:b w:val="0"/>
                <w:sz w:val="15"/>
              </w:rPr>
              <w:t>CANCELLED</w:t>
            </w:r>
          </w:p>
        </w:tc>
        <w:tc>
          <w:tcPr>
            <w:tcW w:type="dxa" w:w="2232"/>
            <w:vAlign w:val="center"/>
          </w:tcPr>
          <w:p>
            <w:pPr>
              <w:spacing w:after="20" w:before="20"/>
            </w:pPr>
            <w:r/>
            <w:r>
              <w:rPr>
                <w:rFonts w:ascii="Aptos" w:hAnsi="Aptos"/>
                <w:b w:val="0"/>
                <w:sz w:val="15"/>
              </w:rPr>
              <w:t>Dibatalkan</w:t>
            </w:r>
          </w:p>
        </w:tc>
        <w:tc>
          <w:tcPr>
            <w:tcW w:type="dxa" w:w="5616"/>
            <w:vAlign w:val="center"/>
          </w:tcPr>
          <w:p>
            <w:pPr>
              <w:spacing w:after="20" w:before="20"/>
            </w:pPr>
            <w:r/>
            <w:r>
              <w:rPr>
                <w:rFonts w:ascii="Aptos" w:hAnsi="Aptos"/>
                <w:b w:val="0"/>
                <w:sz w:val="15"/>
              </w:rPr>
              <w:t>Transaksi dibatalkan sesuai aturan; riwayat tetap dipertahankan.</w:t>
            </w:r>
          </w:p>
        </w:tc>
      </w:tr>
    </w:tbl>
    <w:p>
      <w:pPr>
        <w:spacing w:after="20"/>
      </w:pPr>
    </w:p>
    <w:p>
      <w:pPr>
        <w:pStyle w:val="Heading2"/>
        <w:keepNext/>
      </w:pPr>
      <w:r>
        <w:t>7.2 Guard conditions</w:t>
      </w:r>
    </w:p>
    <w:p>
      <w:pPr>
        <w:pStyle w:val="ListBullet"/>
        <w:spacing w:after="40"/>
      </w:pPr>
      <w:r>
        <w:t>Transisi hanya dapat terjadi jika status saat ini mengizinkannya.</w:t>
      </w:r>
    </w:p>
    <w:p>
      <w:pPr>
        <w:pStyle w:val="ListBullet"/>
        <w:spacing w:after="40"/>
      </w:pPr>
      <w:r>
        <w:t>Setiap aksi memerlukan aktor terautentikasi dan permission yang benar.</w:t>
      </w:r>
    </w:p>
    <w:p>
      <w:pPr>
        <w:pStyle w:val="ListBullet"/>
        <w:spacing w:after="40"/>
      </w:pPr>
      <w:r>
        <w:t>Nominal harus lebih besar dari nol dan menggunakan tipe decimal yang tepat.</w:t>
      </w:r>
    </w:p>
    <w:p>
      <w:pPr>
        <w:pStyle w:val="ListBullet"/>
        <w:spacing w:after="40"/>
      </w:pPr>
      <w:r>
        <w:t>Pengeluaran tidak boleh melampaui saldo tersedia menurut kebijakan yang berlaku.</w:t>
      </w:r>
    </w:p>
    <w:p>
      <w:pPr>
        <w:pStyle w:val="ListBullet"/>
        <w:spacing w:after="40"/>
      </w:pPr>
      <w:r>
        <w:t>Kuorum dihitung dari persetujuan valid yang berasal dari identitas unik.</w:t>
      </w:r>
    </w:p>
    <w:p>
      <w:pPr>
        <w:pStyle w:val="ListBullet"/>
        <w:spacing w:after="40"/>
      </w:pPr>
      <w:r>
        <w:t>Persetujuan mengikat versi transaksi dan kebijakan yang relevan.</w:t>
      </w:r>
    </w:p>
    <w:p>
      <w:pPr>
        <w:pStyle w:val="ListBullet"/>
        <w:spacing w:after="40"/>
      </w:pPr>
      <w:r>
        <w:t>Penolakan dan permintaan klarifikasi harus menyertakan alasan.</w:t>
      </w:r>
    </w:p>
    <w:p>
      <w:pPr>
        <w:pStyle w:val="ListBullet"/>
        <w:spacing w:after="40"/>
      </w:pPr>
      <w:r>
        <w:t>Status selesai memerlukan prasyarat pembayaran dan pembukuan yang ditetapkan.</w:t>
      </w:r>
    </w:p>
    <w:p>
      <w:pPr>
        <w:pStyle w:val="ListBullet"/>
        <w:spacing w:after="40"/>
      </w:pPr>
      <w:r>
        <w:t>Tidak ada penghapusan permanen atas transaksi keuangan yang telah dibukukan; gunakan pembatalan atau entri koreksi.</w:t>
      </w:r>
    </w:p>
    <w:p>
      <w:pPr>
        <w:pStyle w:val="Heading2"/>
        <w:keepNext/>
      </w:pPr>
      <w:r>
        <w:t>7.3 Concurrency dan idempotency</w:t>
      </w:r>
    </w:p>
    <w:p>
      <w:pPr>
        <w:pStyle w:val="ListBullet"/>
        <w:spacing w:after="40"/>
      </w:pPr>
      <w:r>
        <w:t>Gunakan transaksi database untuk perubahan status, pembukuan, dan audit event yang harus konsisten.</w:t>
      </w:r>
    </w:p>
    <w:p>
      <w:pPr>
        <w:pStyle w:val="ListBullet"/>
        <w:spacing w:after="40"/>
      </w:pPr>
      <w:r>
        <w:t>Gunakan optimistic locking melalui version atau conditional update untuk mencegah perubahan yang saling menimpa.</w:t>
      </w:r>
    </w:p>
    <w:p>
      <w:pPr>
        <w:pStyle w:val="ListBullet"/>
        <w:spacing w:after="40"/>
      </w:pPr>
      <w:r>
        <w:t>Endpoint aksi sensitif menerima idempotency key agar retry jaringan tidak membuat aksi ganda.</w:t>
      </w:r>
    </w:p>
    <w:p>
      <w:pPr>
        <w:pStyle w:val="ListBullet"/>
        <w:spacing w:after="40"/>
      </w:pPr>
      <w:r>
        <w:t>Jika dua persetujuan datang bersamaan, kuorum harus dihitung ulang dalam transaksi database.</w:t>
      </w:r>
    </w:p>
    <w:p>
      <w:pPr>
        <w:pStyle w:val="ListBullet"/>
        <w:spacing w:after="40"/>
      </w:pPr>
      <w:r>
        <w:t>Kegagalan audit write harus menyebabkan operasi bisnis terkait gagal atau dipulihkan secara konsisten.</w:t>
      </w:r>
    </w:p>
    <w:p>
      <w:pPr>
        <w:pStyle w:val="Heading1"/>
        <w:keepNext/>
      </w:pPr>
      <w:r>
        <w:t>8. Arsitektur Sistem</w:t>
      </w:r>
    </w:p>
    <w:p>
      <w:pPr>
        <w:jc w:val="center"/>
      </w:pPr>
      <w:r>
        <w:drawing>
          <wp:inline xmlns:a="http://schemas.openxmlformats.org/drawingml/2006/main" xmlns:pic="http://schemas.openxmlformats.org/drawingml/2006/picture">
            <wp:extent cx="6126480" cy="3653185"/>
            <wp:docPr id="4" name="Picture 4"/>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6480" cy="3653185"/>
                    </a:xfrm>
                    <a:prstGeom prst="rect"/>
                  </pic:spPr>
                </pic:pic>
              </a:graphicData>
            </a:graphic>
          </wp:inline>
        </w:drawing>
      </w:r>
    </w:p>
    <w:p>
      <w:pPr>
        <w:pStyle w:val="Heading2"/>
        <w:keepNext/>
      </w:pPr>
      <w:r>
        <w:t>8.1 Komponen</w:t>
      </w:r>
    </w:p>
    <w:tbl>
      <w:tblPr>
        <w:tblStyle w:val="TableGrid"/>
        <w:tblW w:type="auto" w:w="0"/>
        <w:jc w:val="center"/>
        <w:tblLook w:firstColumn="1" w:firstRow="1" w:lastColumn="0" w:lastRow="0" w:noHBand="0" w:noVBand="1" w:val="04A0"/>
      </w:tblPr>
      <w:tblGrid>
        <w:gridCol w:w="3331"/>
        <w:gridCol w:w="3331"/>
        <w:gridCol w:w="3331"/>
      </w:tblGrid>
      <w:tr>
        <w:tc>
          <w:tcPr>
            <w:tcW w:type="dxa" w:w="2088"/>
            <w:vAlign w:val="center"/>
            <w:shd w:fill="236B68"/>
          </w:tcPr>
          <w:p>
            <w:pPr>
              <w:spacing w:after="20" w:before="20"/>
            </w:pPr>
            <w:r/>
            <w:r>
              <w:rPr>
                <w:rFonts w:ascii="Aptos" w:hAnsi="Aptos"/>
                <w:b/>
                <w:color w:val="FFFFFF"/>
                <w:sz w:val="14"/>
              </w:rPr>
              <w:t>Komponen</w:t>
            </w:r>
          </w:p>
        </w:tc>
        <w:tc>
          <w:tcPr>
            <w:tcW w:type="dxa" w:w="3672"/>
            <w:vAlign w:val="center"/>
            <w:shd w:fill="236B68"/>
          </w:tcPr>
          <w:p>
            <w:pPr>
              <w:spacing w:after="20" w:before="20"/>
            </w:pPr>
            <w:r/>
            <w:r>
              <w:rPr>
                <w:rFonts w:ascii="Aptos" w:hAnsi="Aptos"/>
                <w:b/>
                <w:color w:val="FFFFFF"/>
                <w:sz w:val="14"/>
              </w:rPr>
              <w:t>Tanggung jawab</w:t>
            </w:r>
          </w:p>
        </w:tc>
        <w:tc>
          <w:tcPr>
            <w:tcW w:type="dxa" w:w="4464"/>
            <w:vAlign w:val="center"/>
            <w:shd w:fill="236B68"/>
          </w:tcPr>
          <w:p>
            <w:pPr>
              <w:spacing w:after="20" w:before="20"/>
            </w:pPr>
            <w:r/>
            <w:r>
              <w:rPr>
                <w:rFonts w:ascii="Aptos" w:hAnsi="Aptos"/>
                <w:b/>
                <w:color w:val="FFFFFF"/>
                <w:sz w:val="14"/>
              </w:rPr>
              <w:t>Batas yang tidak boleh dilanggar</w:t>
            </w:r>
          </w:p>
        </w:tc>
      </w:tr>
      <w:tr>
        <w:tc>
          <w:tcPr>
            <w:tcW w:type="dxa" w:w="2088"/>
            <w:vAlign w:val="center"/>
          </w:tcPr>
          <w:p>
            <w:pPr>
              <w:spacing w:after="20" w:before="20"/>
            </w:pPr>
            <w:r/>
            <w:r>
              <w:rPr>
                <w:rFonts w:ascii="Aptos" w:hAnsi="Aptos"/>
                <w:b w:val="0"/>
                <w:sz w:val="14"/>
              </w:rPr>
              <w:t>PWA Frontend</w:t>
            </w:r>
          </w:p>
        </w:tc>
        <w:tc>
          <w:tcPr>
            <w:tcW w:type="dxa" w:w="3672"/>
            <w:vAlign w:val="center"/>
          </w:tcPr>
          <w:p>
            <w:pPr>
              <w:spacing w:after="20" w:before="20"/>
            </w:pPr>
            <w:r/>
            <w:r>
              <w:rPr>
                <w:rFonts w:ascii="Aptos" w:hAnsi="Aptos"/>
                <w:b w:val="0"/>
                <w:sz w:val="14"/>
              </w:rPr>
              <w:t>Navigasi, form, chat, dashboard, validasi ringan.</w:t>
            </w:r>
          </w:p>
        </w:tc>
        <w:tc>
          <w:tcPr>
            <w:tcW w:type="dxa" w:w="4464"/>
            <w:vAlign w:val="center"/>
          </w:tcPr>
          <w:p>
            <w:pPr>
              <w:spacing w:after="20" w:before="20"/>
            </w:pPr>
            <w:r/>
            <w:r>
              <w:rPr>
                <w:rFonts w:ascii="Aptos" w:hAnsi="Aptos"/>
                <w:b w:val="0"/>
                <w:sz w:val="14"/>
              </w:rPr>
              <w:t>Tidak menjadi sumber kebenaran saldo, role, kuorum, atau status.</w:t>
            </w:r>
          </w:p>
        </w:tc>
      </w:tr>
      <w:tr>
        <w:tc>
          <w:tcPr>
            <w:tcW w:type="dxa" w:w="2088"/>
            <w:vAlign w:val="center"/>
            <w:shd w:fill="F3F7F8"/>
          </w:tcPr>
          <w:p>
            <w:pPr>
              <w:spacing w:after="20" w:before="20"/>
            </w:pPr>
            <w:r/>
            <w:r>
              <w:rPr>
                <w:rFonts w:ascii="Aptos" w:hAnsi="Aptos"/>
                <w:b w:val="0"/>
                <w:sz w:val="14"/>
              </w:rPr>
              <w:t>Authentication</w:t>
            </w:r>
          </w:p>
        </w:tc>
        <w:tc>
          <w:tcPr>
            <w:tcW w:type="dxa" w:w="3672"/>
            <w:vAlign w:val="center"/>
            <w:shd w:fill="F3F7F8"/>
          </w:tcPr>
          <w:p>
            <w:pPr>
              <w:spacing w:after="20" w:before="20"/>
            </w:pPr>
            <w:r/>
            <w:r>
              <w:rPr>
                <w:rFonts w:ascii="Aptos" w:hAnsi="Aptos"/>
                <w:b w:val="0"/>
                <w:sz w:val="14"/>
              </w:rPr>
              <w:t>Login, sesi, identitas, logout, pemulihan akun.</w:t>
            </w:r>
          </w:p>
        </w:tc>
        <w:tc>
          <w:tcPr>
            <w:tcW w:type="dxa" w:w="4464"/>
            <w:vAlign w:val="center"/>
            <w:shd w:fill="F3F7F8"/>
          </w:tcPr>
          <w:p>
            <w:pPr>
              <w:spacing w:after="20" w:before="20"/>
            </w:pPr>
            <w:r/>
            <w:r>
              <w:rPr>
                <w:rFonts w:ascii="Aptos" w:hAnsi="Aptos"/>
                <w:b w:val="0"/>
                <w:sz w:val="14"/>
              </w:rPr>
              <w:t>Jangan menyimpan password atau secret secara terbuka.</w:t>
            </w:r>
          </w:p>
        </w:tc>
      </w:tr>
      <w:tr>
        <w:tc>
          <w:tcPr>
            <w:tcW w:type="dxa" w:w="2088"/>
            <w:vAlign w:val="center"/>
          </w:tcPr>
          <w:p>
            <w:pPr>
              <w:spacing w:after="20" w:before="20"/>
            </w:pPr>
            <w:r/>
            <w:r>
              <w:rPr>
                <w:rFonts w:ascii="Aptos" w:hAnsi="Aptos"/>
                <w:b w:val="0"/>
                <w:sz w:val="14"/>
              </w:rPr>
              <w:t>Authorization/RBAC</w:t>
            </w:r>
          </w:p>
        </w:tc>
        <w:tc>
          <w:tcPr>
            <w:tcW w:type="dxa" w:w="3672"/>
            <w:vAlign w:val="center"/>
          </w:tcPr>
          <w:p>
            <w:pPr>
              <w:spacing w:after="20" w:before="20"/>
            </w:pPr>
            <w:r/>
            <w:r>
              <w:rPr>
                <w:rFonts w:ascii="Aptos" w:hAnsi="Aptos"/>
                <w:b w:val="0"/>
                <w:sz w:val="14"/>
              </w:rPr>
              <w:t>Memeriksa akses per pengguna dan dompet.</w:t>
            </w:r>
          </w:p>
        </w:tc>
        <w:tc>
          <w:tcPr>
            <w:tcW w:type="dxa" w:w="4464"/>
            <w:vAlign w:val="center"/>
          </w:tcPr>
          <w:p>
            <w:pPr>
              <w:spacing w:after="20" w:before="20"/>
            </w:pPr>
            <w:r/>
            <w:r>
              <w:rPr>
                <w:rFonts w:ascii="Aptos" w:hAnsi="Aptos"/>
                <w:b w:val="0"/>
                <w:sz w:val="14"/>
              </w:rPr>
              <w:t>Jangan hanya mengandalkan menu yang disembunyikan.</w:t>
            </w:r>
          </w:p>
        </w:tc>
      </w:tr>
      <w:tr>
        <w:tc>
          <w:tcPr>
            <w:tcW w:type="dxa" w:w="2088"/>
            <w:vAlign w:val="center"/>
            <w:shd w:fill="F3F7F8"/>
          </w:tcPr>
          <w:p>
            <w:pPr>
              <w:spacing w:after="20" w:before="20"/>
            </w:pPr>
            <w:r/>
            <w:r>
              <w:rPr>
                <w:rFonts w:ascii="Aptos" w:hAnsi="Aptos"/>
                <w:b w:val="0"/>
                <w:sz w:val="14"/>
              </w:rPr>
              <w:t>Transaction Service</w:t>
            </w:r>
          </w:p>
        </w:tc>
        <w:tc>
          <w:tcPr>
            <w:tcW w:type="dxa" w:w="3672"/>
            <w:vAlign w:val="center"/>
            <w:shd w:fill="F3F7F8"/>
          </w:tcPr>
          <w:p>
            <w:pPr>
              <w:spacing w:after="20" w:before="20"/>
            </w:pPr>
            <w:r/>
            <w:r>
              <w:rPr>
                <w:rFonts w:ascii="Aptos" w:hAnsi="Aptos"/>
                <w:b w:val="0"/>
                <w:sz w:val="14"/>
              </w:rPr>
              <w:t>Validasi dan pengelolaan lifecycle transaksi.</w:t>
            </w:r>
          </w:p>
        </w:tc>
        <w:tc>
          <w:tcPr>
            <w:tcW w:type="dxa" w:w="4464"/>
            <w:vAlign w:val="center"/>
            <w:shd w:fill="F3F7F8"/>
          </w:tcPr>
          <w:p>
            <w:pPr>
              <w:spacing w:after="20" w:before="20"/>
            </w:pPr>
            <w:r/>
            <w:r>
              <w:rPr>
                <w:rFonts w:ascii="Aptos" w:hAnsi="Aptos"/>
                <w:b w:val="0"/>
                <w:sz w:val="14"/>
              </w:rPr>
              <w:t>Semua perubahan status harus melewati FSM.</w:t>
            </w:r>
          </w:p>
        </w:tc>
      </w:tr>
      <w:tr>
        <w:tc>
          <w:tcPr>
            <w:tcW w:type="dxa" w:w="2088"/>
            <w:vAlign w:val="center"/>
          </w:tcPr>
          <w:p>
            <w:pPr>
              <w:spacing w:after="20" w:before="20"/>
            </w:pPr>
            <w:r/>
            <w:r>
              <w:rPr>
                <w:rFonts w:ascii="Aptos" w:hAnsi="Aptos"/>
                <w:b w:val="0"/>
                <w:sz w:val="14"/>
              </w:rPr>
              <w:t>Approval Service</w:t>
            </w:r>
          </w:p>
        </w:tc>
        <w:tc>
          <w:tcPr>
            <w:tcW w:type="dxa" w:w="3672"/>
            <w:vAlign w:val="center"/>
          </w:tcPr>
          <w:p>
            <w:pPr>
              <w:spacing w:after="20" w:before="20"/>
            </w:pPr>
            <w:r/>
            <w:r>
              <w:rPr>
                <w:rFonts w:ascii="Aptos" w:hAnsi="Aptos"/>
                <w:b w:val="0"/>
                <w:sz w:val="14"/>
              </w:rPr>
              <w:t>Kuorum, approver eligible, tanda tangan/persetujuan.</w:t>
            </w:r>
          </w:p>
        </w:tc>
        <w:tc>
          <w:tcPr>
            <w:tcW w:type="dxa" w:w="4464"/>
            <w:vAlign w:val="center"/>
          </w:tcPr>
          <w:p>
            <w:pPr>
              <w:spacing w:after="20" w:before="20"/>
            </w:pPr>
            <w:r/>
            <w:r>
              <w:rPr>
                <w:rFonts w:ascii="Aptos" w:hAnsi="Aptos"/>
                <w:b w:val="0"/>
                <w:sz w:val="14"/>
              </w:rPr>
              <w:t>Tidak boleh menerima self-approval jika dilarang.</w:t>
            </w:r>
          </w:p>
        </w:tc>
      </w:tr>
      <w:tr>
        <w:tc>
          <w:tcPr>
            <w:tcW w:type="dxa" w:w="2088"/>
            <w:vAlign w:val="center"/>
            <w:shd w:fill="F3F7F8"/>
          </w:tcPr>
          <w:p>
            <w:pPr>
              <w:spacing w:after="20" w:before="20"/>
            </w:pPr>
            <w:r/>
            <w:r>
              <w:rPr>
                <w:rFonts w:ascii="Aptos" w:hAnsi="Aptos"/>
                <w:b w:val="0"/>
                <w:sz w:val="14"/>
              </w:rPr>
              <w:t>Ledger Service</w:t>
            </w:r>
          </w:p>
        </w:tc>
        <w:tc>
          <w:tcPr>
            <w:tcW w:type="dxa" w:w="3672"/>
            <w:vAlign w:val="center"/>
            <w:shd w:fill="F3F7F8"/>
          </w:tcPr>
          <w:p>
            <w:pPr>
              <w:spacing w:after="20" w:before="20"/>
            </w:pPr>
            <w:r/>
            <w:r>
              <w:rPr>
                <w:rFonts w:ascii="Aptos" w:hAnsi="Aptos"/>
                <w:b w:val="0"/>
                <w:sz w:val="14"/>
              </w:rPr>
              <w:t>Entri debit/kredit dan ringkasan saldo.</w:t>
            </w:r>
          </w:p>
        </w:tc>
        <w:tc>
          <w:tcPr>
            <w:tcW w:type="dxa" w:w="4464"/>
            <w:vAlign w:val="center"/>
            <w:shd w:fill="F3F7F8"/>
          </w:tcPr>
          <w:p>
            <w:pPr>
              <w:spacing w:after="20" w:before="20"/>
            </w:pPr>
            <w:r/>
            <w:r>
              <w:rPr>
                <w:rFonts w:ascii="Aptos" w:hAnsi="Aptos"/>
                <w:b w:val="0"/>
                <w:sz w:val="14"/>
              </w:rPr>
              <w:t>Jangan mengubah saldo tanpa entri ledger yang konsisten.</w:t>
            </w:r>
          </w:p>
        </w:tc>
      </w:tr>
      <w:tr>
        <w:tc>
          <w:tcPr>
            <w:tcW w:type="dxa" w:w="2088"/>
            <w:vAlign w:val="center"/>
          </w:tcPr>
          <w:p>
            <w:pPr>
              <w:spacing w:after="20" w:before="20"/>
            </w:pPr>
            <w:r/>
            <w:r>
              <w:rPr>
                <w:rFonts w:ascii="Aptos" w:hAnsi="Aptos"/>
                <w:b w:val="0"/>
                <w:sz w:val="14"/>
              </w:rPr>
              <w:t>Audit Service</w:t>
            </w:r>
          </w:p>
        </w:tc>
        <w:tc>
          <w:tcPr>
            <w:tcW w:type="dxa" w:w="3672"/>
            <w:vAlign w:val="center"/>
          </w:tcPr>
          <w:p>
            <w:pPr>
              <w:spacing w:after="20" w:before="20"/>
            </w:pPr>
            <w:r/>
            <w:r>
              <w:rPr>
                <w:rFonts w:ascii="Aptos" w:hAnsi="Aptos"/>
                <w:b w:val="0"/>
                <w:sz w:val="14"/>
              </w:rPr>
              <w:t>Event audit, hash, verifikasi rantai.</w:t>
            </w:r>
          </w:p>
        </w:tc>
        <w:tc>
          <w:tcPr>
            <w:tcW w:type="dxa" w:w="4464"/>
            <w:vAlign w:val="center"/>
          </w:tcPr>
          <w:p>
            <w:pPr>
              <w:spacing w:after="20" w:before="20"/>
            </w:pPr>
            <w:r/>
            <w:r>
              <w:rPr>
                <w:rFonts w:ascii="Aptos" w:hAnsi="Aptos"/>
                <w:b w:val="0"/>
                <w:sz w:val="14"/>
              </w:rPr>
              <w:t>Jelaskan batas ancaman dan mekanisme anchoring.</w:t>
            </w:r>
          </w:p>
        </w:tc>
      </w:tr>
      <w:tr>
        <w:tc>
          <w:tcPr>
            <w:tcW w:type="dxa" w:w="2088"/>
            <w:vAlign w:val="center"/>
            <w:shd w:fill="F3F7F8"/>
          </w:tcPr>
          <w:p>
            <w:pPr>
              <w:spacing w:after="20" w:before="20"/>
            </w:pPr>
            <w:r/>
            <w:r>
              <w:rPr>
                <w:rFonts w:ascii="Aptos" w:hAnsi="Aptos"/>
                <w:b w:val="0"/>
                <w:sz w:val="14"/>
              </w:rPr>
              <w:t>AI Parser</w:t>
            </w:r>
          </w:p>
        </w:tc>
        <w:tc>
          <w:tcPr>
            <w:tcW w:type="dxa" w:w="3672"/>
            <w:vAlign w:val="center"/>
            <w:shd w:fill="F3F7F8"/>
          </w:tcPr>
          <w:p>
            <w:pPr>
              <w:spacing w:after="20" w:before="20"/>
            </w:pPr>
            <w:r/>
            <w:r>
              <w:rPr>
                <w:rFonts w:ascii="Aptos" w:hAnsi="Aptos"/>
                <w:b w:val="0"/>
                <w:sz w:val="14"/>
              </w:rPr>
              <w:t>Ekstraksi draf dari teks/foto.</w:t>
            </w:r>
          </w:p>
        </w:tc>
        <w:tc>
          <w:tcPr>
            <w:tcW w:type="dxa" w:w="4464"/>
            <w:vAlign w:val="center"/>
            <w:shd w:fill="F3F7F8"/>
          </w:tcPr>
          <w:p>
            <w:pPr>
              <w:spacing w:after="20" w:before="20"/>
            </w:pPr>
            <w:r/>
            <w:r>
              <w:rPr>
                <w:rFonts w:ascii="Aptos" w:hAnsi="Aptos"/>
                <w:b w:val="0"/>
                <w:sz w:val="14"/>
              </w:rPr>
              <w:t>Tidak boleh memutasi saldo atau menyetujui transaksi.</w:t>
            </w:r>
          </w:p>
        </w:tc>
      </w:tr>
      <w:tr>
        <w:tc>
          <w:tcPr>
            <w:tcW w:type="dxa" w:w="2088"/>
            <w:vAlign w:val="center"/>
          </w:tcPr>
          <w:p>
            <w:pPr>
              <w:spacing w:after="20" w:before="20"/>
            </w:pPr>
            <w:r/>
            <w:r>
              <w:rPr>
                <w:rFonts w:ascii="Aptos" w:hAnsi="Aptos"/>
                <w:b w:val="0"/>
                <w:sz w:val="14"/>
              </w:rPr>
              <w:t>Reconciliation Service</w:t>
            </w:r>
          </w:p>
        </w:tc>
        <w:tc>
          <w:tcPr>
            <w:tcW w:type="dxa" w:w="3672"/>
            <w:vAlign w:val="center"/>
          </w:tcPr>
          <w:p>
            <w:pPr>
              <w:spacing w:after="20" w:before="20"/>
            </w:pPr>
            <w:r/>
            <w:r>
              <w:rPr>
                <w:rFonts w:ascii="Aptos" w:hAnsi="Aptos"/>
                <w:b w:val="0"/>
                <w:sz w:val="14"/>
              </w:rPr>
              <w:t>Normalisasi CSV dan pencocokan deterministik.</w:t>
            </w:r>
          </w:p>
        </w:tc>
        <w:tc>
          <w:tcPr>
            <w:tcW w:type="dxa" w:w="4464"/>
            <w:vAlign w:val="center"/>
          </w:tcPr>
          <w:p>
            <w:pPr>
              <w:spacing w:after="20" w:before="20"/>
            </w:pPr>
            <w:r/>
            <w:r>
              <w:rPr>
                <w:rFonts w:ascii="Aptos" w:hAnsi="Aptos"/>
                <w:b w:val="0"/>
                <w:sz w:val="14"/>
              </w:rPr>
              <w:t>Jangan otomatis menghubungkan kasus ambigu tanpa kebijakan eksplisit.</w:t>
            </w:r>
          </w:p>
        </w:tc>
      </w:tr>
      <w:tr>
        <w:tc>
          <w:tcPr>
            <w:tcW w:type="dxa" w:w="2088"/>
            <w:vAlign w:val="center"/>
            <w:shd w:fill="F3F7F8"/>
          </w:tcPr>
          <w:p>
            <w:pPr>
              <w:spacing w:after="20" w:before="20"/>
            </w:pPr>
            <w:r/>
            <w:r>
              <w:rPr>
                <w:rFonts w:ascii="Aptos" w:hAnsi="Aptos"/>
                <w:b w:val="0"/>
                <w:sz w:val="14"/>
              </w:rPr>
              <w:t>Database</w:t>
            </w:r>
          </w:p>
        </w:tc>
        <w:tc>
          <w:tcPr>
            <w:tcW w:type="dxa" w:w="3672"/>
            <w:vAlign w:val="center"/>
            <w:shd w:fill="F3F7F8"/>
          </w:tcPr>
          <w:p>
            <w:pPr>
              <w:spacing w:after="20" w:before="20"/>
            </w:pPr>
            <w:r/>
            <w:r>
              <w:rPr>
                <w:rFonts w:ascii="Aptos" w:hAnsi="Aptos"/>
                <w:b w:val="0"/>
                <w:sz w:val="14"/>
              </w:rPr>
              <w:t>Persistensi dan integritas referensial.</w:t>
            </w:r>
          </w:p>
        </w:tc>
        <w:tc>
          <w:tcPr>
            <w:tcW w:type="dxa" w:w="4464"/>
            <w:vAlign w:val="center"/>
            <w:shd w:fill="F3F7F8"/>
          </w:tcPr>
          <w:p>
            <w:pPr>
              <w:spacing w:after="20" w:before="20"/>
            </w:pPr>
            <w:r/>
            <w:r>
              <w:rPr>
                <w:rFonts w:ascii="Aptos" w:hAnsi="Aptos"/>
                <w:b w:val="0"/>
                <w:sz w:val="14"/>
              </w:rPr>
              <w:t>Terapkan constraint, transaksi, backup, dan kontrol akses.</w:t>
            </w:r>
          </w:p>
        </w:tc>
      </w:tr>
    </w:tbl>
    <w:p>
      <w:pPr>
        <w:spacing w:after="20"/>
      </w:pPr>
    </w:p>
    <w:p>
      <w:pPr>
        <w:pStyle w:val="Heading2"/>
        <w:keepNext/>
      </w:pPr>
      <w:r>
        <w:t>8.2 Stack teknologi rekomendasi</w:t>
      </w:r>
    </w:p>
    <w:tbl>
      <w:tblPr>
        <w:tblStyle w:val="TableGrid"/>
        <w:tblW w:type="auto" w:w="0"/>
        <w:jc w:val="center"/>
        <w:tblLook w:firstColumn="1" w:firstRow="1" w:lastColumn="0" w:lastRow="0" w:noHBand="0" w:noVBand="1" w:val="04A0"/>
      </w:tblPr>
      <w:tblGrid>
        <w:gridCol w:w="3331"/>
        <w:gridCol w:w="3331"/>
        <w:gridCol w:w="3331"/>
      </w:tblGrid>
      <w:tr>
        <w:tc>
          <w:tcPr>
            <w:tcW w:type="dxa" w:w="1872"/>
            <w:vAlign w:val="center"/>
            <w:shd w:fill="236B68"/>
          </w:tcPr>
          <w:p>
            <w:pPr>
              <w:spacing w:after="20" w:before="20"/>
            </w:pPr>
            <w:r/>
            <w:r>
              <w:rPr>
                <w:rFonts w:ascii="Aptos" w:hAnsi="Aptos"/>
                <w:b/>
                <w:color w:val="FFFFFF"/>
                <w:sz w:val="15"/>
              </w:rPr>
              <w:t>Lapisan</w:t>
            </w:r>
          </w:p>
        </w:tc>
        <w:tc>
          <w:tcPr>
            <w:tcW w:type="dxa" w:w="3888"/>
            <w:vAlign w:val="center"/>
            <w:shd w:fill="236B68"/>
          </w:tcPr>
          <w:p>
            <w:pPr>
              <w:spacing w:after="20" w:before="20"/>
            </w:pPr>
            <w:r/>
            <w:r>
              <w:rPr>
                <w:rFonts w:ascii="Aptos" w:hAnsi="Aptos"/>
                <w:b/>
                <w:color w:val="FFFFFF"/>
                <w:sz w:val="15"/>
              </w:rPr>
              <w:t>Rekomendasi</w:t>
            </w:r>
          </w:p>
        </w:tc>
        <w:tc>
          <w:tcPr>
            <w:tcW w:type="dxa" w:w="4464"/>
            <w:vAlign w:val="center"/>
            <w:shd w:fill="236B68"/>
          </w:tcPr>
          <w:p>
            <w:pPr>
              <w:spacing w:after="20" w:before="20"/>
            </w:pPr>
            <w:r/>
            <w:r>
              <w:rPr>
                <w:rFonts w:ascii="Aptos" w:hAnsi="Aptos"/>
                <w:b/>
                <w:color w:val="FFFFFF"/>
                <w:sz w:val="15"/>
              </w:rPr>
              <w:t>Catatan</w:t>
            </w:r>
          </w:p>
        </w:tc>
      </w:tr>
      <w:tr>
        <w:tc>
          <w:tcPr>
            <w:tcW w:type="dxa" w:w="1872"/>
            <w:vAlign w:val="center"/>
          </w:tcPr>
          <w:p>
            <w:pPr>
              <w:spacing w:after="20" w:before="20"/>
            </w:pPr>
            <w:r/>
            <w:r>
              <w:rPr>
                <w:rFonts w:ascii="Aptos" w:hAnsi="Aptos"/>
                <w:b w:val="0"/>
                <w:sz w:val="15"/>
              </w:rPr>
              <w:t>Frontend</w:t>
            </w:r>
          </w:p>
        </w:tc>
        <w:tc>
          <w:tcPr>
            <w:tcW w:type="dxa" w:w="3888"/>
            <w:vAlign w:val="center"/>
          </w:tcPr>
          <w:p>
            <w:pPr>
              <w:spacing w:after="20" w:before="20"/>
            </w:pPr>
            <w:r/>
            <w:r>
              <w:rPr>
                <w:rFonts w:ascii="Aptos" w:hAnsi="Aptos"/>
                <w:b w:val="0"/>
                <w:sz w:val="15"/>
              </w:rPr>
              <w:t>React + TypeScript + Tailwind CSS</w:t>
            </w:r>
          </w:p>
        </w:tc>
        <w:tc>
          <w:tcPr>
            <w:tcW w:type="dxa" w:w="4464"/>
            <w:vAlign w:val="center"/>
          </w:tcPr>
          <w:p>
            <w:pPr>
              <w:spacing w:after="20" w:before="20"/>
            </w:pPr>
            <w:r/>
            <w:r>
              <w:rPr>
                <w:rFonts w:ascii="Aptos" w:hAnsi="Aptos"/>
                <w:b w:val="0"/>
                <w:sz w:val="15"/>
              </w:rPr>
              <w:t>Satu framework; mobile-first; komponen UI konsisten.</w:t>
            </w:r>
          </w:p>
        </w:tc>
      </w:tr>
      <w:tr>
        <w:tc>
          <w:tcPr>
            <w:tcW w:type="dxa" w:w="1872"/>
            <w:vAlign w:val="center"/>
            <w:shd w:fill="F3F7F8"/>
          </w:tcPr>
          <w:p>
            <w:pPr>
              <w:spacing w:after="20" w:before="20"/>
            </w:pPr>
            <w:r/>
            <w:r>
              <w:rPr>
                <w:rFonts w:ascii="Aptos" w:hAnsi="Aptos"/>
                <w:b w:val="0"/>
                <w:sz w:val="15"/>
              </w:rPr>
              <w:t>PWA</w:t>
            </w:r>
          </w:p>
        </w:tc>
        <w:tc>
          <w:tcPr>
            <w:tcW w:type="dxa" w:w="3888"/>
            <w:vAlign w:val="center"/>
            <w:shd w:fill="F3F7F8"/>
          </w:tcPr>
          <w:p>
            <w:pPr>
              <w:spacing w:after="20" w:before="20"/>
            </w:pPr>
            <w:r/>
            <w:r>
              <w:rPr>
                <w:rFonts w:ascii="Aptos" w:hAnsi="Aptos"/>
                <w:b w:val="0"/>
                <w:sz w:val="15"/>
              </w:rPr>
              <w:t>Service Worker + manifest + IndexedDB</w:t>
            </w:r>
          </w:p>
        </w:tc>
        <w:tc>
          <w:tcPr>
            <w:tcW w:type="dxa" w:w="4464"/>
            <w:vAlign w:val="center"/>
            <w:shd w:fill="F3F7F8"/>
          </w:tcPr>
          <w:p>
            <w:pPr>
              <w:spacing w:after="20" w:before="20"/>
            </w:pPr>
            <w:r/>
            <w:r>
              <w:rPr>
                <w:rFonts w:ascii="Aptos" w:hAnsi="Aptos"/>
                <w:b w:val="0"/>
                <w:sz w:val="15"/>
              </w:rPr>
              <w:t>Cache terbatas; jangan cache respons sensitif tanpa kebijakan.</w:t>
            </w:r>
          </w:p>
        </w:tc>
      </w:tr>
      <w:tr>
        <w:tc>
          <w:tcPr>
            <w:tcW w:type="dxa" w:w="1872"/>
            <w:vAlign w:val="center"/>
          </w:tcPr>
          <w:p>
            <w:pPr>
              <w:spacing w:after="20" w:before="20"/>
            </w:pPr>
            <w:r/>
            <w:r>
              <w:rPr>
                <w:rFonts w:ascii="Aptos" w:hAnsi="Aptos"/>
                <w:b w:val="0"/>
                <w:sz w:val="15"/>
              </w:rPr>
              <w:t>Backend</w:t>
            </w:r>
          </w:p>
        </w:tc>
        <w:tc>
          <w:tcPr>
            <w:tcW w:type="dxa" w:w="3888"/>
            <w:vAlign w:val="center"/>
          </w:tcPr>
          <w:p>
            <w:pPr>
              <w:spacing w:after="20" w:before="20"/>
            </w:pPr>
            <w:r/>
            <w:r>
              <w:rPr>
                <w:rFonts w:ascii="Aptos" w:hAnsi="Aptos"/>
                <w:b w:val="0"/>
                <w:sz w:val="15"/>
              </w:rPr>
              <w:t>Node.js + TypeScript dengan framework API terstruktur, atau Laravel jika tim lebih menguasainya</w:t>
            </w:r>
          </w:p>
        </w:tc>
        <w:tc>
          <w:tcPr>
            <w:tcW w:type="dxa" w:w="4464"/>
            <w:vAlign w:val="center"/>
          </w:tcPr>
          <w:p>
            <w:pPr>
              <w:spacing w:after="20" w:before="20"/>
            </w:pPr>
            <w:r/>
            <w:r>
              <w:rPr>
                <w:rFonts w:ascii="Aptos" w:hAnsi="Aptos"/>
                <w:b w:val="0"/>
                <w:sz w:val="15"/>
              </w:rPr>
              <w:t>Pilih satu stack backend dan konsisten.</w:t>
            </w:r>
          </w:p>
        </w:tc>
      </w:tr>
      <w:tr>
        <w:tc>
          <w:tcPr>
            <w:tcW w:type="dxa" w:w="1872"/>
            <w:vAlign w:val="center"/>
            <w:shd w:fill="F3F7F8"/>
          </w:tcPr>
          <w:p>
            <w:pPr>
              <w:spacing w:after="20" w:before="20"/>
            </w:pPr>
            <w:r/>
            <w:r>
              <w:rPr>
                <w:rFonts w:ascii="Aptos" w:hAnsi="Aptos"/>
                <w:b w:val="0"/>
                <w:sz w:val="15"/>
              </w:rPr>
              <w:t>Database</w:t>
            </w:r>
          </w:p>
        </w:tc>
        <w:tc>
          <w:tcPr>
            <w:tcW w:type="dxa" w:w="3888"/>
            <w:vAlign w:val="center"/>
            <w:shd w:fill="F3F7F8"/>
          </w:tcPr>
          <w:p>
            <w:pPr>
              <w:spacing w:after="20" w:before="20"/>
            </w:pPr>
            <w:r/>
            <w:r>
              <w:rPr>
                <w:rFonts w:ascii="Aptos" w:hAnsi="Aptos"/>
                <w:b w:val="0"/>
                <w:sz w:val="15"/>
              </w:rPr>
              <w:t>PostgreSQL</w:t>
            </w:r>
          </w:p>
        </w:tc>
        <w:tc>
          <w:tcPr>
            <w:tcW w:type="dxa" w:w="4464"/>
            <w:vAlign w:val="center"/>
            <w:shd w:fill="F3F7F8"/>
          </w:tcPr>
          <w:p>
            <w:pPr>
              <w:spacing w:after="20" w:before="20"/>
            </w:pPr>
            <w:r/>
            <w:r>
              <w:rPr>
                <w:rFonts w:ascii="Aptos" w:hAnsi="Aptos"/>
                <w:b w:val="0"/>
                <w:sz w:val="15"/>
              </w:rPr>
              <w:t>Mendukung transaksi, constraint, dan isolasi yang sesuai.</w:t>
            </w:r>
          </w:p>
        </w:tc>
      </w:tr>
      <w:tr>
        <w:tc>
          <w:tcPr>
            <w:tcW w:type="dxa" w:w="1872"/>
            <w:vAlign w:val="center"/>
          </w:tcPr>
          <w:p>
            <w:pPr>
              <w:spacing w:after="20" w:before="20"/>
            </w:pPr>
            <w:r/>
            <w:r>
              <w:rPr>
                <w:rFonts w:ascii="Aptos" w:hAnsi="Aptos"/>
                <w:b w:val="0"/>
                <w:sz w:val="15"/>
              </w:rPr>
              <w:t>AI parser</w:t>
            </w:r>
          </w:p>
        </w:tc>
        <w:tc>
          <w:tcPr>
            <w:tcW w:type="dxa" w:w="3888"/>
            <w:vAlign w:val="center"/>
          </w:tcPr>
          <w:p>
            <w:pPr>
              <w:spacing w:after="20" w:before="20"/>
            </w:pPr>
            <w:r/>
            <w:r>
              <w:rPr>
                <w:rFonts w:ascii="Aptos" w:hAnsi="Aptos"/>
                <w:b w:val="0"/>
                <w:sz w:val="15"/>
              </w:rPr>
              <w:t>Provider API atau model lokal</w:t>
            </w:r>
          </w:p>
        </w:tc>
        <w:tc>
          <w:tcPr>
            <w:tcW w:type="dxa" w:w="4464"/>
            <w:vAlign w:val="center"/>
          </w:tcPr>
          <w:p>
            <w:pPr>
              <w:spacing w:after="20" w:before="20"/>
            </w:pPr>
            <w:r/>
            <w:r>
              <w:rPr>
                <w:rFonts w:ascii="Aptos" w:hAnsi="Aptos"/>
                <w:b w:val="0"/>
                <w:sz w:val="15"/>
              </w:rPr>
              <w:t>Opsional; gunakan JSON Schema/validasi server.</w:t>
            </w:r>
          </w:p>
        </w:tc>
      </w:tr>
      <w:tr>
        <w:tc>
          <w:tcPr>
            <w:tcW w:type="dxa" w:w="1872"/>
            <w:vAlign w:val="center"/>
            <w:shd w:fill="F3F7F8"/>
          </w:tcPr>
          <w:p>
            <w:pPr>
              <w:spacing w:after="20" w:before="20"/>
            </w:pPr>
            <w:r/>
            <w:r>
              <w:rPr>
                <w:rFonts w:ascii="Aptos" w:hAnsi="Aptos"/>
                <w:b w:val="0"/>
                <w:sz w:val="15"/>
              </w:rPr>
              <w:t>File storage</w:t>
            </w:r>
          </w:p>
        </w:tc>
        <w:tc>
          <w:tcPr>
            <w:tcW w:type="dxa" w:w="3888"/>
            <w:vAlign w:val="center"/>
            <w:shd w:fill="F3F7F8"/>
          </w:tcPr>
          <w:p>
            <w:pPr>
              <w:spacing w:after="20" w:before="20"/>
            </w:pPr>
            <w:r/>
            <w:r>
              <w:rPr>
                <w:rFonts w:ascii="Aptos" w:hAnsi="Aptos"/>
                <w:b w:val="0"/>
                <w:sz w:val="15"/>
              </w:rPr>
              <w:t>Object storage privat atau penyimpanan lokal aman untuk demo</w:t>
            </w:r>
          </w:p>
        </w:tc>
        <w:tc>
          <w:tcPr>
            <w:tcW w:type="dxa" w:w="4464"/>
            <w:vAlign w:val="center"/>
            <w:shd w:fill="F3F7F8"/>
          </w:tcPr>
          <w:p>
            <w:pPr>
              <w:spacing w:after="20" w:before="20"/>
            </w:pPr>
            <w:r/>
            <w:r>
              <w:rPr>
                <w:rFonts w:ascii="Aptos" w:hAnsi="Aptos"/>
                <w:b w:val="0"/>
                <w:sz w:val="15"/>
              </w:rPr>
              <w:t>Gunakan URL bertanda tangan/akses terotorisasi untuk lampiran.</w:t>
            </w:r>
          </w:p>
        </w:tc>
      </w:tr>
      <w:tr>
        <w:tc>
          <w:tcPr>
            <w:tcW w:type="dxa" w:w="1872"/>
            <w:vAlign w:val="center"/>
          </w:tcPr>
          <w:p>
            <w:pPr>
              <w:spacing w:after="20" w:before="20"/>
            </w:pPr>
            <w:r/>
            <w:r>
              <w:rPr>
                <w:rFonts w:ascii="Aptos" w:hAnsi="Aptos"/>
                <w:b w:val="0"/>
                <w:sz w:val="15"/>
              </w:rPr>
              <w:t>Testing</w:t>
            </w:r>
          </w:p>
        </w:tc>
        <w:tc>
          <w:tcPr>
            <w:tcW w:type="dxa" w:w="3888"/>
            <w:vAlign w:val="center"/>
          </w:tcPr>
          <w:p>
            <w:pPr>
              <w:spacing w:after="20" w:before="20"/>
            </w:pPr>
            <w:r/>
            <w:r>
              <w:rPr>
                <w:rFonts w:ascii="Aptos" w:hAnsi="Aptos"/>
                <w:b w:val="0"/>
                <w:sz w:val="15"/>
              </w:rPr>
              <w:t>Unit, integration, API, security, usability</w:t>
            </w:r>
          </w:p>
        </w:tc>
        <w:tc>
          <w:tcPr>
            <w:tcW w:type="dxa" w:w="4464"/>
            <w:vAlign w:val="center"/>
          </w:tcPr>
          <w:p>
            <w:pPr>
              <w:spacing w:after="20" w:before="20"/>
            </w:pPr>
            <w:r/>
            <w:r>
              <w:rPr>
                <w:rFonts w:ascii="Aptos" w:hAnsi="Aptos"/>
                <w:b w:val="0"/>
                <w:sz w:val="15"/>
              </w:rPr>
              <w:t>Tes aturan bisnis sebelum memperluas fitur.</w:t>
            </w:r>
          </w:p>
        </w:tc>
      </w:tr>
    </w:tbl>
    <w:p>
      <w:pPr>
        <w:spacing w:after="20"/>
      </w:pPr>
    </w:p>
    <w:p>
      <w:pPr>
        <w:pStyle w:val="Heading2"/>
        <w:keepNext/>
      </w:pPr>
      <w:r>
        <w:t>8.3 Lingkungan</w:t>
      </w:r>
    </w:p>
    <w:p>
      <w:pPr>
        <w:pStyle w:val="ListBullet"/>
        <w:spacing w:after="40"/>
      </w:pPr>
      <w:r>
        <w:t>Development: data sintetis, log debug non-sensitif.</w:t>
      </w:r>
    </w:p>
    <w:p>
      <w:pPr>
        <w:pStyle w:val="ListBullet"/>
        <w:spacing w:after="40"/>
      </w:pPr>
      <w:r>
        <w:t>Testing: database terpisah dan skenario pengujian terkontrol.</w:t>
      </w:r>
    </w:p>
    <w:p>
      <w:pPr>
        <w:pStyle w:val="ListBullet"/>
        <w:spacing w:after="40"/>
      </w:pPr>
      <w:r>
        <w:t>Demo/staging: konfigurasi menyerupai produksi, tetapi tanpa dana nyata.</w:t>
      </w:r>
    </w:p>
    <w:p>
      <w:pPr>
        <w:pStyle w:val="ListBullet"/>
        <w:spacing w:after="40"/>
      </w:pPr>
      <w:r>
        <w:t>Production: secret management, backup teruji, monitoring, pembatasan akses, dan rencana respons insiden.</w:t>
      </w:r>
    </w:p>
    <w:p>
      <w:pPr>
        <w:pStyle w:val="Heading1"/>
        <w:keepNext/>
      </w:pPr>
      <w:r>
        <w:t>9. Model Data dan Relasi</w:t>
      </w:r>
    </w:p>
    <w:p>
      <w:pPr>
        <w:pStyle w:val="Heading2"/>
        <w:keepNext/>
      </w:pPr>
      <w:r>
        <w:t>9.1 Entitas utama</w:t>
      </w:r>
    </w:p>
    <w:tbl>
      <w:tblPr>
        <w:tblStyle w:val="TableGrid"/>
        <w:tblW w:type="auto" w:w="0"/>
        <w:jc w:val="center"/>
        <w:tblLook w:firstColumn="1" w:firstRow="1" w:lastColumn="0" w:lastRow="0" w:noHBand="0" w:noVBand="1" w:val="04A0"/>
      </w:tblPr>
      <w:tblGrid>
        <w:gridCol w:w="3331"/>
        <w:gridCol w:w="3331"/>
        <w:gridCol w:w="3331"/>
      </w:tblGrid>
      <w:tr>
        <w:tc>
          <w:tcPr>
            <w:tcW w:type="dxa" w:w="2160"/>
            <w:vAlign w:val="center"/>
            <w:shd w:fill="236B68"/>
          </w:tcPr>
          <w:p>
            <w:pPr>
              <w:spacing w:after="20" w:before="20"/>
            </w:pPr>
            <w:r/>
            <w:r>
              <w:rPr>
                <w:rFonts w:ascii="Aptos" w:hAnsi="Aptos"/>
                <w:b/>
                <w:color w:val="FFFFFF"/>
                <w:sz w:val="14"/>
              </w:rPr>
              <w:t>Entitas</w:t>
            </w:r>
          </w:p>
        </w:tc>
        <w:tc>
          <w:tcPr>
            <w:tcW w:type="dxa" w:w="4464"/>
            <w:vAlign w:val="center"/>
            <w:shd w:fill="236B68"/>
          </w:tcPr>
          <w:p>
            <w:pPr>
              <w:spacing w:after="20" w:before="20"/>
            </w:pPr>
            <w:r/>
            <w:r>
              <w:rPr>
                <w:rFonts w:ascii="Aptos" w:hAnsi="Aptos"/>
                <w:b/>
                <w:color w:val="FFFFFF"/>
                <w:sz w:val="14"/>
              </w:rPr>
              <w:t>Kolom penting</w:t>
            </w:r>
          </w:p>
        </w:tc>
        <w:tc>
          <w:tcPr>
            <w:tcW w:type="dxa" w:w="3600"/>
            <w:vAlign w:val="center"/>
            <w:shd w:fill="236B68"/>
          </w:tcPr>
          <w:p>
            <w:pPr>
              <w:spacing w:after="20" w:before="20"/>
            </w:pPr>
            <w:r/>
            <w:r>
              <w:rPr>
                <w:rFonts w:ascii="Aptos" w:hAnsi="Aptos"/>
                <w:b/>
                <w:color w:val="FFFFFF"/>
                <w:sz w:val="14"/>
              </w:rPr>
              <w:t>Catatan desain</w:t>
            </w:r>
          </w:p>
        </w:tc>
      </w:tr>
      <w:tr>
        <w:tc>
          <w:tcPr>
            <w:tcW w:type="dxa" w:w="2160"/>
            <w:vAlign w:val="center"/>
          </w:tcPr>
          <w:p>
            <w:pPr>
              <w:spacing w:after="20" w:before="20"/>
            </w:pPr>
            <w:r/>
            <w:r>
              <w:rPr>
                <w:rFonts w:ascii="Aptos" w:hAnsi="Aptos"/>
                <w:b w:val="0"/>
                <w:sz w:val="14"/>
              </w:rPr>
              <w:t>users</w:t>
            </w:r>
          </w:p>
        </w:tc>
        <w:tc>
          <w:tcPr>
            <w:tcW w:type="dxa" w:w="4464"/>
            <w:vAlign w:val="center"/>
          </w:tcPr>
          <w:p>
            <w:pPr>
              <w:spacing w:after="20" w:before="20"/>
            </w:pPr>
            <w:r/>
            <w:r>
              <w:rPr>
                <w:rFonts w:ascii="Aptos" w:hAnsi="Aptos"/>
                <w:b w:val="0"/>
                <w:sz w:val="14"/>
              </w:rPr>
              <w:t>id, full_name, email, auth fields, status, created_at</w:t>
            </w:r>
          </w:p>
        </w:tc>
        <w:tc>
          <w:tcPr>
            <w:tcW w:type="dxa" w:w="3600"/>
            <w:vAlign w:val="center"/>
          </w:tcPr>
          <w:p>
            <w:pPr>
              <w:spacing w:after="20" w:before="20"/>
            </w:pPr>
            <w:r/>
            <w:r>
              <w:rPr>
                <w:rFonts w:ascii="Aptos" w:hAnsi="Aptos"/>
                <w:b w:val="0"/>
                <w:sz w:val="14"/>
              </w:rPr>
              <w:t>public_key tidak wajib pada tahap awal jika tanda tangan digital belum diterapkan.</w:t>
            </w:r>
          </w:p>
        </w:tc>
      </w:tr>
      <w:tr>
        <w:tc>
          <w:tcPr>
            <w:tcW w:type="dxa" w:w="2160"/>
            <w:vAlign w:val="center"/>
            <w:shd w:fill="F3F7F8"/>
          </w:tcPr>
          <w:p>
            <w:pPr>
              <w:spacing w:after="20" w:before="20"/>
            </w:pPr>
            <w:r/>
            <w:r>
              <w:rPr>
                <w:rFonts w:ascii="Aptos" w:hAnsi="Aptos"/>
                <w:b w:val="0"/>
                <w:sz w:val="14"/>
              </w:rPr>
              <w:t>wallets</w:t>
            </w:r>
          </w:p>
        </w:tc>
        <w:tc>
          <w:tcPr>
            <w:tcW w:type="dxa" w:w="4464"/>
            <w:vAlign w:val="center"/>
            <w:shd w:fill="F3F7F8"/>
          </w:tcPr>
          <w:p>
            <w:pPr>
              <w:spacing w:after="20" w:before="20"/>
            </w:pPr>
            <w:r/>
            <w:r>
              <w:rPr>
                <w:rFonts w:ascii="Aptos" w:hAnsi="Aptos"/>
                <w:b w:val="0"/>
                <w:sz w:val="14"/>
              </w:rPr>
              <w:t>id, name, description, currency, status, version, created_at</w:t>
            </w:r>
          </w:p>
        </w:tc>
        <w:tc>
          <w:tcPr>
            <w:tcW w:type="dxa" w:w="3600"/>
            <w:vAlign w:val="center"/>
            <w:shd w:fill="F3F7F8"/>
          </w:tcPr>
          <w:p>
            <w:pPr>
              <w:spacing w:after="20" w:before="20"/>
            </w:pPr>
            <w:r/>
            <w:r>
              <w:rPr>
                <w:rFonts w:ascii="Aptos" w:hAnsi="Aptos"/>
                <w:b w:val="0"/>
                <w:sz w:val="14"/>
              </w:rPr>
              <w:t>Hindari menjadikan satu angka balance sebagai satu-satunya sumber kebenaran.</w:t>
            </w:r>
          </w:p>
        </w:tc>
      </w:tr>
      <w:tr>
        <w:tc>
          <w:tcPr>
            <w:tcW w:type="dxa" w:w="2160"/>
            <w:vAlign w:val="center"/>
          </w:tcPr>
          <w:p>
            <w:pPr>
              <w:spacing w:after="20" w:before="20"/>
            </w:pPr>
            <w:r/>
            <w:r>
              <w:rPr>
                <w:rFonts w:ascii="Aptos" w:hAnsi="Aptos"/>
                <w:b w:val="0"/>
                <w:sz w:val="14"/>
              </w:rPr>
              <w:t>wallet_members</w:t>
            </w:r>
          </w:p>
        </w:tc>
        <w:tc>
          <w:tcPr>
            <w:tcW w:type="dxa" w:w="4464"/>
            <w:vAlign w:val="center"/>
          </w:tcPr>
          <w:p>
            <w:pPr>
              <w:spacing w:after="20" w:before="20"/>
            </w:pPr>
            <w:r/>
            <w:r>
              <w:rPr>
                <w:rFonts w:ascii="Aptos" w:hAnsi="Aptos"/>
                <w:b w:val="0"/>
                <w:sz w:val="14"/>
              </w:rPr>
              <w:t>id, wallet_id, user_id, role, status, joined_at</w:t>
            </w:r>
          </w:p>
        </w:tc>
        <w:tc>
          <w:tcPr>
            <w:tcW w:type="dxa" w:w="3600"/>
            <w:vAlign w:val="center"/>
          </w:tcPr>
          <w:p>
            <w:pPr>
              <w:spacing w:after="20" w:before="20"/>
            </w:pPr>
            <w:r/>
            <w:r>
              <w:rPr>
                <w:rFonts w:ascii="Aptos" w:hAnsi="Aptos"/>
                <w:b w:val="0"/>
                <w:sz w:val="14"/>
              </w:rPr>
              <w:t>UNIQUE(wallet_id, user_id); role berlaku per dompet.</w:t>
            </w:r>
          </w:p>
        </w:tc>
      </w:tr>
      <w:tr>
        <w:tc>
          <w:tcPr>
            <w:tcW w:type="dxa" w:w="2160"/>
            <w:vAlign w:val="center"/>
            <w:shd w:fill="F3F7F8"/>
          </w:tcPr>
          <w:p>
            <w:pPr>
              <w:spacing w:after="20" w:before="20"/>
            </w:pPr>
            <w:r/>
            <w:r>
              <w:rPr>
                <w:rFonts w:ascii="Aptos" w:hAnsi="Aptos"/>
                <w:b w:val="0"/>
                <w:sz w:val="14"/>
              </w:rPr>
              <w:t>transactions</w:t>
            </w:r>
          </w:p>
        </w:tc>
        <w:tc>
          <w:tcPr>
            <w:tcW w:type="dxa" w:w="4464"/>
            <w:vAlign w:val="center"/>
            <w:shd w:fill="F3F7F8"/>
          </w:tcPr>
          <w:p>
            <w:pPr>
              <w:spacing w:after="20" w:before="20"/>
            </w:pPr>
            <w:r/>
            <w:r>
              <w:rPr>
                <w:rFonts w:ascii="Aptos" w:hAnsi="Aptos"/>
                <w:b w:val="0"/>
                <w:sz w:val="14"/>
              </w:rPr>
              <w:t>id, wallet_id, creator_id, type, amount, category, notes, state, version</w:t>
            </w:r>
          </w:p>
        </w:tc>
        <w:tc>
          <w:tcPr>
            <w:tcW w:type="dxa" w:w="3600"/>
            <w:vAlign w:val="center"/>
            <w:shd w:fill="F3F7F8"/>
          </w:tcPr>
          <w:p>
            <w:pPr>
              <w:spacing w:after="20" w:before="20"/>
            </w:pPr>
            <w:r/>
            <w:r>
              <w:rPr>
                <w:rFonts w:ascii="Aptos" w:hAnsi="Aptos"/>
                <w:b w:val="0"/>
                <w:sz w:val="14"/>
              </w:rPr>
              <w:t>Gunakan decimal/numeric untuk uang; simpan currency.</w:t>
            </w:r>
          </w:p>
        </w:tc>
      </w:tr>
      <w:tr>
        <w:tc>
          <w:tcPr>
            <w:tcW w:type="dxa" w:w="2160"/>
            <w:vAlign w:val="center"/>
          </w:tcPr>
          <w:p>
            <w:pPr>
              <w:spacing w:after="20" w:before="20"/>
            </w:pPr>
            <w:r/>
            <w:r>
              <w:rPr>
                <w:rFonts w:ascii="Aptos" w:hAnsi="Aptos"/>
                <w:b w:val="0"/>
                <w:sz w:val="14"/>
              </w:rPr>
              <w:t>approval_policies</w:t>
            </w:r>
          </w:p>
        </w:tc>
        <w:tc>
          <w:tcPr>
            <w:tcW w:type="dxa" w:w="4464"/>
            <w:vAlign w:val="center"/>
          </w:tcPr>
          <w:p>
            <w:pPr>
              <w:spacing w:after="20" w:before="20"/>
            </w:pPr>
            <w:r/>
            <w:r>
              <w:rPr>
                <w:rFonts w:ascii="Aptos" w:hAnsi="Aptos"/>
                <w:b w:val="0"/>
                <w:sz w:val="14"/>
              </w:rPr>
              <w:t>id, wallet_id, required_approvals, threshold, policy_version</w:t>
            </w:r>
          </w:p>
        </w:tc>
        <w:tc>
          <w:tcPr>
            <w:tcW w:type="dxa" w:w="3600"/>
            <w:vAlign w:val="center"/>
          </w:tcPr>
          <w:p>
            <w:pPr>
              <w:spacing w:after="20" w:before="20"/>
            </w:pPr>
            <w:r/>
            <w:r>
              <w:rPr>
                <w:rFonts w:ascii="Aptos" w:hAnsi="Aptos"/>
                <w:b w:val="0"/>
                <w:sz w:val="14"/>
              </w:rPr>
              <w:t>Perubahan kebijakan harus diaudit.</w:t>
            </w:r>
          </w:p>
        </w:tc>
      </w:tr>
      <w:tr>
        <w:tc>
          <w:tcPr>
            <w:tcW w:type="dxa" w:w="2160"/>
            <w:vAlign w:val="center"/>
            <w:shd w:fill="F3F7F8"/>
          </w:tcPr>
          <w:p>
            <w:pPr>
              <w:spacing w:after="20" w:before="20"/>
            </w:pPr>
            <w:r/>
            <w:r>
              <w:rPr>
                <w:rFonts w:ascii="Aptos" w:hAnsi="Aptos"/>
                <w:b w:val="0"/>
                <w:sz w:val="14"/>
              </w:rPr>
              <w:t>transaction_approvals</w:t>
            </w:r>
          </w:p>
        </w:tc>
        <w:tc>
          <w:tcPr>
            <w:tcW w:type="dxa" w:w="4464"/>
            <w:vAlign w:val="center"/>
            <w:shd w:fill="F3F7F8"/>
          </w:tcPr>
          <w:p>
            <w:pPr>
              <w:spacing w:after="20" w:before="20"/>
            </w:pPr>
            <w:r/>
            <w:r>
              <w:rPr>
                <w:rFonts w:ascii="Aptos" w:hAnsi="Aptos"/>
                <w:b w:val="0"/>
                <w:sz w:val="14"/>
              </w:rPr>
              <w:t>id, transaction_id, approver_id, transaction_version, decision, signature_data, signed_at</w:t>
            </w:r>
          </w:p>
        </w:tc>
        <w:tc>
          <w:tcPr>
            <w:tcW w:type="dxa" w:w="3600"/>
            <w:vAlign w:val="center"/>
            <w:shd w:fill="F3F7F8"/>
          </w:tcPr>
          <w:p>
            <w:pPr>
              <w:spacing w:after="20" w:before="20"/>
            </w:pPr>
            <w:r/>
            <w:r>
              <w:rPr>
                <w:rFonts w:ascii="Aptos" w:hAnsi="Aptos"/>
                <w:b w:val="0"/>
                <w:sz w:val="14"/>
              </w:rPr>
              <w:t>UNIQUE(transaction_id, approver_id, transaction_version) sesuai aturan.</w:t>
            </w:r>
          </w:p>
        </w:tc>
      </w:tr>
      <w:tr>
        <w:tc>
          <w:tcPr>
            <w:tcW w:type="dxa" w:w="2160"/>
            <w:vAlign w:val="center"/>
          </w:tcPr>
          <w:p>
            <w:pPr>
              <w:spacing w:after="20" w:before="20"/>
            </w:pPr>
            <w:r/>
            <w:r>
              <w:rPr>
                <w:rFonts w:ascii="Aptos" w:hAnsi="Aptos"/>
                <w:b w:val="0"/>
                <w:sz w:val="14"/>
              </w:rPr>
              <w:t>ledger_entries</w:t>
            </w:r>
          </w:p>
        </w:tc>
        <w:tc>
          <w:tcPr>
            <w:tcW w:type="dxa" w:w="4464"/>
            <w:vAlign w:val="center"/>
          </w:tcPr>
          <w:p>
            <w:pPr>
              <w:spacing w:after="20" w:before="20"/>
            </w:pPr>
            <w:r/>
            <w:r>
              <w:rPr>
                <w:rFonts w:ascii="Aptos" w:hAnsi="Aptos"/>
                <w:b w:val="0"/>
                <w:sz w:val="14"/>
              </w:rPr>
              <w:t>id, wallet_id, transaction_id, entry_type, amount, effective_at, created_at</w:t>
            </w:r>
          </w:p>
        </w:tc>
        <w:tc>
          <w:tcPr>
            <w:tcW w:type="dxa" w:w="3600"/>
            <w:vAlign w:val="center"/>
          </w:tcPr>
          <w:p>
            <w:pPr>
              <w:spacing w:after="20" w:before="20"/>
            </w:pPr>
            <w:r/>
            <w:r>
              <w:rPr>
                <w:rFonts w:ascii="Aptos" w:hAnsi="Aptos"/>
                <w:b w:val="0"/>
                <w:sz w:val="14"/>
              </w:rPr>
              <w:t>Entri ledger bersifat append-only secara aplikasi; koreksi lewat entri baru.</w:t>
            </w:r>
          </w:p>
        </w:tc>
      </w:tr>
      <w:tr>
        <w:tc>
          <w:tcPr>
            <w:tcW w:type="dxa" w:w="2160"/>
            <w:vAlign w:val="center"/>
            <w:shd w:fill="F3F7F8"/>
          </w:tcPr>
          <w:p>
            <w:pPr>
              <w:spacing w:after="20" w:before="20"/>
            </w:pPr>
            <w:r/>
            <w:r>
              <w:rPr>
                <w:rFonts w:ascii="Aptos" w:hAnsi="Aptos"/>
                <w:b w:val="0"/>
                <w:sz w:val="14"/>
              </w:rPr>
              <w:t>transaction_events</w:t>
            </w:r>
          </w:p>
        </w:tc>
        <w:tc>
          <w:tcPr>
            <w:tcW w:type="dxa" w:w="4464"/>
            <w:vAlign w:val="center"/>
            <w:shd w:fill="F3F7F8"/>
          </w:tcPr>
          <w:p>
            <w:pPr>
              <w:spacing w:after="20" w:before="20"/>
            </w:pPr>
            <w:r/>
            <w:r>
              <w:rPr>
                <w:rFonts w:ascii="Aptos" w:hAnsi="Aptos"/>
                <w:b w:val="0"/>
                <w:sz w:val="14"/>
              </w:rPr>
              <w:t>id, transaction_id, actor_id, event_type, from_state, to_state, metadata, created_at</w:t>
            </w:r>
          </w:p>
        </w:tc>
        <w:tc>
          <w:tcPr>
            <w:tcW w:type="dxa" w:w="3600"/>
            <w:vAlign w:val="center"/>
            <w:shd w:fill="F3F7F8"/>
          </w:tcPr>
          <w:p>
            <w:pPr>
              <w:spacing w:after="20" w:before="20"/>
            </w:pPr>
            <w:r/>
            <w:r>
              <w:rPr>
                <w:rFonts w:ascii="Aptos" w:hAnsi="Aptos"/>
                <w:b w:val="0"/>
                <w:sz w:val="14"/>
              </w:rPr>
              <w:t>Kronologi bisnis dan debugging terkontrol.</w:t>
            </w:r>
          </w:p>
        </w:tc>
      </w:tr>
      <w:tr>
        <w:tc>
          <w:tcPr>
            <w:tcW w:type="dxa" w:w="2160"/>
            <w:vAlign w:val="center"/>
          </w:tcPr>
          <w:p>
            <w:pPr>
              <w:spacing w:after="20" w:before="20"/>
            </w:pPr>
            <w:r/>
            <w:r>
              <w:rPr>
                <w:rFonts w:ascii="Aptos" w:hAnsi="Aptos"/>
                <w:b w:val="0"/>
                <w:sz w:val="14"/>
              </w:rPr>
              <w:t>audit_logs</w:t>
            </w:r>
          </w:p>
        </w:tc>
        <w:tc>
          <w:tcPr>
            <w:tcW w:type="dxa" w:w="4464"/>
            <w:vAlign w:val="center"/>
          </w:tcPr>
          <w:p>
            <w:pPr>
              <w:spacing w:after="20" w:before="20"/>
            </w:pPr>
            <w:r/>
            <w:r>
              <w:rPr>
                <w:rFonts w:ascii="Aptos" w:hAnsi="Aptos"/>
                <w:b w:val="0"/>
                <w:sz w:val="14"/>
              </w:rPr>
              <w:t>id, wallet_id, sequence_no, payload_hash, previous_hash, current_hash, created_at</w:t>
            </w:r>
          </w:p>
        </w:tc>
        <w:tc>
          <w:tcPr>
            <w:tcW w:type="dxa" w:w="3600"/>
            <w:vAlign w:val="center"/>
          </w:tcPr>
          <w:p>
            <w:pPr>
              <w:spacing w:after="20" w:before="20"/>
            </w:pPr>
            <w:r/>
            <w:r>
              <w:rPr>
                <w:rFonts w:ascii="Aptos" w:hAnsi="Aptos"/>
                <w:b w:val="0"/>
                <w:sz w:val="14"/>
              </w:rPr>
              <w:t>Tambahkan urutan yang konsisten per wallet dan canonical payload.</w:t>
            </w:r>
          </w:p>
        </w:tc>
      </w:tr>
      <w:tr>
        <w:tc>
          <w:tcPr>
            <w:tcW w:type="dxa" w:w="2160"/>
            <w:vAlign w:val="center"/>
            <w:shd w:fill="F3F7F8"/>
          </w:tcPr>
          <w:p>
            <w:pPr>
              <w:spacing w:after="20" w:before="20"/>
            </w:pPr>
            <w:r/>
            <w:r>
              <w:rPr>
                <w:rFonts w:ascii="Aptos" w:hAnsi="Aptos"/>
                <w:b w:val="0"/>
                <w:sz w:val="14"/>
              </w:rPr>
              <w:t>bank_statements</w:t>
            </w:r>
          </w:p>
        </w:tc>
        <w:tc>
          <w:tcPr>
            <w:tcW w:type="dxa" w:w="4464"/>
            <w:vAlign w:val="center"/>
            <w:shd w:fill="F3F7F8"/>
          </w:tcPr>
          <w:p>
            <w:pPr>
              <w:spacing w:after="20" w:before="20"/>
            </w:pPr>
            <w:r/>
            <w:r>
              <w:rPr>
                <w:rFonts w:ascii="Aptos" w:hAnsi="Aptos"/>
                <w:b w:val="0"/>
                <w:sz w:val="14"/>
              </w:rPr>
              <w:t>id, wallet_id, external_reference, date, amount, direction, description, import_batch_id</w:t>
            </w:r>
          </w:p>
        </w:tc>
        <w:tc>
          <w:tcPr>
            <w:tcW w:type="dxa" w:w="3600"/>
            <w:vAlign w:val="center"/>
            <w:shd w:fill="F3F7F8"/>
          </w:tcPr>
          <w:p>
            <w:pPr>
              <w:spacing w:after="20" w:before="20"/>
            </w:pPr>
            <w:r/>
            <w:r>
              <w:rPr>
                <w:rFonts w:ascii="Aptos" w:hAnsi="Aptos"/>
                <w:b w:val="0"/>
                <w:sz w:val="14"/>
              </w:rPr>
              <w:t>Simpan sumber file dan hash file untuk jejak impor.</w:t>
            </w:r>
          </w:p>
        </w:tc>
      </w:tr>
      <w:tr>
        <w:tc>
          <w:tcPr>
            <w:tcW w:type="dxa" w:w="2160"/>
            <w:vAlign w:val="center"/>
          </w:tcPr>
          <w:p>
            <w:pPr>
              <w:spacing w:after="20" w:before="20"/>
            </w:pPr>
            <w:r/>
            <w:r>
              <w:rPr>
                <w:rFonts w:ascii="Aptos" w:hAnsi="Aptos"/>
                <w:b w:val="0"/>
                <w:sz w:val="14"/>
              </w:rPr>
              <w:t>reconciliation_matches</w:t>
            </w:r>
          </w:p>
        </w:tc>
        <w:tc>
          <w:tcPr>
            <w:tcW w:type="dxa" w:w="4464"/>
            <w:vAlign w:val="center"/>
          </w:tcPr>
          <w:p>
            <w:pPr>
              <w:spacing w:after="20" w:before="20"/>
            </w:pPr>
            <w:r/>
            <w:r>
              <w:rPr>
                <w:rFonts w:ascii="Aptos" w:hAnsi="Aptos"/>
                <w:b w:val="0"/>
                <w:sz w:val="14"/>
              </w:rPr>
              <w:t>id, statement_id, transaction_id, match_status, rule_code, reviewed_by, reviewed_at</w:t>
            </w:r>
          </w:p>
        </w:tc>
        <w:tc>
          <w:tcPr>
            <w:tcW w:type="dxa" w:w="3600"/>
            <w:vAlign w:val="center"/>
          </w:tcPr>
          <w:p>
            <w:pPr>
              <w:spacing w:after="20" w:before="20"/>
            </w:pPr>
            <w:r/>
            <w:r>
              <w:rPr>
                <w:rFonts w:ascii="Aptos" w:hAnsi="Aptos"/>
                <w:b w:val="0"/>
                <w:sz w:val="14"/>
              </w:rPr>
              <w:t>Pisahkan kandidat otomatis dan keputusan manual.</w:t>
            </w:r>
          </w:p>
        </w:tc>
      </w:tr>
      <w:tr>
        <w:tc>
          <w:tcPr>
            <w:tcW w:type="dxa" w:w="2160"/>
            <w:vAlign w:val="center"/>
            <w:shd w:fill="F3F7F8"/>
          </w:tcPr>
          <w:p>
            <w:pPr>
              <w:spacing w:after="20" w:before="20"/>
            </w:pPr>
            <w:r/>
            <w:r>
              <w:rPr>
                <w:rFonts w:ascii="Aptos" w:hAnsi="Aptos"/>
                <w:b w:val="0"/>
                <w:sz w:val="14"/>
              </w:rPr>
              <w:t>payment_records</w:t>
            </w:r>
          </w:p>
        </w:tc>
        <w:tc>
          <w:tcPr>
            <w:tcW w:type="dxa" w:w="4464"/>
            <w:vAlign w:val="center"/>
            <w:shd w:fill="F3F7F8"/>
          </w:tcPr>
          <w:p>
            <w:pPr>
              <w:spacing w:after="20" w:before="20"/>
            </w:pPr>
            <w:r/>
            <w:r>
              <w:rPr>
                <w:rFonts w:ascii="Aptos" w:hAnsi="Aptos"/>
                <w:b w:val="0"/>
                <w:sz w:val="14"/>
              </w:rPr>
              <w:t>id, transaction_id, payment_status, evidence_ref, verified_by, verified_at</w:t>
            </w:r>
          </w:p>
        </w:tc>
        <w:tc>
          <w:tcPr>
            <w:tcW w:type="dxa" w:w="3600"/>
            <w:vAlign w:val="center"/>
            <w:shd w:fill="F3F7F8"/>
          </w:tcPr>
          <w:p>
            <w:pPr>
              <w:spacing w:after="20" w:before="20"/>
            </w:pPr>
            <w:r/>
            <w:r>
              <w:rPr>
                <w:rFonts w:ascii="Aptos" w:hAnsi="Aptos"/>
                <w:b w:val="0"/>
                <w:sz w:val="14"/>
              </w:rPr>
              <w:t>Pembedaan persetujuan dengan pelaksanaan pembayaran.</w:t>
            </w:r>
          </w:p>
        </w:tc>
      </w:tr>
      <w:tr>
        <w:tc>
          <w:tcPr>
            <w:tcW w:type="dxa" w:w="2160"/>
            <w:vAlign w:val="center"/>
          </w:tcPr>
          <w:p>
            <w:pPr>
              <w:spacing w:after="20" w:before="20"/>
            </w:pPr>
            <w:r/>
            <w:r>
              <w:rPr>
                <w:rFonts w:ascii="Aptos" w:hAnsi="Aptos"/>
                <w:b w:val="0"/>
                <w:sz w:val="14"/>
              </w:rPr>
              <w:t>attachments</w:t>
            </w:r>
          </w:p>
        </w:tc>
        <w:tc>
          <w:tcPr>
            <w:tcW w:type="dxa" w:w="4464"/>
            <w:vAlign w:val="center"/>
          </w:tcPr>
          <w:p>
            <w:pPr>
              <w:spacing w:after="20" w:before="20"/>
            </w:pPr>
            <w:r/>
            <w:r>
              <w:rPr>
                <w:rFonts w:ascii="Aptos" w:hAnsi="Aptos"/>
                <w:b w:val="0"/>
                <w:sz w:val="14"/>
              </w:rPr>
              <w:t>id, owner_id, wallet_id, object_key, mime_type, size, checksum, created_at</w:t>
            </w:r>
          </w:p>
        </w:tc>
        <w:tc>
          <w:tcPr>
            <w:tcW w:type="dxa" w:w="3600"/>
            <w:vAlign w:val="center"/>
          </w:tcPr>
          <w:p>
            <w:pPr>
              <w:spacing w:after="20" w:before="20"/>
            </w:pPr>
            <w:r/>
            <w:r>
              <w:rPr>
                <w:rFonts w:ascii="Aptos" w:hAnsi="Aptos"/>
                <w:b w:val="0"/>
                <w:sz w:val="14"/>
              </w:rPr>
              <w:t>Validasi tipe file, ukuran, akses, dan pemindaian bila tersedia.</w:t>
            </w:r>
          </w:p>
        </w:tc>
      </w:tr>
      <w:tr>
        <w:tc>
          <w:tcPr>
            <w:tcW w:type="dxa" w:w="2160"/>
            <w:vAlign w:val="center"/>
            <w:shd w:fill="F3F7F8"/>
          </w:tcPr>
          <w:p>
            <w:pPr>
              <w:spacing w:after="20" w:before="20"/>
            </w:pPr>
            <w:r/>
            <w:r>
              <w:rPr>
                <w:rFonts w:ascii="Aptos" w:hAnsi="Aptos"/>
                <w:b w:val="0"/>
                <w:sz w:val="14"/>
              </w:rPr>
              <w:t>clarification_tickets</w:t>
            </w:r>
          </w:p>
        </w:tc>
        <w:tc>
          <w:tcPr>
            <w:tcW w:type="dxa" w:w="4464"/>
            <w:vAlign w:val="center"/>
            <w:shd w:fill="F3F7F8"/>
          </w:tcPr>
          <w:p>
            <w:pPr>
              <w:spacing w:after="20" w:before="20"/>
            </w:pPr>
            <w:r/>
            <w:r>
              <w:rPr>
                <w:rFonts w:ascii="Aptos" w:hAnsi="Aptos"/>
                <w:b w:val="0"/>
                <w:sz w:val="14"/>
              </w:rPr>
              <w:t>id, wallet_id, transaction_id, opened_by, status, reason, resolved_by, resolved_at</w:t>
            </w:r>
          </w:p>
        </w:tc>
        <w:tc>
          <w:tcPr>
            <w:tcW w:type="dxa" w:w="3600"/>
            <w:vAlign w:val="center"/>
            <w:shd w:fill="F3F7F8"/>
          </w:tcPr>
          <w:p>
            <w:pPr>
              <w:spacing w:after="20" w:before="20"/>
            </w:pPr>
            <w:r/>
            <w:r>
              <w:rPr>
                <w:rFonts w:ascii="Aptos" w:hAnsi="Aptos"/>
                <w:b w:val="0"/>
                <w:sz w:val="14"/>
              </w:rPr>
              <w:t>Keberatan tidak menghapus transaksi asal.</w:t>
            </w:r>
          </w:p>
        </w:tc>
      </w:tr>
    </w:tbl>
    <w:p>
      <w:pPr>
        <w:spacing w:after="20"/>
      </w:pPr>
    </w:p>
    <w:p>
      <w:pPr>
        <w:pStyle w:val="Heading2"/>
        <w:keepNext/>
      </w:pPr>
      <w:r>
        <w:t>9.2 Constraint minimum</w:t>
      </w:r>
    </w:p>
    <w:p>
      <w:pPr>
        <w:pStyle w:val="ListBullet"/>
        <w:spacing w:after="40"/>
      </w:pPr>
      <w:r>
        <w:t>Semua foreign key penting harus memiliki aturan ON DELETE yang aman untuk data keuangan.</w:t>
      </w:r>
    </w:p>
    <w:p>
      <w:pPr>
        <w:pStyle w:val="ListBullet"/>
        <w:spacing w:after="40"/>
      </w:pPr>
      <w:r>
        <w:t>Nominal transaksi harus &gt; 0; nilai uang menggunakan NUMERIC/DECIMAL, bukan floating point.</w:t>
      </w:r>
    </w:p>
    <w:p>
      <w:pPr>
        <w:pStyle w:val="ListBullet"/>
        <w:spacing w:after="40"/>
      </w:pPr>
      <w:r>
        <w:t>Role dibatasi ke enum atau constraint yang jelas.</w:t>
      </w:r>
    </w:p>
    <w:p>
      <w:pPr>
        <w:pStyle w:val="ListBullet"/>
        <w:spacing w:after="40"/>
      </w:pPr>
      <w:r>
        <w:t>Referensi mutasi eksternal harus memiliki aturan unik sesuai sumber dan import batch.</w:t>
      </w:r>
    </w:p>
    <w:p>
      <w:pPr>
        <w:pStyle w:val="ListBullet"/>
        <w:spacing w:after="40"/>
      </w:pPr>
      <w:r>
        <w:t>Setiap transaksi memiliki version untuk optimistic concurrency.</w:t>
      </w:r>
    </w:p>
    <w:p>
      <w:pPr>
        <w:pStyle w:val="ListBullet"/>
        <w:spacing w:after="40"/>
      </w:pPr>
      <w:r>
        <w:t>Pencatatan ledger dan audit harus konsisten dalam satu transaksi database atau melalui pola outbox yang dirancang eksplisit.</w:t>
      </w:r>
    </w:p>
    <w:p>
      <w:pPr>
        <w:pStyle w:val="ListBullet"/>
        <w:spacing w:after="40"/>
      </w:pPr>
      <w:r>
        <w:t>Gunakan soft delete/nonaktifkan anggota untuk menjaga riwayat, bukan menghapus jejak transaksi.</w:t>
      </w:r>
    </w:p>
    <w:p>
      <w:pPr>
        <w:pStyle w:val="Heading2"/>
        <w:keepNext/>
      </w:pPr>
      <w:r>
        <w:t>9.3 Model saldo</w:t>
      </w:r>
    </w:p>
    <w:p>
      <w:r>
        <w:t>Saldo tersedia sebaiknya dihitung dari entri ledger yang sah dikurangi reservasi/pengeluaran yang sudah dicadangkan sesuai kebijakan. Jika saldo ringkasan disimpan untuk performa, nilainya harus diperbarui secara atomik dan dapat direkonsiliasi kembali dengan ledger.</w:t>
      </w:r>
    </w:p>
    <w:tbl>
      <w:tblPr>
        <w:tblStyle w:val="TableGrid"/>
        <w:tblW w:type="auto" w:w="0"/>
        <w:tblLook w:firstColumn="1" w:firstRow="1" w:lastColumn="0" w:lastRow="0" w:noHBand="0" w:noVBand="1" w:val="04A0"/>
      </w:tblPr>
      <w:tblGrid>
        <w:gridCol w:w="9994"/>
      </w:tblGrid>
      <w:tr>
        <w:tc>
          <w:tcPr>
            <w:tcW w:type="dxa" w:w="9994"/>
            <w:shd w:fill="F3F5F7"/>
          </w:tcPr>
          <w:p>
            <w:pPr>
              <w:spacing w:after="40"/>
            </w:pPr>
            <w:r/>
            <w:r>
              <w:rPr>
                <w:rFonts w:ascii="Consolas" w:hAnsi="Consolas"/>
                <w:color w:val="283741"/>
                <w:sz w:val="15"/>
              </w:rPr>
              <w:t>saldo_tercatat = total_entri_kredit_terposting - total_entri_debit_terposting</w:t>
            </w:r>
            <w:r>
              <w:br/>
            </w:r>
            <w:r>
              <w:rPr>
                <w:rFonts w:ascii="Consolas" w:hAnsi="Consolas"/>
                <w:color w:val="283741"/>
                <w:sz w:val="15"/>
              </w:rPr>
              <w:t>saldo_tersedia = saldo_tercatat - total_reservasi_aktif</w:t>
            </w:r>
          </w:p>
        </w:tc>
      </w:tr>
    </w:tbl>
    <w:p>
      <w:pPr>
        <w:spacing w:after="20"/>
      </w:pPr>
    </w:p>
    <w:p>
      <w:pPr>
        <w:pStyle w:val="Heading1"/>
        <w:keepNext/>
      </w:pPr>
      <w:r>
        <w:t>10. API dan Kontrak Integrasi</w:t>
      </w:r>
    </w:p>
    <w:p>
      <w:r>
        <w:t>Endpoint berikut adalah rancangan awal REST API. Nama final dapat disesuaikan, tetapi kontrak otorisasi, validasi, idempotency, dan respons error harus konsisten.</w:t>
      </w:r>
    </w:p>
    <w:tbl>
      <w:tblPr>
        <w:tblStyle w:val="TableGrid"/>
        <w:tblW w:type="auto" w:w="0"/>
        <w:jc w:val="center"/>
        <w:tblLook w:firstColumn="1" w:firstRow="1" w:lastColumn="0" w:lastRow="0" w:noHBand="0" w:noVBand="1" w:val="04A0"/>
      </w:tblPr>
      <w:tblGrid>
        <w:gridCol w:w="3331"/>
        <w:gridCol w:w="3331"/>
        <w:gridCol w:w="3331"/>
      </w:tblGrid>
      <w:tr>
        <w:tc>
          <w:tcPr>
            <w:tcW w:type="dxa" w:w="3600"/>
            <w:vAlign w:val="center"/>
            <w:shd w:fill="236B68"/>
          </w:tcPr>
          <w:p>
            <w:pPr>
              <w:spacing w:after="20" w:before="20"/>
            </w:pPr>
            <w:r/>
            <w:r>
              <w:rPr>
                <w:rFonts w:ascii="Aptos" w:hAnsi="Aptos"/>
                <w:b/>
                <w:color w:val="FFFFFF"/>
                <w:sz w:val="14"/>
              </w:rPr>
              <w:t>Method &amp; endpoint</w:t>
            </w:r>
          </w:p>
        </w:tc>
        <w:tc>
          <w:tcPr>
            <w:tcW w:type="dxa" w:w="2376"/>
            <w:vAlign w:val="center"/>
            <w:shd w:fill="236B68"/>
          </w:tcPr>
          <w:p>
            <w:pPr>
              <w:spacing w:after="20" w:before="20"/>
            </w:pPr>
            <w:r/>
            <w:r>
              <w:rPr>
                <w:rFonts w:ascii="Aptos" w:hAnsi="Aptos"/>
                <w:b/>
                <w:color w:val="FFFFFF"/>
                <w:sz w:val="14"/>
              </w:rPr>
              <w:t>Fungsi</w:t>
            </w:r>
          </w:p>
        </w:tc>
        <w:tc>
          <w:tcPr>
            <w:tcW w:type="dxa" w:w="4248"/>
            <w:vAlign w:val="center"/>
            <w:shd w:fill="236B68"/>
          </w:tcPr>
          <w:p>
            <w:pPr>
              <w:spacing w:after="20" w:before="20"/>
            </w:pPr>
            <w:r/>
            <w:r>
              <w:rPr>
                <w:rFonts w:ascii="Aptos" w:hAnsi="Aptos"/>
                <w:b/>
                <w:color w:val="FFFFFF"/>
                <w:sz w:val="14"/>
              </w:rPr>
              <w:t>Aturan utama</w:t>
            </w:r>
          </w:p>
        </w:tc>
      </w:tr>
      <w:tr>
        <w:tc>
          <w:tcPr>
            <w:tcW w:type="dxa" w:w="3600"/>
            <w:vAlign w:val="center"/>
          </w:tcPr>
          <w:p>
            <w:pPr>
              <w:spacing w:after="20" w:before="20"/>
            </w:pPr>
            <w:r/>
            <w:r>
              <w:rPr>
                <w:rFonts w:ascii="Aptos" w:hAnsi="Aptos"/>
                <w:b w:val="0"/>
                <w:sz w:val="14"/>
              </w:rPr>
              <w:t>POST /api/v1/auth/login</w:t>
            </w:r>
          </w:p>
        </w:tc>
        <w:tc>
          <w:tcPr>
            <w:tcW w:type="dxa" w:w="2376"/>
            <w:vAlign w:val="center"/>
          </w:tcPr>
          <w:p>
            <w:pPr>
              <w:spacing w:after="20" w:before="20"/>
            </w:pPr>
            <w:r/>
            <w:r>
              <w:rPr>
                <w:rFonts w:ascii="Aptos" w:hAnsi="Aptos"/>
                <w:b w:val="0"/>
                <w:sz w:val="14"/>
              </w:rPr>
              <w:t>Login</w:t>
            </w:r>
          </w:p>
        </w:tc>
        <w:tc>
          <w:tcPr>
            <w:tcW w:type="dxa" w:w="4248"/>
            <w:vAlign w:val="center"/>
          </w:tcPr>
          <w:p>
            <w:pPr>
              <w:spacing w:after="20" w:before="20"/>
            </w:pPr>
            <w:r/>
            <w:r>
              <w:rPr>
                <w:rFonts w:ascii="Aptos" w:hAnsi="Aptos"/>
                <w:b w:val="0"/>
                <w:sz w:val="14"/>
              </w:rPr>
              <w:t>Rate limit; pesan gagal tidak membocorkan apakah akun terdaftar.</w:t>
            </w:r>
          </w:p>
        </w:tc>
      </w:tr>
      <w:tr>
        <w:tc>
          <w:tcPr>
            <w:tcW w:type="dxa" w:w="3600"/>
            <w:vAlign w:val="center"/>
            <w:shd w:fill="F3F7F8"/>
          </w:tcPr>
          <w:p>
            <w:pPr>
              <w:spacing w:after="20" w:before="20"/>
            </w:pPr>
            <w:r/>
            <w:r>
              <w:rPr>
                <w:rFonts w:ascii="Aptos" w:hAnsi="Aptos"/>
                <w:b w:val="0"/>
                <w:sz w:val="14"/>
              </w:rPr>
              <w:t>GET /api/v1/me</w:t>
            </w:r>
          </w:p>
        </w:tc>
        <w:tc>
          <w:tcPr>
            <w:tcW w:type="dxa" w:w="2376"/>
            <w:vAlign w:val="center"/>
            <w:shd w:fill="F3F7F8"/>
          </w:tcPr>
          <w:p>
            <w:pPr>
              <w:spacing w:after="20" w:before="20"/>
            </w:pPr>
            <w:r/>
            <w:r>
              <w:rPr>
                <w:rFonts w:ascii="Aptos" w:hAnsi="Aptos"/>
                <w:b w:val="0"/>
                <w:sz w:val="14"/>
              </w:rPr>
              <w:t>Profil dan keanggotaan</w:t>
            </w:r>
          </w:p>
        </w:tc>
        <w:tc>
          <w:tcPr>
            <w:tcW w:type="dxa" w:w="4248"/>
            <w:vAlign w:val="center"/>
            <w:shd w:fill="F3F7F8"/>
          </w:tcPr>
          <w:p>
            <w:pPr>
              <w:spacing w:after="20" w:before="20"/>
            </w:pPr>
            <w:r/>
            <w:r>
              <w:rPr>
                <w:rFonts w:ascii="Aptos" w:hAnsi="Aptos"/>
                <w:b w:val="0"/>
                <w:sz w:val="14"/>
              </w:rPr>
              <w:t>Kembalikan role per wallet yang dapat diakses.</w:t>
            </w:r>
          </w:p>
        </w:tc>
      </w:tr>
      <w:tr>
        <w:tc>
          <w:tcPr>
            <w:tcW w:type="dxa" w:w="3600"/>
            <w:vAlign w:val="center"/>
          </w:tcPr>
          <w:p>
            <w:pPr>
              <w:spacing w:after="20" w:before="20"/>
            </w:pPr>
            <w:r/>
            <w:r>
              <w:rPr>
                <w:rFonts w:ascii="Aptos" w:hAnsi="Aptos"/>
                <w:b w:val="0"/>
                <w:sz w:val="14"/>
              </w:rPr>
              <w:t>GET /api/v1/wallets</w:t>
            </w:r>
          </w:p>
        </w:tc>
        <w:tc>
          <w:tcPr>
            <w:tcW w:type="dxa" w:w="2376"/>
            <w:vAlign w:val="center"/>
          </w:tcPr>
          <w:p>
            <w:pPr>
              <w:spacing w:after="20" w:before="20"/>
            </w:pPr>
            <w:r/>
            <w:r>
              <w:rPr>
                <w:rFonts w:ascii="Aptos" w:hAnsi="Aptos"/>
                <w:b w:val="0"/>
                <w:sz w:val="14"/>
              </w:rPr>
              <w:t>Daftar dompet</w:t>
            </w:r>
          </w:p>
        </w:tc>
        <w:tc>
          <w:tcPr>
            <w:tcW w:type="dxa" w:w="4248"/>
            <w:vAlign w:val="center"/>
          </w:tcPr>
          <w:p>
            <w:pPr>
              <w:spacing w:after="20" w:before="20"/>
            </w:pPr>
            <w:r/>
            <w:r>
              <w:rPr>
                <w:rFonts w:ascii="Aptos" w:hAnsi="Aptos"/>
                <w:b w:val="0"/>
                <w:sz w:val="14"/>
              </w:rPr>
              <w:t>Hanya dompet tempat pengguna menjadi anggota.</w:t>
            </w:r>
          </w:p>
        </w:tc>
      </w:tr>
      <w:tr>
        <w:tc>
          <w:tcPr>
            <w:tcW w:type="dxa" w:w="3600"/>
            <w:vAlign w:val="center"/>
            <w:shd w:fill="F3F7F8"/>
          </w:tcPr>
          <w:p>
            <w:pPr>
              <w:spacing w:after="20" w:before="20"/>
            </w:pPr>
            <w:r/>
            <w:r>
              <w:rPr>
                <w:rFonts w:ascii="Aptos" w:hAnsi="Aptos"/>
                <w:b w:val="0"/>
                <w:sz w:val="14"/>
              </w:rPr>
              <w:t>POST /api/v1/wallets</w:t>
            </w:r>
          </w:p>
        </w:tc>
        <w:tc>
          <w:tcPr>
            <w:tcW w:type="dxa" w:w="2376"/>
            <w:vAlign w:val="center"/>
            <w:shd w:fill="F3F7F8"/>
          </w:tcPr>
          <w:p>
            <w:pPr>
              <w:spacing w:after="20" w:before="20"/>
            </w:pPr>
            <w:r/>
            <w:r>
              <w:rPr>
                <w:rFonts w:ascii="Aptos" w:hAnsi="Aptos"/>
                <w:b w:val="0"/>
                <w:sz w:val="14"/>
              </w:rPr>
              <w:t>Buat dompet</w:t>
            </w:r>
          </w:p>
        </w:tc>
        <w:tc>
          <w:tcPr>
            <w:tcW w:type="dxa" w:w="4248"/>
            <w:vAlign w:val="center"/>
            <w:shd w:fill="F3F7F8"/>
          </w:tcPr>
          <w:p>
            <w:pPr>
              <w:spacing w:after="20" w:before="20"/>
            </w:pPr>
            <w:r/>
            <w:r>
              <w:rPr>
                <w:rFonts w:ascii="Aptos" w:hAnsi="Aptos"/>
                <w:b w:val="0"/>
                <w:sz w:val="14"/>
              </w:rPr>
              <w:t>Hanya role/permission yang diizinkan.</w:t>
            </w:r>
          </w:p>
        </w:tc>
      </w:tr>
      <w:tr>
        <w:tc>
          <w:tcPr>
            <w:tcW w:type="dxa" w:w="3600"/>
            <w:vAlign w:val="center"/>
          </w:tcPr>
          <w:p>
            <w:pPr>
              <w:spacing w:after="20" w:before="20"/>
            </w:pPr>
            <w:r/>
            <w:r>
              <w:rPr>
                <w:rFonts w:ascii="Aptos" w:hAnsi="Aptos"/>
                <w:b w:val="0"/>
                <w:sz w:val="14"/>
              </w:rPr>
              <w:t>GET /api/v1/wallets/{id}/summary</w:t>
            </w:r>
          </w:p>
        </w:tc>
        <w:tc>
          <w:tcPr>
            <w:tcW w:type="dxa" w:w="2376"/>
            <w:vAlign w:val="center"/>
          </w:tcPr>
          <w:p>
            <w:pPr>
              <w:spacing w:after="20" w:before="20"/>
            </w:pPr>
            <w:r/>
            <w:r>
              <w:rPr>
                <w:rFonts w:ascii="Aptos" w:hAnsi="Aptos"/>
                <w:b w:val="0"/>
                <w:sz w:val="14"/>
              </w:rPr>
              <w:t>Ringkasan kas</w:t>
            </w:r>
          </w:p>
        </w:tc>
        <w:tc>
          <w:tcPr>
            <w:tcW w:type="dxa" w:w="4248"/>
            <w:vAlign w:val="center"/>
          </w:tcPr>
          <w:p>
            <w:pPr>
              <w:spacing w:after="20" w:before="20"/>
            </w:pPr>
            <w:r/>
            <w:r>
              <w:rPr>
                <w:rFonts w:ascii="Aptos" w:hAnsi="Aptos"/>
                <w:b w:val="0"/>
                <w:sz w:val="14"/>
              </w:rPr>
              <w:t>Validasi membership; jelaskan timestamp data.</w:t>
            </w:r>
          </w:p>
        </w:tc>
      </w:tr>
      <w:tr>
        <w:tc>
          <w:tcPr>
            <w:tcW w:type="dxa" w:w="3600"/>
            <w:vAlign w:val="center"/>
            <w:shd w:fill="F3F7F8"/>
          </w:tcPr>
          <w:p>
            <w:pPr>
              <w:spacing w:after="20" w:before="20"/>
            </w:pPr>
            <w:r/>
            <w:r>
              <w:rPr>
                <w:rFonts w:ascii="Aptos" w:hAnsi="Aptos"/>
                <w:b w:val="0"/>
                <w:sz w:val="14"/>
              </w:rPr>
              <w:t>GET /api/v1/wallets/{id}/transactions</w:t>
            </w:r>
          </w:p>
        </w:tc>
        <w:tc>
          <w:tcPr>
            <w:tcW w:type="dxa" w:w="2376"/>
            <w:vAlign w:val="center"/>
            <w:shd w:fill="F3F7F8"/>
          </w:tcPr>
          <w:p>
            <w:pPr>
              <w:spacing w:after="20" w:before="20"/>
            </w:pPr>
            <w:r/>
            <w:r>
              <w:rPr>
                <w:rFonts w:ascii="Aptos" w:hAnsi="Aptos"/>
                <w:b w:val="0"/>
                <w:sz w:val="14"/>
              </w:rPr>
              <w:t>Daftar transaksi</w:t>
            </w:r>
          </w:p>
        </w:tc>
        <w:tc>
          <w:tcPr>
            <w:tcW w:type="dxa" w:w="4248"/>
            <w:vAlign w:val="center"/>
            <w:shd w:fill="F3F7F8"/>
          </w:tcPr>
          <w:p>
            <w:pPr>
              <w:spacing w:after="20" w:before="20"/>
            </w:pPr>
            <w:r/>
            <w:r>
              <w:rPr>
                <w:rFonts w:ascii="Aptos" w:hAnsi="Aptos"/>
                <w:b w:val="0"/>
                <w:sz w:val="14"/>
              </w:rPr>
              <w:t>Filter tervalidasi; paginasi wajib.</w:t>
            </w:r>
          </w:p>
        </w:tc>
      </w:tr>
      <w:tr>
        <w:tc>
          <w:tcPr>
            <w:tcW w:type="dxa" w:w="3600"/>
            <w:vAlign w:val="center"/>
          </w:tcPr>
          <w:p>
            <w:pPr>
              <w:spacing w:after="20" w:before="20"/>
            </w:pPr>
            <w:r/>
            <w:r>
              <w:rPr>
                <w:rFonts w:ascii="Aptos" w:hAnsi="Aptos"/>
                <w:b w:val="0"/>
                <w:sz w:val="14"/>
              </w:rPr>
              <w:t>POST /api/v1/wallets/{id}/transactions</w:t>
            </w:r>
          </w:p>
        </w:tc>
        <w:tc>
          <w:tcPr>
            <w:tcW w:type="dxa" w:w="2376"/>
            <w:vAlign w:val="center"/>
          </w:tcPr>
          <w:p>
            <w:pPr>
              <w:spacing w:after="20" w:before="20"/>
            </w:pPr>
            <w:r/>
            <w:r>
              <w:rPr>
                <w:rFonts w:ascii="Aptos" w:hAnsi="Aptos"/>
                <w:b w:val="0"/>
                <w:sz w:val="14"/>
              </w:rPr>
              <w:t>Buat draf</w:t>
            </w:r>
          </w:p>
        </w:tc>
        <w:tc>
          <w:tcPr>
            <w:tcW w:type="dxa" w:w="4248"/>
            <w:vAlign w:val="center"/>
          </w:tcPr>
          <w:p>
            <w:pPr>
              <w:spacing w:after="20" w:before="20"/>
            </w:pPr>
            <w:r/>
            <w:r>
              <w:rPr>
                <w:rFonts w:ascii="Aptos" w:hAnsi="Aptos"/>
                <w:b w:val="0"/>
                <w:sz w:val="14"/>
              </w:rPr>
              <w:t>Server validasi role, nominal, dan input.</w:t>
            </w:r>
          </w:p>
        </w:tc>
      </w:tr>
      <w:tr>
        <w:tc>
          <w:tcPr>
            <w:tcW w:type="dxa" w:w="3600"/>
            <w:vAlign w:val="center"/>
            <w:shd w:fill="F3F7F8"/>
          </w:tcPr>
          <w:p>
            <w:pPr>
              <w:spacing w:after="20" w:before="20"/>
            </w:pPr>
            <w:r/>
            <w:r>
              <w:rPr>
                <w:rFonts w:ascii="Aptos" w:hAnsi="Aptos"/>
                <w:b w:val="0"/>
                <w:sz w:val="14"/>
              </w:rPr>
              <w:t>POST /api/v1/transactions/{id}/submit</w:t>
            </w:r>
          </w:p>
        </w:tc>
        <w:tc>
          <w:tcPr>
            <w:tcW w:type="dxa" w:w="2376"/>
            <w:vAlign w:val="center"/>
            <w:shd w:fill="F3F7F8"/>
          </w:tcPr>
          <w:p>
            <w:pPr>
              <w:spacing w:after="20" w:before="20"/>
            </w:pPr>
            <w:r/>
            <w:r>
              <w:rPr>
                <w:rFonts w:ascii="Aptos" w:hAnsi="Aptos"/>
                <w:b w:val="0"/>
                <w:sz w:val="14"/>
              </w:rPr>
              <w:t>Ajukan</w:t>
            </w:r>
          </w:p>
        </w:tc>
        <w:tc>
          <w:tcPr>
            <w:tcW w:type="dxa" w:w="4248"/>
            <w:vAlign w:val="center"/>
            <w:shd w:fill="F3F7F8"/>
          </w:tcPr>
          <w:p>
            <w:pPr>
              <w:spacing w:after="20" w:before="20"/>
            </w:pPr>
            <w:r/>
            <w:r>
              <w:rPr>
                <w:rFonts w:ascii="Aptos" w:hAnsi="Aptos"/>
                <w:b w:val="0"/>
                <w:sz w:val="14"/>
              </w:rPr>
              <w:t>Idempotency key; validasi FSM dan kelengkapan.</w:t>
            </w:r>
          </w:p>
        </w:tc>
      </w:tr>
      <w:tr>
        <w:tc>
          <w:tcPr>
            <w:tcW w:type="dxa" w:w="3600"/>
            <w:vAlign w:val="center"/>
          </w:tcPr>
          <w:p>
            <w:pPr>
              <w:spacing w:after="20" w:before="20"/>
            </w:pPr>
            <w:r/>
            <w:r>
              <w:rPr>
                <w:rFonts w:ascii="Aptos" w:hAnsi="Aptos"/>
                <w:b w:val="0"/>
                <w:sz w:val="14"/>
              </w:rPr>
              <w:t>POST /api/v1/transactions/{id}/approvals</w:t>
            </w:r>
          </w:p>
        </w:tc>
        <w:tc>
          <w:tcPr>
            <w:tcW w:type="dxa" w:w="2376"/>
            <w:vAlign w:val="center"/>
          </w:tcPr>
          <w:p>
            <w:pPr>
              <w:spacing w:after="20" w:before="20"/>
            </w:pPr>
            <w:r/>
            <w:r>
              <w:rPr>
                <w:rFonts w:ascii="Aptos" w:hAnsi="Aptos"/>
                <w:b w:val="0"/>
                <w:sz w:val="14"/>
              </w:rPr>
              <w:t>Setujui/tolak</w:t>
            </w:r>
          </w:p>
        </w:tc>
        <w:tc>
          <w:tcPr>
            <w:tcW w:type="dxa" w:w="4248"/>
            <w:vAlign w:val="center"/>
          </w:tcPr>
          <w:p>
            <w:pPr>
              <w:spacing w:after="20" w:before="20"/>
            </w:pPr>
            <w:r/>
            <w:r>
              <w:rPr>
                <w:rFonts w:ascii="Aptos" w:hAnsi="Aptos"/>
                <w:b w:val="0"/>
                <w:sz w:val="14"/>
              </w:rPr>
              <w:t>Validasi approver, versi, kuorum, dan status.</w:t>
            </w:r>
          </w:p>
        </w:tc>
      </w:tr>
      <w:tr>
        <w:tc>
          <w:tcPr>
            <w:tcW w:type="dxa" w:w="3600"/>
            <w:vAlign w:val="center"/>
            <w:shd w:fill="F3F7F8"/>
          </w:tcPr>
          <w:p>
            <w:pPr>
              <w:spacing w:after="20" w:before="20"/>
            </w:pPr>
            <w:r/>
            <w:r>
              <w:rPr>
                <w:rFonts w:ascii="Aptos" w:hAnsi="Aptos"/>
                <w:b w:val="0"/>
                <w:sz w:val="14"/>
              </w:rPr>
              <w:t>POST /api/v1/transactions/{id}/payment-records</w:t>
            </w:r>
          </w:p>
        </w:tc>
        <w:tc>
          <w:tcPr>
            <w:tcW w:type="dxa" w:w="2376"/>
            <w:vAlign w:val="center"/>
            <w:shd w:fill="F3F7F8"/>
          </w:tcPr>
          <w:p>
            <w:pPr>
              <w:spacing w:after="20" w:before="20"/>
            </w:pPr>
            <w:r/>
            <w:r>
              <w:rPr>
                <w:rFonts w:ascii="Aptos" w:hAnsi="Aptos"/>
                <w:b w:val="0"/>
                <w:sz w:val="14"/>
              </w:rPr>
              <w:t>Catat pembayaran</w:t>
            </w:r>
          </w:p>
        </w:tc>
        <w:tc>
          <w:tcPr>
            <w:tcW w:type="dxa" w:w="4248"/>
            <w:vAlign w:val="center"/>
            <w:shd w:fill="F3F7F8"/>
          </w:tcPr>
          <w:p>
            <w:pPr>
              <w:spacing w:after="20" w:before="20"/>
            </w:pPr>
            <w:r/>
            <w:r>
              <w:rPr>
                <w:rFonts w:ascii="Aptos" w:hAnsi="Aptos"/>
                <w:b w:val="0"/>
                <w:sz w:val="14"/>
              </w:rPr>
              <w:t>Tidak sama dengan persetujuan.</w:t>
            </w:r>
          </w:p>
        </w:tc>
      </w:tr>
      <w:tr>
        <w:tc>
          <w:tcPr>
            <w:tcW w:type="dxa" w:w="3600"/>
            <w:vAlign w:val="center"/>
          </w:tcPr>
          <w:p>
            <w:pPr>
              <w:spacing w:after="20" w:before="20"/>
            </w:pPr>
            <w:r/>
            <w:r>
              <w:rPr>
                <w:rFonts w:ascii="Aptos" w:hAnsi="Aptos"/>
                <w:b w:val="0"/>
                <w:sz w:val="14"/>
              </w:rPr>
              <w:t>POST /api/v1/wallets/{id}/imports</w:t>
            </w:r>
          </w:p>
        </w:tc>
        <w:tc>
          <w:tcPr>
            <w:tcW w:type="dxa" w:w="2376"/>
            <w:vAlign w:val="center"/>
          </w:tcPr>
          <w:p>
            <w:pPr>
              <w:spacing w:after="20" w:before="20"/>
            </w:pPr>
            <w:r/>
            <w:r>
              <w:rPr>
                <w:rFonts w:ascii="Aptos" w:hAnsi="Aptos"/>
                <w:b w:val="0"/>
                <w:sz w:val="14"/>
              </w:rPr>
              <w:t>Unggah CSV</w:t>
            </w:r>
          </w:p>
        </w:tc>
        <w:tc>
          <w:tcPr>
            <w:tcW w:type="dxa" w:w="4248"/>
            <w:vAlign w:val="center"/>
          </w:tcPr>
          <w:p>
            <w:pPr>
              <w:spacing w:after="20" w:before="20"/>
            </w:pPr>
            <w:r/>
            <w:r>
              <w:rPr>
                <w:rFonts w:ascii="Aptos" w:hAnsi="Aptos"/>
                <w:b w:val="0"/>
                <w:sz w:val="14"/>
              </w:rPr>
              <w:t>Validasi ukuran, MIME, header, dan isi.</w:t>
            </w:r>
          </w:p>
        </w:tc>
      </w:tr>
      <w:tr>
        <w:tc>
          <w:tcPr>
            <w:tcW w:type="dxa" w:w="3600"/>
            <w:vAlign w:val="center"/>
            <w:shd w:fill="F3F7F8"/>
          </w:tcPr>
          <w:p>
            <w:pPr>
              <w:spacing w:after="20" w:before="20"/>
            </w:pPr>
            <w:r/>
            <w:r>
              <w:rPr>
                <w:rFonts w:ascii="Aptos" w:hAnsi="Aptos"/>
                <w:b w:val="0"/>
                <w:sz w:val="14"/>
              </w:rPr>
              <w:t>POST /api/v1/imports/{id}/reconcile</w:t>
            </w:r>
          </w:p>
        </w:tc>
        <w:tc>
          <w:tcPr>
            <w:tcW w:type="dxa" w:w="2376"/>
            <w:vAlign w:val="center"/>
            <w:shd w:fill="F3F7F8"/>
          </w:tcPr>
          <w:p>
            <w:pPr>
              <w:spacing w:after="20" w:before="20"/>
            </w:pPr>
            <w:r/>
            <w:r>
              <w:rPr>
                <w:rFonts w:ascii="Aptos" w:hAnsi="Aptos"/>
                <w:b w:val="0"/>
                <w:sz w:val="14"/>
              </w:rPr>
              <w:t>Jalankan pencocokan</w:t>
            </w:r>
          </w:p>
        </w:tc>
        <w:tc>
          <w:tcPr>
            <w:tcW w:type="dxa" w:w="4248"/>
            <w:vAlign w:val="center"/>
            <w:shd w:fill="F3F7F8"/>
          </w:tcPr>
          <w:p>
            <w:pPr>
              <w:spacing w:after="20" w:before="20"/>
            </w:pPr>
            <w:r/>
            <w:r>
              <w:rPr>
                <w:rFonts w:ascii="Aptos" w:hAnsi="Aptos"/>
                <w:b w:val="0"/>
                <w:sz w:val="14"/>
              </w:rPr>
              <w:t>Simpan versi aturan dan hasilnya.</w:t>
            </w:r>
          </w:p>
        </w:tc>
      </w:tr>
      <w:tr>
        <w:tc>
          <w:tcPr>
            <w:tcW w:type="dxa" w:w="3600"/>
            <w:vAlign w:val="center"/>
          </w:tcPr>
          <w:p>
            <w:pPr>
              <w:spacing w:after="20" w:before="20"/>
            </w:pPr>
            <w:r/>
            <w:r>
              <w:rPr>
                <w:rFonts w:ascii="Aptos" w:hAnsi="Aptos"/>
                <w:b w:val="0"/>
                <w:sz w:val="14"/>
              </w:rPr>
              <w:t>GET /api/v1/wallets/{id}/audit/verify</w:t>
            </w:r>
          </w:p>
        </w:tc>
        <w:tc>
          <w:tcPr>
            <w:tcW w:type="dxa" w:w="2376"/>
            <w:vAlign w:val="center"/>
          </w:tcPr>
          <w:p>
            <w:pPr>
              <w:spacing w:after="20" w:before="20"/>
            </w:pPr>
            <w:r/>
            <w:r>
              <w:rPr>
                <w:rFonts w:ascii="Aptos" w:hAnsi="Aptos"/>
                <w:b w:val="0"/>
                <w:sz w:val="14"/>
              </w:rPr>
              <w:t>Verifikasi rantai</w:t>
            </w:r>
          </w:p>
        </w:tc>
        <w:tc>
          <w:tcPr>
            <w:tcW w:type="dxa" w:w="4248"/>
            <w:vAlign w:val="center"/>
          </w:tcPr>
          <w:p>
            <w:pPr>
              <w:spacing w:after="20" w:before="20"/>
            </w:pPr>
            <w:r/>
            <w:r>
              <w:rPr>
                <w:rFonts w:ascii="Aptos" w:hAnsi="Aptos"/>
                <w:b w:val="0"/>
                <w:sz w:val="14"/>
              </w:rPr>
              <w:t>Hasil menunjukkan rentang dan titik kegagalan bila ada.</w:t>
            </w:r>
          </w:p>
        </w:tc>
      </w:tr>
      <w:tr>
        <w:tc>
          <w:tcPr>
            <w:tcW w:type="dxa" w:w="3600"/>
            <w:vAlign w:val="center"/>
            <w:shd w:fill="F3F7F8"/>
          </w:tcPr>
          <w:p>
            <w:pPr>
              <w:spacing w:after="20" w:before="20"/>
            </w:pPr>
            <w:r/>
            <w:r>
              <w:rPr>
                <w:rFonts w:ascii="Aptos" w:hAnsi="Aptos"/>
                <w:b w:val="0"/>
                <w:sz w:val="14"/>
              </w:rPr>
              <w:t>POST /api/v1/transactions/{id}/clarifications</w:t>
            </w:r>
          </w:p>
        </w:tc>
        <w:tc>
          <w:tcPr>
            <w:tcW w:type="dxa" w:w="2376"/>
            <w:vAlign w:val="center"/>
            <w:shd w:fill="F3F7F8"/>
          </w:tcPr>
          <w:p>
            <w:pPr>
              <w:spacing w:after="20" w:before="20"/>
            </w:pPr>
            <w:r/>
            <w:r>
              <w:rPr>
                <w:rFonts w:ascii="Aptos" w:hAnsi="Aptos"/>
                <w:b w:val="0"/>
                <w:sz w:val="14"/>
              </w:rPr>
              <w:t>Ajukan keberatan</w:t>
            </w:r>
          </w:p>
        </w:tc>
        <w:tc>
          <w:tcPr>
            <w:tcW w:type="dxa" w:w="4248"/>
            <w:vAlign w:val="center"/>
            <w:shd w:fill="F3F7F8"/>
          </w:tcPr>
          <w:p>
            <w:pPr>
              <w:spacing w:after="20" w:before="20"/>
            </w:pPr>
            <w:r/>
            <w:r>
              <w:rPr>
                <w:rFonts w:ascii="Aptos" w:hAnsi="Aptos"/>
                <w:b w:val="0"/>
                <w:sz w:val="14"/>
              </w:rPr>
              <w:t>Terkait transaksi dan tercatat di audit.</w:t>
            </w:r>
          </w:p>
        </w:tc>
      </w:tr>
    </w:tbl>
    <w:p>
      <w:pPr>
        <w:spacing w:after="20"/>
      </w:pPr>
    </w:p>
    <w:p>
      <w:pPr>
        <w:pStyle w:val="Heading2"/>
        <w:keepNext/>
      </w:pPr>
      <w:r>
        <w:t>10.1 Bentuk respons API</w:t>
      </w:r>
    </w:p>
    <w:tbl>
      <w:tblPr>
        <w:tblStyle w:val="TableGrid"/>
        <w:tblW w:type="auto" w:w="0"/>
        <w:tblLook w:firstColumn="1" w:firstRow="1" w:lastColumn="0" w:lastRow="0" w:noHBand="0" w:noVBand="1" w:val="04A0"/>
      </w:tblPr>
      <w:tblGrid>
        <w:gridCol w:w="9994"/>
      </w:tblGrid>
      <w:tr>
        <w:tc>
          <w:tcPr>
            <w:tcW w:type="dxa" w:w="9994"/>
            <w:shd w:fill="F3F5F7"/>
          </w:tcPr>
          <w:p>
            <w:pPr>
              <w:spacing w:after="40"/>
            </w:pPr>
            <w:r/>
            <w:r>
              <w:rPr>
                <w:rFonts w:ascii="Consolas" w:hAnsi="Consolas"/>
                <w:color w:val="283741"/>
                <w:sz w:val="15"/>
              </w:rPr>
              <w:t>{</w:t>
            </w:r>
            <w:r>
              <w:br/>
            </w:r>
            <w:r>
              <w:rPr>
                <w:rFonts w:ascii="Consolas" w:hAnsi="Consolas"/>
                <w:color w:val="283741"/>
                <w:sz w:val="15"/>
              </w:rPr>
              <w:t xml:space="preserve">  "data": {</w:t>
            </w:r>
            <w:r>
              <w:br/>
            </w:r>
            <w:r>
              <w:rPr>
                <w:rFonts w:ascii="Consolas" w:hAnsi="Consolas"/>
                <w:color w:val="283741"/>
                <w:sz w:val="15"/>
              </w:rPr>
              <w:t xml:space="preserve">    "id": "txn_01...",</w:t>
            </w:r>
            <w:r>
              <w:br/>
            </w:r>
            <w:r>
              <w:rPr>
                <w:rFonts w:ascii="Consolas" w:hAnsi="Consolas"/>
                <w:color w:val="283741"/>
                <w:sz w:val="15"/>
              </w:rPr>
              <w:t xml:space="preserve">    "state": "PENDING_APPROVAL",</w:t>
            </w:r>
            <w:r>
              <w:br/>
            </w:r>
            <w:r>
              <w:rPr>
                <w:rFonts w:ascii="Consolas" w:hAnsi="Consolas"/>
                <w:color w:val="283741"/>
                <w:sz w:val="15"/>
              </w:rPr>
              <w:t xml:space="preserve">    "version": 3</w:t>
            </w:r>
            <w:r>
              <w:br/>
            </w:r>
            <w:r>
              <w:rPr>
                <w:rFonts w:ascii="Consolas" w:hAnsi="Consolas"/>
                <w:color w:val="283741"/>
                <w:sz w:val="15"/>
              </w:rPr>
              <w:t xml:space="preserve">  },</w:t>
            </w:r>
            <w:r>
              <w:br/>
            </w:r>
            <w:r>
              <w:rPr>
                <w:rFonts w:ascii="Consolas" w:hAnsi="Consolas"/>
                <w:color w:val="283741"/>
                <w:sz w:val="15"/>
              </w:rPr>
              <w:t xml:space="preserve">  "meta": {</w:t>
            </w:r>
            <w:r>
              <w:br/>
            </w:r>
            <w:r>
              <w:rPr>
                <w:rFonts w:ascii="Consolas" w:hAnsi="Consolas"/>
                <w:color w:val="283741"/>
                <w:sz w:val="15"/>
              </w:rPr>
              <w:t xml:space="preserve">    "request_id": "req_01..."</w:t>
            </w:r>
            <w:r>
              <w:br/>
            </w:r>
            <w:r>
              <w:rPr>
                <w:rFonts w:ascii="Consolas" w:hAnsi="Consolas"/>
                <w:color w:val="283741"/>
                <w:sz w:val="15"/>
              </w:rPr>
              <w:t xml:space="preserve">  },</w:t>
            </w:r>
            <w:r>
              <w:br/>
            </w:r>
            <w:r>
              <w:rPr>
                <w:rFonts w:ascii="Consolas" w:hAnsi="Consolas"/>
                <w:color w:val="283741"/>
                <w:sz w:val="15"/>
              </w:rPr>
              <w:t xml:space="preserve">  "error": null</w:t>
            </w:r>
            <w:r>
              <w:br/>
            </w:r>
            <w:r>
              <w:rPr>
                <w:rFonts w:ascii="Consolas" w:hAnsi="Consolas"/>
                <w:color w:val="283741"/>
                <w:sz w:val="15"/>
              </w:rPr>
              <w:t>}</w:t>
            </w:r>
          </w:p>
        </w:tc>
      </w:tr>
    </w:tbl>
    <w:p>
      <w:pPr>
        <w:spacing w:after="20"/>
      </w:pPr>
    </w:p>
    <w:p>
      <w:pPr>
        <w:pStyle w:val="Heading2"/>
        <w:keepNext/>
      </w:pPr>
      <w:r>
        <w:t>10.2 Error contract</w:t>
      </w:r>
    </w:p>
    <w:tbl>
      <w:tblPr>
        <w:tblStyle w:val="TableGrid"/>
        <w:tblW w:type="auto" w:w="0"/>
        <w:tblLook w:firstColumn="1" w:firstRow="1" w:lastColumn="0" w:lastRow="0" w:noHBand="0" w:noVBand="1" w:val="04A0"/>
      </w:tblPr>
      <w:tblGrid>
        <w:gridCol w:w="9994"/>
      </w:tblGrid>
      <w:tr>
        <w:tc>
          <w:tcPr>
            <w:tcW w:type="dxa" w:w="9994"/>
            <w:shd w:fill="F3F5F7"/>
          </w:tcPr>
          <w:p>
            <w:pPr>
              <w:spacing w:after="40"/>
            </w:pPr>
            <w:r/>
            <w:r>
              <w:rPr>
                <w:rFonts w:ascii="Consolas" w:hAnsi="Consolas"/>
                <w:color w:val="283741"/>
                <w:sz w:val="15"/>
              </w:rPr>
              <w:t>{</w:t>
            </w:r>
            <w:r>
              <w:br/>
            </w:r>
            <w:r>
              <w:rPr>
                <w:rFonts w:ascii="Consolas" w:hAnsi="Consolas"/>
                <w:color w:val="283741"/>
                <w:sz w:val="15"/>
              </w:rPr>
              <w:t xml:space="preserve">  "data": null,</w:t>
            </w:r>
            <w:r>
              <w:br/>
            </w:r>
            <w:r>
              <w:rPr>
                <w:rFonts w:ascii="Consolas" w:hAnsi="Consolas"/>
                <w:color w:val="283741"/>
                <w:sz w:val="15"/>
              </w:rPr>
              <w:t xml:space="preserve">  "meta": {"request_id": "req_01..."},</w:t>
            </w:r>
            <w:r>
              <w:br/>
            </w:r>
            <w:r>
              <w:rPr>
                <w:rFonts w:ascii="Consolas" w:hAnsi="Consolas"/>
                <w:color w:val="283741"/>
                <w:sz w:val="15"/>
              </w:rPr>
              <w:t xml:space="preserve">  "error": {</w:t>
            </w:r>
            <w:r>
              <w:br/>
            </w:r>
            <w:r>
              <w:rPr>
                <w:rFonts w:ascii="Consolas" w:hAnsi="Consolas"/>
                <w:color w:val="283741"/>
                <w:sz w:val="15"/>
              </w:rPr>
              <w:t xml:space="preserve">    "code": "TRANSACTION_VERSION_CONFLICT",</w:t>
            </w:r>
            <w:r>
              <w:br/>
            </w:r>
            <w:r>
              <w:rPr>
                <w:rFonts w:ascii="Consolas" w:hAnsi="Consolas"/>
                <w:color w:val="283741"/>
                <w:sz w:val="15"/>
              </w:rPr>
              <w:t xml:space="preserve">    "message": "Data transaksi telah berubah. Muat ulang detail.",</w:t>
            </w:r>
            <w:r>
              <w:br/>
            </w:r>
            <w:r>
              <w:rPr>
                <w:rFonts w:ascii="Consolas" w:hAnsi="Consolas"/>
                <w:color w:val="283741"/>
                <w:sz w:val="15"/>
              </w:rPr>
              <w:t xml:space="preserve">    "details": {}</w:t>
            </w:r>
            <w:r>
              <w:br/>
            </w:r>
            <w:r>
              <w:rPr>
                <w:rFonts w:ascii="Consolas" w:hAnsi="Consolas"/>
                <w:color w:val="283741"/>
                <w:sz w:val="15"/>
              </w:rPr>
              <w:t xml:space="preserve">  }</w:t>
            </w:r>
            <w:r>
              <w:br/>
            </w:r>
            <w:r>
              <w:rPr>
                <w:rFonts w:ascii="Consolas" w:hAnsi="Consolas"/>
                <w:color w:val="283741"/>
                <w:sz w:val="15"/>
              </w:rPr>
              <w:t>}</w:t>
            </w:r>
          </w:p>
        </w:tc>
      </w:tr>
    </w:tbl>
    <w:p>
      <w:pPr>
        <w:spacing w:after="20"/>
      </w:pPr>
    </w:p>
    <w:p>
      <w:r>
        <w:t>Jangan mengirim detail sensitif, stack trace, token autentikasi, secret, atau query SQL pada respons error.</w:t>
      </w:r>
    </w:p>
    <w:p>
      <w:pPr>
        <w:pStyle w:val="Heading1"/>
        <w:keepNext/>
      </w:pPr>
      <w:r>
        <w:t>11. Keamanan, Privasi, dan Audit</w:t>
      </w:r>
    </w:p>
    <w:p>
      <w:pPr>
        <w:pStyle w:val="Heading2"/>
        <w:keepNext/>
      </w:pPr>
      <w:r>
        <w:t>11.1 Autentikasi dan sesi</w:t>
      </w:r>
    </w:p>
    <w:p>
      <w:pPr>
        <w:pStyle w:val="ListBullet"/>
        <w:spacing w:after="40"/>
      </w:pPr>
      <w:r>
        <w:t>Gunakan mekanisme autentikasi yang mapan; jangan merancang hashing password sendiri.</w:t>
      </w:r>
    </w:p>
    <w:p>
      <w:pPr>
        <w:pStyle w:val="ListBullet"/>
        <w:spacing w:after="40"/>
      </w:pPr>
      <w:r>
        <w:t>Gunakan HTTPS pada semua lingkungan selain pengujian lokal.</w:t>
      </w:r>
    </w:p>
    <w:p>
      <w:pPr>
        <w:pStyle w:val="ListBullet"/>
        <w:spacing w:after="40"/>
      </w:pPr>
      <w:r>
        <w:t>Lindungi cookie/session dengan atribut Secure, HttpOnly, dan SameSite jika menggunakan cookie.</w:t>
      </w:r>
    </w:p>
    <w:p>
      <w:pPr>
        <w:pStyle w:val="ListBullet"/>
        <w:spacing w:after="40"/>
      </w:pPr>
      <w:r>
        <w:t>Terapkan rate limit untuk login, reset password, dan endpoint sensitif.</w:t>
      </w:r>
    </w:p>
    <w:p>
      <w:pPr>
        <w:pStyle w:val="ListBullet"/>
        <w:spacing w:after="40"/>
      </w:pPr>
      <w:r>
        <w:t>Sediakan logout dan pencabutan sesi.</w:t>
      </w:r>
    </w:p>
    <w:p>
      <w:pPr>
        <w:pStyle w:val="ListBullet"/>
        <w:spacing w:after="40"/>
      </w:pPr>
      <w:r>
        <w:t>Jangan menyimpan access token atau secret dalam localStorage jika arsitektur dapat menggunakan mekanisme yang lebih aman.</w:t>
      </w:r>
    </w:p>
    <w:p>
      <w:pPr>
        <w:pStyle w:val="Heading2"/>
        <w:keepNext/>
      </w:pPr>
      <w:r>
        <w:t>11.2 Otorisasi</w:t>
      </w:r>
    </w:p>
    <w:p>
      <w:pPr>
        <w:pStyle w:val="ListBullet"/>
        <w:spacing w:after="40"/>
      </w:pPr>
      <w:r>
        <w:t>Terapkan least privilege dan deny-by-default.</w:t>
      </w:r>
    </w:p>
    <w:p>
      <w:pPr>
        <w:pStyle w:val="ListBullet"/>
        <w:spacing w:after="40"/>
      </w:pPr>
      <w:r>
        <w:t>Periksa wallet membership pada setiap request.</w:t>
      </w:r>
    </w:p>
    <w:p>
      <w:pPr>
        <w:pStyle w:val="ListBullet"/>
        <w:spacing w:after="40"/>
      </w:pPr>
      <w:r>
        <w:t>Lindungi dari IDOR dengan tidak mengandalkan ID objek yang dikirim klien.</w:t>
      </w:r>
    </w:p>
    <w:p>
      <w:pPr>
        <w:pStyle w:val="ListBullet"/>
        <w:spacing w:after="40"/>
      </w:pPr>
      <w:r>
        <w:t>Uji akses lintas dompet dan eskalasi role.</w:t>
      </w:r>
    </w:p>
    <w:p>
      <w:pPr>
        <w:pStyle w:val="ListBullet"/>
        <w:spacing w:after="40"/>
      </w:pPr>
      <w:r>
        <w:t>Perubahan kebijakan dan anggota memerlukan audit.</w:t>
      </w:r>
    </w:p>
    <w:p>
      <w:pPr>
        <w:pStyle w:val="Heading2"/>
        <w:keepNext/>
      </w:pPr>
      <w:r>
        <w:t>11.3 Tanda tangan dan persetujuan</w:t>
      </w:r>
    </w:p>
    <w:p>
      <w:r>
        <w:t>HMAC menggunakan secret bersama dan bukan tanda tangan digital asimetris. Jika kebutuhan sistem adalah verifikasi persetujuan menggunakan kunci publik, pilih skema tanda tangan digital yang sesuai, definisikan pengelolaan kunci, dan ikat tanda tangan ke representasi transaksi yang kanonis, versi, wallet_id, nonce atau ID transaksi, serta maksud persetujuan.</w:t>
      </w:r>
    </w:p>
    <w:p>
      <w:pPr>
        <w:pStyle w:val="ListBullet"/>
        <w:spacing w:after="40"/>
      </w:pPr>
      <w:r>
        <w:t>Jangan menyimpan private key dalam teks biasa di database.</w:t>
      </w:r>
    </w:p>
    <w:p>
      <w:pPr>
        <w:pStyle w:val="ListBullet"/>
        <w:spacing w:after="40"/>
      </w:pPr>
      <w:r>
        <w:t>Jangan menganggap tombol 'Setujui' sebagai bukti kriptografis tanpa mekanisme yang benar.</w:t>
      </w:r>
    </w:p>
    <w:p>
      <w:pPr>
        <w:pStyle w:val="ListBullet"/>
        <w:spacing w:after="40"/>
      </w:pPr>
      <w:r>
        <w:t>Perubahan data yang ditandatangani membatalkan validitas persetujuan versi lama.</w:t>
      </w:r>
    </w:p>
    <w:p>
      <w:pPr>
        <w:pStyle w:val="ListBullet"/>
        <w:spacing w:after="40"/>
      </w:pPr>
      <w:r>
        <w:t>MVP boleh memulai dengan approval record terautentikasi, tetapi dokumentasi harus menyebutnya secara akurat dan tidak mengklaim tanda tangan digital jika belum ada.</w:t>
      </w:r>
    </w:p>
    <w:p>
      <w:pPr>
        <w:pStyle w:val="Heading2"/>
        <w:keepNext/>
      </w:pPr>
      <w:r>
        <w:t>11.4 Audit hash chain</w:t>
      </w:r>
    </w:p>
    <w:p>
      <w:r>
        <w:t>Setiap event penting dikonversi menjadi payload kanonis, di-hash, lalu dirangkai dengan hash sebelumnya. Verifikasi memeriksa payload hash, previous hash, current hash, dan urutan event. Gunakan waktu server dan urutan yang stabil per wallet.</w:t>
      </w:r>
    </w:p>
    <w:tbl>
      <w:tblPr>
        <w:tblStyle w:val="TableGrid"/>
        <w:tblW w:type="auto" w:w="0"/>
        <w:tblLook w:firstColumn="1" w:firstRow="1" w:lastColumn="0" w:lastRow="0" w:noHBand="0" w:noVBand="1" w:val="04A0"/>
      </w:tblPr>
      <w:tblGrid>
        <w:gridCol w:w="9994"/>
      </w:tblGrid>
      <w:tr>
        <w:tc>
          <w:tcPr>
            <w:tcW w:type="dxa" w:w="9994"/>
            <w:shd w:fill="F3F5F7"/>
          </w:tcPr>
          <w:p>
            <w:pPr>
              <w:spacing w:after="40"/>
            </w:pPr>
            <w:r/>
            <w:r>
              <w:rPr>
                <w:rFonts w:ascii="Consolas" w:hAnsi="Consolas"/>
                <w:color w:val="283741"/>
                <w:sz w:val="15"/>
              </w:rPr>
              <w:t>payload_hash = SHA256(canonical_payload)</w:t>
            </w:r>
            <w:r>
              <w:br/>
            </w:r>
            <w:r>
              <w:rPr>
                <w:rFonts w:ascii="Consolas" w:hAnsi="Consolas"/>
                <w:color w:val="283741"/>
                <w:sz w:val="15"/>
              </w:rPr>
              <w:t>current_hash = SHA256(</w:t>
            </w:r>
            <w:r>
              <w:br/>
            </w:r>
            <w:r>
              <w:rPr>
                <w:rFonts w:ascii="Consolas" w:hAnsi="Consolas"/>
                <w:color w:val="283741"/>
                <w:sz w:val="15"/>
              </w:rPr>
              <w:t xml:space="preserve">    wallet_id || sequence_no || previous_hash ||</w:t>
            </w:r>
            <w:r>
              <w:br/>
            </w:r>
            <w:r>
              <w:rPr>
                <w:rFonts w:ascii="Consolas" w:hAnsi="Consolas"/>
                <w:color w:val="283741"/>
                <w:sz w:val="15"/>
              </w:rPr>
              <w:t xml:space="preserve">    payload_hash || server_timestamp</w:t>
            </w:r>
            <w:r>
              <w:br/>
            </w:r>
            <w:r>
              <w:rPr>
                <w:rFonts w:ascii="Consolas" w:hAnsi="Consolas"/>
                <w:color w:val="283741"/>
                <w:sz w:val="15"/>
              </w:rPr>
              <w:t>)</w:t>
            </w:r>
          </w:p>
        </w:tc>
      </w:tr>
    </w:tbl>
    <w:p>
      <w:pPr>
        <w:spacing w:after="20"/>
      </w:pPr>
    </w:p>
    <w:p>
      <w:r>
        <w:t>Hash chain membantu mendeteksi perubahan, tetapi tidak dengan sendirinya menjamin forward security atau mencegah administrator istimewa menulis ulang seluruh rantai. Untuk memperkuat bukti, pertimbangkan anchoring periodik ke lokasi terpisah, tanda tangan checkpoint, kontrol akses terpisah, dan backup yang tidak dapat diubah. Klaim keamanan harus mengikuti implementasi yang benar-benar tersedia.</w:t>
      </w:r>
    </w:p>
    <w:p>
      <w:pPr>
        <w:pStyle w:val="Heading2"/>
        <w:keepNext/>
      </w:pPr>
      <w:r>
        <w:t>11.5 Privasi dan file</w:t>
      </w:r>
    </w:p>
    <w:p>
      <w:pPr>
        <w:pStyle w:val="ListBullet"/>
        <w:spacing w:after="40"/>
      </w:pPr>
      <w:r>
        <w:t>Kumpulkan data pribadi seperlunya dan jelaskan tujuan penggunaannya.</w:t>
      </w:r>
    </w:p>
    <w:p>
      <w:pPr>
        <w:pStyle w:val="ListBullet"/>
        <w:spacing w:after="40"/>
      </w:pPr>
      <w:r>
        <w:t>Gunakan akses privat untuk kuitansi dan dokumen rekening.</w:t>
      </w:r>
    </w:p>
    <w:p>
      <w:pPr>
        <w:pStyle w:val="ListBullet"/>
        <w:spacing w:after="40"/>
      </w:pPr>
      <w:r>
        <w:t>Validasi ukuran dan jenis file; jangan percaya hanya pada ekstensi file.</w:t>
      </w:r>
    </w:p>
    <w:p>
      <w:pPr>
        <w:pStyle w:val="ListBullet"/>
        <w:spacing w:after="40"/>
      </w:pPr>
      <w:r>
        <w:t>Hindari menampilkan data rekening lengkap kepada seluruh warga.</w:t>
      </w:r>
    </w:p>
    <w:p>
      <w:pPr>
        <w:pStyle w:val="ListBullet"/>
        <w:spacing w:after="40"/>
      </w:pPr>
      <w:r>
        <w:t>Tetapkan masa retensi, proses ekspor, dan prosedur penghapusan yang sesuai kewajiban hukum.</w:t>
      </w:r>
    </w:p>
    <w:p>
      <w:pPr>
        <w:pStyle w:val="ListBullet"/>
        <w:spacing w:after="40"/>
      </w:pPr>
      <w:r>
        <w:t>Jangan kirim data transaksi sensitif ke penyedia AI tanpa dasar, persetujuan, dan kebijakan pemrosesan yang sesuai.</w:t>
      </w:r>
    </w:p>
    <w:p>
      <w:pPr>
        <w:pStyle w:val="Heading2"/>
        <w:keepNext/>
      </w:pPr>
      <w:r>
        <w:t>11.6 Backup dan pemulihan</w:t>
      </w:r>
    </w:p>
    <w:p>
      <w:pPr>
        <w:pStyle w:val="ListBullet"/>
        <w:spacing w:after="40"/>
      </w:pPr>
      <w:r>
        <w:t>Tentukan jadwal backup database dan file lampiran.</w:t>
      </w:r>
    </w:p>
    <w:p>
      <w:pPr>
        <w:pStyle w:val="ListBullet"/>
        <w:spacing w:after="40"/>
      </w:pPr>
      <w:r>
        <w:t>Uji pemulihan, bukan hanya keberhasilan membuat backup.</w:t>
      </w:r>
    </w:p>
    <w:p>
      <w:pPr>
        <w:pStyle w:val="ListBullet"/>
        <w:spacing w:after="40"/>
      </w:pPr>
      <w:r>
        <w:t>Simpan secret dan kunci di luar source code.</w:t>
      </w:r>
    </w:p>
    <w:p>
      <w:pPr>
        <w:pStyle w:val="ListBullet"/>
        <w:spacing w:after="40"/>
      </w:pPr>
      <w:r>
        <w:t>Catat perubahan konfigurasi penting.</w:t>
      </w:r>
    </w:p>
    <w:p>
      <w:pPr>
        <w:pStyle w:val="ListBullet"/>
        <w:spacing w:after="40"/>
      </w:pPr>
      <w:r>
        <w:t>Tetapkan prosedur respons insiden dan pencabutan kredensial.</w:t>
      </w:r>
    </w:p>
    <w:p>
      <w:pPr>
        <w:pStyle w:val="Heading1"/>
        <w:keepNext/>
      </w:pPr>
      <w:r>
        <w:t>12. Algoritma Rekonsiliasi Deterministik</w:t>
      </w:r>
    </w:p>
    <w:p>
      <w:pPr>
        <w:pStyle w:val="Heading2"/>
        <w:keepNext/>
      </w:pPr>
      <w:r>
        <w:t>12.1 Tujuan</w:t>
      </w:r>
    </w:p>
    <w:p>
      <w:r>
        <w:t>Mencocokkan mutasi bank/e-wallet yang diimpor dengan transaksi internal berdasarkan aturan eksplisit. Sistem tidak boleh menyebut semua hasilnya benar 100%; ia harus menunjukkan apakah data memenuhi aturan pencocokan.</w:t>
      </w:r>
    </w:p>
    <w:p>
      <w:pPr>
        <w:pStyle w:val="Heading2"/>
        <w:keepNext/>
      </w:pPr>
      <w:r>
        <w:t>12.2 Normalisasi input</w:t>
      </w:r>
    </w:p>
    <w:p>
      <w:pPr>
        <w:pStyle w:val="ListBullet"/>
        <w:spacing w:after="40"/>
      </w:pPr>
      <w:r>
        <w:t>Normalisasi tanggal ke zona waktu dan format yang ditetapkan.</w:t>
      </w:r>
    </w:p>
    <w:p>
      <w:pPr>
        <w:pStyle w:val="ListBullet"/>
        <w:spacing w:after="40"/>
      </w:pPr>
      <w:r>
        <w:t>Normalisasi nominal menjadi integer satuan mata uang terkecil atau DECIMAL yang konsisten.</w:t>
      </w:r>
    </w:p>
    <w:p>
      <w:pPr>
        <w:pStyle w:val="ListBullet"/>
        <w:spacing w:after="40"/>
      </w:pPr>
      <w:r>
        <w:t>Normalisasi arah transaksi menjadi CREDIT/DEBIT.</w:t>
      </w:r>
    </w:p>
    <w:p>
      <w:pPr>
        <w:pStyle w:val="ListBullet"/>
        <w:spacing w:after="40"/>
      </w:pPr>
      <w:r>
        <w:t>Bersihkan whitespace dan karakter tak terlihat dari deskripsi.</w:t>
      </w:r>
    </w:p>
    <w:p>
      <w:pPr>
        <w:pStyle w:val="ListBullet"/>
        <w:spacing w:after="40"/>
      </w:pPr>
      <w:r>
        <w:t>Simpan file hash, nama sumber, waktu impor, dan identitas pengunggah.</w:t>
      </w:r>
    </w:p>
    <w:p>
      <w:pPr>
        <w:pStyle w:val="ListBullet"/>
        <w:spacing w:after="40"/>
      </w:pPr>
      <w:r>
        <w:t>Deteksi duplikasi dalam satu file dan terhadap impor sebelumnya berdasarkan referensi sumber serta aturan yang jelas.</w:t>
      </w:r>
    </w:p>
    <w:p>
      <w:pPr>
        <w:pStyle w:val="Heading2"/>
        <w:keepNext/>
      </w:pPr>
      <w:r>
        <w:t>12.3 Urutan pencocokan</w:t>
      </w:r>
    </w:p>
    <w:p>
      <w:pPr>
        <w:pStyle w:val="ListNumber"/>
        <w:spacing w:after="40"/>
      </w:pPr>
      <w:r>
        <w:t>Cocokkan berdasarkan referensi eksternal yang unik dan valid, jika tersedia.</w:t>
      </w:r>
    </w:p>
    <w:p>
      <w:pPr>
        <w:pStyle w:val="ListNumber"/>
        <w:spacing w:after="40"/>
      </w:pPr>
      <w:r>
        <w:t>Cocokkan berdasarkan arah transaksi dan nominal yang sama.</w:t>
      </w:r>
    </w:p>
    <w:p>
      <w:pPr>
        <w:pStyle w:val="ListNumber"/>
        <w:spacing w:after="40"/>
      </w:pPr>
      <w:r>
        <w:t>Terapkan jendela tanggal yang dikonfigurasi, misalnya ±2 hari, sebagai kandidat pencocokan, bukan bukti final.</w:t>
      </w:r>
    </w:p>
    <w:p>
      <w:pPr>
        <w:pStyle w:val="ListNumber"/>
        <w:spacing w:after="40"/>
      </w:pPr>
      <w:r>
        <w:t>Gunakan aturan tambahan yang eksplisit, seperti kode transaksi atau identitas pembayaran.</w:t>
      </w:r>
    </w:p>
    <w:p>
      <w:pPr>
        <w:pStyle w:val="ListNumber"/>
        <w:spacing w:after="40"/>
      </w:pPr>
      <w:r>
        <w:t>Jika satu mutasi memiliki lebih dari satu kandidat yang sama-sama memenuhi aturan, tandai sebagai AMBIGUOUS dan minta peninjauan manual.</w:t>
      </w:r>
    </w:p>
    <w:p>
      <w:pPr>
        <w:pStyle w:val="ListNumber"/>
        <w:spacing w:after="40"/>
      </w:pPr>
      <w:r>
        <w:t>Jika tidak ada kandidat, tandai UNMATCHED.</w:t>
      </w:r>
    </w:p>
    <w:p>
      <w:pPr>
        <w:pStyle w:val="ListNumber"/>
        <w:spacing w:after="40"/>
      </w:pPr>
      <w:r>
        <w:t>Simpan rule_code, kandidat, hasil, dan keputusan manual agar proses dapat diaudit.</w:t>
      </w:r>
    </w:p>
    <w:p>
      <w:pPr>
        <w:pStyle w:val="Heading2"/>
        <w:keepNext/>
      </w:pPr>
      <w:r>
        <w:t>12.4 Pseudocode</w:t>
      </w:r>
    </w:p>
    <w:tbl>
      <w:tblPr>
        <w:tblStyle w:val="TableGrid"/>
        <w:tblW w:type="auto" w:w="0"/>
        <w:tblLook w:firstColumn="1" w:firstRow="1" w:lastColumn="0" w:lastRow="0" w:noHBand="0" w:noVBand="1" w:val="04A0"/>
      </w:tblPr>
      <w:tblGrid>
        <w:gridCol w:w="9994"/>
      </w:tblGrid>
      <w:tr>
        <w:tc>
          <w:tcPr>
            <w:tcW w:type="dxa" w:w="9994"/>
            <w:shd w:fill="F3F5F7"/>
          </w:tcPr>
          <w:p>
            <w:pPr>
              <w:spacing w:after="40"/>
            </w:pPr>
            <w:r/>
            <w:r>
              <w:rPr>
                <w:rFonts w:ascii="Consolas" w:hAnsi="Consolas"/>
                <w:color w:val="283741"/>
                <w:sz w:val="15"/>
              </w:rPr>
              <w:t>for each statement in normalized_statements:</w:t>
            </w:r>
            <w:r>
              <w:br/>
            </w:r>
            <w:r>
              <w:rPr>
                <w:rFonts w:ascii="Consolas" w:hAnsi="Consolas"/>
                <w:color w:val="283741"/>
                <w:sz w:val="15"/>
              </w:rPr>
              <w:t xml:space="preserve">    if valid_unique_external_reference(statement):</w:t>
            </w:r>
            <w:r>
              <w:br/>
            </w:r>
            <w:r>
              <w:rPr>
                <w:rFonts w:ascii="Consolas" w:hAnsi="Consolas"/>
                <w:color w:val="283741"/>
                <w:sz w:val="15"/>
              </w:rPr>
              <w:t xml:space="preserve">        candidate = find_by_external_reference(statement.reference)</w:t>
            </w:r>
            <w:r>
              <w:br/>
            </w:r>
            <w:r>
              <w:rPr>
                <w:rFonts w:ascii="Consolas" w:hAnsi="Consolas"/>
                <w:color w:val="283741"/>
                <w:sz w:val="15"/>
              </w:rPr>
              <w:t xml:space="preserve">    else:</w:t>
            </w:r>
            <w:r>
              <w:br/>
            </w:r>
            <w:r>
              <w:rPr>
                <w:rFonts w:ascii="Consolas" w:hAnsi="Consolas"/>
                <w:color w:val="283741"/>
                <w:sz w:val="15"/>
              </w:rPr>
              <w:t xml:space="preserve">        candidates = find_by_amount_direction_and_date_window(</w:t>
            </w:r>
            <w:r>
              <w:br/>
            </w:r>
            <w:r>
              <w:rPr>
                <w:rFonts w:ascii="Consolas" w:hAnsi="Consolas"/>
                <w:color w:val="283741"/>
                <w:sz w:val="15"/>
              </w:rPr>
              <w:t xml:space="preserve">            amount=statement.amount,</w:t>
            </w:r>
            <w:r>
              <w:br/>
            </w:r>
            <w:r>
              <w:rPr>
                <w:rFonts w:ascii="Consolas" w:hAnsi="Consolas"/>
                <w:color w:val="283741"/>
                <w:sz w:val="15"/>
              </w:rPr>
              <w:t xml:space="preserve">            direction=statement.direction,</w:t>
            </w:r>
            <w:r>
              <w:br/>
            </w:r>
            <w:r>
              <w:rPr>
                <w:rFonts w:ascii="Consolas" w:hAnsi="Consolas"/>
                <w:color w:val="283741"/>
                <w:sz w:val="15"/>
              </w:rPr>
              <w:t xml:space="preserve">            date_window=configured_window</w:t>
            </w:r>
            <w:r>
              <w:br/>
            </w:r>
            <w:r>
              <w:rPr>
                <w:rFonts w:ascii="Consolas" w:hAnsi="Consolas"/>
                <w:color w:val="283741"/>
                <w:sz w:val="15"/>
              </w:rPr>
              <w:t xml:space="preserve">        )</w:t>
            </w:r>
            <w:r>
              <w:br/>
            </w:r>
            <w:r>
              <w:rPr>
                <w:rFonts w:ascii="Consolas" w:hAnsi="Consolas"/>
                <w:color w:val="283741"/>
                <w:sz w:val="15"/>
              </w:rPr>
            </w:r>
            <w:r>
              <w:br/>
            </w:r>
            <w:r>
              <w:rPr>
                <w:rFonts w:ascii="Consolas" w:hAnsi="Consolas"/>
                <w:color w:val="283741"/>
                <w:sz w:val="15"/>
              </w:rPr>
              <w:t xml:space="preserve">    if exactly_one_valid_candidate(candidates):</w:t>
            </w:r>
            <w:r>
              <w:br/>
            </w:r>
            <w:r>
              <w:rPr>
                <w:rFonts w:ascii="Consolas" w:hAnsi="Consolas"/>
                <w:color w:val="283741"/>
                <w:sz w:val="15"/>
              </w:rPr>
              <w:t xml:space="preserve">        create_match(statement, candidate, rule_code)</w:t>
            </w:r>
            <w:r>
              <w:br/>
            </w:r>
            <w:r>
              <w:rPr>
                <w:rFonts w:ascii="Consolas" w:hAnsi="Consolas"/>
                <w:color w:val="283741"/>
                <w:sz w:val="15"/>
              </w:rPr>
              <w:t xml:space="preserve">    elif multiple_valid_candidates(candidates):</w:t>
            </w:r>
            <w:r>
              <w:br/>
            </w:r>
            <w:r>
              <w:rPr>
                <w:rFonts w:ascii="Consolas" w:hAnsi="Consolas"/>
                <w:color w:val="283741"/>
                <w:sz w:val="15"/>
              </w:rPr>
              <w:t xml:space="preserve">        mark_ambiguous(statement, candidates)</w:t>
            </w:r>
            <w:r>
              <w:br/>
            </w:r>
            <w:r>
              <w:rPr>
                <w:rFonts w:ascii="Consolas" w:hAnsi="Consolas"/>
                <w:color w:val="283741"/>
                <w:sz w:val="15"/>
              </w:rPr>
              <w:t xml:space="preserve">    else:</w:t>
            </w:r>
            <w:r>
              <w:br/>
            </w:r>
            <w:r>
              <w:rPr>
                <w:rFonts w:ascii="Consolas" w:hAnsi="Consolas"/>
                <w:color w:val="283741"/>
                <w:sz w:val="15"/>
              </w:rPr>
              <w:t xml:space="preserve">        mark_unmatched(statement)</w:t>
            </w:r>
          </w:p>
        </w:tc>
      </w:tr>
    </w:tbl>
    <w:p>
      <w:pPr>
        <w:spacing w:after="20"/>
      </w:pPr>
    </w:p>
    <w:p>
      <w:pPr>
        <w:pStyle w:val="Heading2"/>
        <w:keepNext/>
      </w:pPr>
      <w:r>
        <w:t>12.5 Metrik evaluasi</w:t>
      </w:r>
    </w:p>
    <w:tbl>
      <w:tblPr>
        <w:tblStyle w:val="TableGrid"/>
        <w:tblW w:type="auto" w:w="0"/>
        <w:jc w:val="center"/>
        <w:tblLook w:firstColumn="1" w:firstRow="1" w:lastColumn="0" w:lastRow="0" w:noHBand="0" w:noVBand="1" w:val="04A0"/>
      </w:tblPr>
      <w:tblGrid>
        <w:gridCol w:w="4997"/>
        <w:gridCol w:w="4997"/>
      </w:tblGrid>
      <w:tr>
        <w:tc>
          <w:tcPr>
            <w:tcW w:type="dxa" w:w="2880"/>
            <w:vAlign w:val="center"/>
            <w:shd w:fill="236B68"/>
          </w:tcPr>
          <w:p>
            <w:pPr>
              <w:spacing w:after="20" w:before="20"/>
            </w:pPr>
            <w:r/>
            <w:r>
              <w:rPr>
                <w:rFonts w:ascii="Aptos" w:hAnsi="Aptos"/>
                <w:b/>
                <w:color w:val="FFFFFF"/>
                <w:sz w:val="16"/>
              </w:rPr>
              <w:t>Metrik</w:t>
            </w:r>
          </w:p>
        </w:tc>
        <w:tc>
          <w:tcPr>
            <w:tcW w:type="dxa" w:w="7344"/>
            <w:vAlign w:val="center"/>
            <w:shd w:fill="236B68"/>
          </w:tcPr>
          <w:p>
            <w:pPr>
              <w:spacing w:after="20" w:before="20"/>
            </w:pPr>
            <w:r/>
            <w:r>
              <w:rPr>
                <w:rFonts w:ascii="Aptos" w:hAnsi="Aptos"/>
                <w:b/>
                <w:color w:val="FFFFFF"/>
                <w:sz w:val="16"/>
              </w:rPr>
              <w:t>Definisi</w:t>
            </w:r>
          </w:p>
        </w:tc>
      </w:tr>
      <w:tr>
        <w:tc>
          <w:tcPr>
            <w:tcW w:type="dxa" w:w="2880"/>
            <w:vAlign w:val="center"/>
          </w:tcPr>
          <w:p>
            <w:pPr>
              <w:spacing w:after="20" w:before="20"/>
            </w:pPr>
            <w:r/>
            <w:r>
              <w:rPr>
                <w:rFonts w:ascii="Aptos" w:hAnsi="Aptos"/>
                <w:b w:val="0"/>
                <w:sz w:val="16"/>
              </w:rPr>
              <w:t>Precision pencocokan otomatis</w:t>
            </w:r>
          </w:p>
        </w:tc>
        <w:tc>
          <w:tcPr>
            <w:tcW w:type="dxa" w:w="7344"/>
            <w:vAlign w:val="center"/>
          </w:tcPr>
          <w:p>
            <w:pPr>
              <w:spacing w:after="20" w:before="20"/>
            </w:pPr>
            <w:r/>
            <w:r>
              <w:rPr>
                <w:rFonts w:ascii="Aptos" w:hAnsi="Aptos"/>
                <w:b w:val="0"/>
                <w:sz w:val="16"/>
              </w:rPr>
              <w:t>Pasangan yang benar / seluruh pasangan yang diputuskan cocok otomatis.</w:t>
            </w:r>
          </w:p>
        </w:tc>
      </w:tr>
      <w:tr>
        <w:tc>
          <w:tcPr>
            <w:tcW w:type="dxa" w:w="2880"/>
            <w:vAlign w:val="center"/>
            <w:shd w:fill="F3F7F8"/>
          </w:tcPr>
          <w:p>
            <w:pPr>
              <w:spacing w:after="20" w:before="20"/>
            </w:pPr>
            <w:r/>
            <w:r>
              <w:rPr>
                <w:rFonts w:ascii="Aptos" w:hAnsi="Aptos"/>
                <w:b w:val="0"/>
                <w:sz w:val="16"/>
              </w:rPr>
              <w:t>Recall pencocokan otomatis</w:t>
            </w:r>
          </w:p>
        </w:tc>
        <w:tc>
          <w:tcPr>
            <w:tcW w:type="dxa" w:w="7344"/>
            <w:vAlign w:val="center"/>
            <w:shd w:fill="F3F7F8"/>
          </w:tcPr>
          <w:p>
            <w:pPr>
              <w:spacing w:after="20" w:before="20"/>
            </w:pPr>
            <w:r/>
            <w:r>
              <w:rPr>
                <w:rFonts w:ascii="Aptos" w:hAnsi="Aptos"/>
                <w:b w:val="0"/>
                <w:sz w:val="16"/>
              </w:rPr>
              <w:t>Pasangan benar yang ditemukan / seluruh pasangan benar yang tersedia.</w:t>
            </w:r>
          </w:p>
        </w:tc>
      </w:tr>
      <w:tr>
        <w:tc>
          <w:tcPr>
            <w:tcW w:type="dxa" w:w="2880"/>
            <w:vAlign w:val="center"/>
          </w:tcPr>
          <w:p>
            <w:pPr>
              <w:spacing w:after="20" w:before="20"/>
            </w:pPr>
            <w:r/>
            <w:r>
              <w:rPr>
                <w:rFonts w:ascii="Aptos" w:hAnsi="Aptos"/>
                <w:b w:val="0"/>
                <w:sz w:val="16"/>
              </w:rPr>
              <w:t>Ambiguity rate</w:t>
            </w:r>
          </w:p>
        </w:tc>
        <w:tc>
          <w:tcPr>
            <w:tcW w:type="dxa" w:w="7344"/>
            <w:vAlign w:val="center"/>
          </w:tcPr>
          <w:p>
            <w:pPr>
              <w:spacing w:after="20" w:before="20"/>
            </w:pPr>
            <w:r/>
            <w:r>
              <w:rPr>
                <w:rFonts w:ascii="Aptos" w:hAnsi="Aptos"/>
                <w:b w:val="0"/>
                <w:sz w:val="16"/>
              </w:rPr>
              <w:t>Jumlah item ambigu / seluruh item yang diimpor.</w:t>
            </w:r>
          </w:p>
        </w:tc>
      </w:tr>
      <w:tr>
        <w:tc>
          <w:tcPr>
            <w:tcW w:type="dxa" w:w="2880"/>
            <w:vAlign w:val="center"/>
            <w:shd w:fill="F3F7F8"/>
          </w:tcPr>
          <w:p>
            <w:pPr>
              <w:spacing w:after="20" w:before="20"/>
            </w:pPr>
            <w:r/>
            <w:r>
              <w:rPr>
                <w:rFonts w:ascii="Aptos" w:hAnsi="Aptos"/>
                <w:b w:val="0"/>
                <w:sz w:val="16"/>
              </w:rPr>
              <w:t>Unmatched rate</w:t>
            </w:r>
          </w:p>
        </w:tc>
        <w:tc>
          <w:tcPr>
            <w:tcW w:type="dxa" w:w="7344"/>
            <w:vAlign w:val="center"/>
            <w:shd w:fill="F3F7F8"/>
          </w:tcPr>
          <w:p>
            <w:pPr>
              <w:spacing w:after="20" w:before="20"/>
            </w:pPr>
            <w:r/>
            <w:r>
              <w:rPr>
                <w:rFonts w:ascii="Aptos" w:hAnsi="Aptos"/>
                <w:b w:val="0"/>
                <w:sz w:val="16"/>
              </w:rPr>
              <w:t>Jumlah item tanpa pasangan / seluruh item yang diimpor.</w:t>
            </w:r>
          </w:p>
        </w:tc>
      </w:tr>
      <w:tr>
        <w:tc>
          <w:tcPr>
            <w:tcW w:type="dxa" w:w="2880"/>
            <w:vAlign w:val="center"/>
          </w:tcPr>
          <w:p>
            <w:pPr>
              <w:spacing w:after="20" w:before="20"/>
            </w:pPr>
            <w:r/>
            <w:r>
              <w:rPr>
                <w:rFonts w:ascii="Aptos" w:hAnsi="Aptos"/>
                <w:b w:val="0"/>
                <w:sz w:val="16"/>
              </w:rPr>
              <w:t>Processing time</w:t>
            </w:r>
          </w:p>
        </w:tc>
        <w:tc>
          <w:tcPr>
            <w:tcW w:type="dxa" w:w="7344"/>
            <w:vAlign w:val="center"/>
          </w:tcPr>
          <w:p>
            <w:pPr>
              <w:spacing w:after="20" w:before="20"/>
            </w:pPr>
            <w:r/>
            <w:r>
              <w:rPr>
                <w:rFonts w:ascii="Aptos" w:hAnsi="Aptos"/>
                <w:b w:val="0"/>
                <w:sz w:val="16"/>
              </w:rPr>
              <w:t>Waktu proses untuk ukuran dataset yang dilaporkan.</w:t>
            </w:r>
          </w:p>
        </w:tc>
      </w:tr>
      <w:tr>
        <w:tc>
          <w:tcPr>
            <w:tcW w:type="dxa" w:w="2880"/>
            <w:vAlign w:val="center"/>
            <w:shd w:fill="F3F7F8"/>
          </w:tcPr>
          <w:p>
            <w:pPr>
              <w:spacing w:after="20" w:before="20"/>
            </w:pPr>
            <w:r/>
            <w:r>
              <w:rPr>
                <w:rFonts w:ascii="Aptos" w:hAnsi="Aptos"/>
                <w:b w:val="0"/>
                <w:sz w:val="16"/>
              </w:rPr>
              <w:t>Manual resolution rate</w:t>
            </w:r>
          </w:p>
        </w:tc>
        <w:tc>
          <w:tcPr>
            <w:tcW w:type="dxa" w:w="7344"/>
            <w:vAlign w:val="center"/>
            <w:shd w:fill="F3F7F8"/>
          </w:tcPr>
          <w:p>
            <w:pPr>
              <w:spacing w:after="20" w:before="20"/>
            </w:pPr>
            <w:r/>
            <w:r>
              <w:rPr>
                <w:rFonts w:ascii="Aptos" w:hAnsi="Aptos"/>
                <w:b w:val="0"/>
                <w:sz w:val="16"/>
              </w:rPr>
              <w:t>Jumlah item yang memerlukan keputusan manual / seluruh item.</w:t>
            </w:r>
          </w:p>
        </w:tc>
      </w:tr>
    </w:tbl>
    <w:p>
      <w:pPr>
        <w:spacing w:after="20"/>
      </w:pPr>
    </w:p>
    <w:p>
      <w:pPr>
        <w:pStyle w:val="Heading1"/>
        <w:keepNext/>
      </w:pPr>
      <w:r>
        <w:t>13. Kebutuhan Nonfungsional</w:t>
      </w:r>
    </w:p>
    <w:tbl>
      <w:tblPr>
        <w:tblStyle w:val="TableGrid"/>
        <w:tblW w:type="auto" w:w="0"/>
        <w:jc w:val="center"/>
        <w:tblLook w:firstColumn="1" w:firstRow="1" w:lastColumn="0" w:lastRow="0" w:noHBand="0" w:noVBand="1" w:val="04A0"/>
      </w:tblPr>
      <w:tblGrid>
        <w:gridCol w:w="3331"/>
        <w:gridCol w:w="3331"/>
        <w:gridCol w:w="3331"/>
      </w:tblGrid>
      <w:tr>
        <w:tc>
          <w:tcPr>
            <w:tcW w:type="dxa" w:w="1440"/>
            <w:vAlign w:val="center"/>
            <w:shd w:fill="236B68"/>
          </w:tcPr>
          <w:p>
            <w:pPr>
              <w:spacing w:after="20" w:before="20"/>
            </w:pPr>
            <w:r/>
            <w:r>
              <w:rPr>
                <w:rFonts w:ascii="Aptos" w:hAnsi="Aptos"/>
                <w:b/>
                <w:color w:val="FFFFFF"/>
                <w:sz w:val="15"/>
              </w:rPr>
              <w:t>ID</w:t>
            </w:r>
          </w:p>
        </w:tc>
        <w:tc>
          <w:tcPr>
            <w:tcW w:type="dxa" w:w="2160"/>
            <w:vAlign w:val="center"/>
            <w:shd w:fill="236B68"/>
          </w:tcPr>
          <w:p>
            <w:pPr>
              <w:spacing w:after="20" w:before="20"/>
            </w:pPr>
            <w:r/>
            <w:r>
              <w:rPr>
                <w:rFonts w:ascii="Aptos" w:hAnsi="Aptos"/>
                <w:b/>
                <w:color w:val="FFFFFF"/>
                <w:sz w:val="15"/>
              </w:rPr>
              <w:t>Kebutuhan</w:t>
            </w:r>
          </w:p>
        </w:tc>
        <w:tc>
          <w:tcPr>
            <w:tcW w:type="dxa" w:w="6624"/>
            <w:vAlign w:val="center"/>
            <w:shd w:fill="236B68"/>
          </w:tcPr>
          <w:p>
            <w:pPr>
              <w:spacing w:after="20" w:before="20"/>
            </w:pPr>
            <w:r/>
            <w:r>
              <w:rPr>
                <w:rFonts w:ascii="Aptos" w:hAnsi="Aptos"/>
                <w:b/>
                <w:color w:val="FFFFFF"/>
                <w:sz w:val="15"/>
              </w:rPr>
              <w:t>Kriteria awal</w:t>
            </w:r>
          </w:p>
        </w:tc>
      </w:tr>
      <w:tr>
        <w:tc>
          <w:tcPr>
            <w:tcW w:type="dxa" w:w="1440"/>
            <w:vAlign w:val="center"/>
          </w:tcPr>
          <w:p>
            <w:pPr>
              <w:spacing w:after="20" w:before="20"/>
            </w:pPr>
            <w:r/>
            <w:r>
              <w:rPr>
                <w:rFonts w:ascii="Aptos" w:hAnsi="Aptos"/>
                <w:b w:val="0"/>
                <w:sz w:val="15"/>
              </w:rPr>
              <w:t>NFR-01</w:t>
            </w:r>
          </w:p>
        </w:tc>
        <w:tc>
          <w:tcPr>
            <w:tcW w:type="dxa" w:w="2160"/>
            <w:vAlign w:val="center"/>
          </w:tcPr>
          <w:p>
            <w:pPr>
              <w:spacing w:after="20" w:before="20"/>
            </w:pPr>
            <w:r/>
            <w:r>
              <w:rPr>
                <w:rFonts w:ascii="Aptos" w:hAnsi="Aptos"/>
                <w:b w:val="0"/>
                <w:sz w:val="15"/>
              </w:rPr>
              <w:t>Usability</w:t>
            </w:r>
          </w:p>
        </w:tc>
        <w:tc>
          <w:tcPr>
            <w:tcW w:type="dxa" w:w="6624"/>
            <w:vAlign w:val="center"/>
          </w:tcPr>
          <w:p>
            <w:pPr>
              <w:spacing w:after="20" w:before="20"/>
            </w:pPr>
            <w:r/>
            <w:r>
              <w:rPr>
                <w:rFonts w:ascii="Aptos" w:hAnsi="Aptos"/>
                <w:b w:val="0"/>
                <w:sz w:val="15"/>
              </w:rPr>
              <w:t>Tugas inti dapat diselesaikan tanpa istilah teknis yang tidak perlu.</w:t>
            </w:r>
          </w:p>
        </w:tc>
      </w:tr>
      <w:tr>
        <w:tc>
          <w:tcPr>
            <w:tcW w:type="dxa" w:w="1440"/>
            <w:vAlign w:val="center"/>
            <w:shd w:fill="F3F7F8"/>
          </w:tcPr>
          <w:p>
            <w:pPr>
              <w:spacing w:after="20" w:before="20"/>
            </w:pPr>
            <w:r/>
            <w:r>
              <w:rPr>
                <w:rFonts w:ascii="Aptos" w:hAnsi="Aptos"/>
                <w:b w:val="0"/>
                <w:sz w:val="15"/>
              </w:rPr>
              <w:t>NFR-02</w:t>
            </w:r>
          </w:p>
        </w:tc>
        <w:tc>
          <w:tcPr>
            <w:tcW w:type="dxa" w:w="2160"/>
            <w:vAlign w:val="center"/>
            <w:shd w:fill="F3F7F8"/>
          </w:tcPr>
          <w:p>
            <w:pPr>
              <w:spacing w:after="20" w:before="20"/>
            </w:pPr>
            <w:r/>
            <w:r>
              <w:rPr>
                <w:rFonts w:ascii="Aptos" w:hAnsi="Aptos"/>
                <w:b w:val="0"/>
                <w:sz w:val="15"/>
              </w:rPr>
              <w:t>Accessibility</w:t>
            </w:r>
          </w:p>
        </w:tc>
        <w:tc>
          <w:tcPr>
            <w:tcW w:type="dxa" w:w="6624"/>
            <w:vAlign w:val="center"/>
            <w:shd w:fill="F3F7F8"/>
          </w:tcPr>
          <w:p>
            <w:pPr>
              <w:spacing w:after="20" w:before="20"/>
            </w:pPr>
            <w:r/>
            <w:r>
              <w:rPr>
                <w:rFonts w:ascii="Aptos" w:hAnsi="Aptos"/>
                <w:b w:val="0"/>
                <w:sz w:val="15"/>
              </w:rPr>
              <w:t>Target WCAG 2.2 AA pada komponen utama.</w:t>
            </w:r>
          </w:p>
        </w:tc>
      </w:tr>
      <w:tr>
        <w:tc>
          <w:tcPr>
            <w:tcW w:type="dxa" w:w="1440"/>
            <w:vAlign w:val="center"/>
          </w:tcPr>
          <w:p>
            <w:pPr>
              <w:spacing w:after="20" w:before="20"/>
            </w:pPr>
            <w:r/>
            <w:r>
              <w:rPr>
                <w:rFonts w:ascii="Aptos" w:hAnsi="Aptos"/>
                <w:b w:val="0"/>
                <w:sz w:val="15"/>
              </w:rPr>
              <w:t>NFR-03</w:t>
            </w:r>
          </w:p>
        </w:tc>
        <w:tc>
          <w:tcPr>
            <w:tcW w:type="dxa" w:w="2160"/>
            <w:vAlign w:val="center"/>
          </w:tcPr>
          <w:p>
            <w:pPr>
              <w:spacing w:after="20" w:before="20"/>
            </w:pPr>
            <w:r/>
            <w:r>
              <w:rPr>
                <w:rFonts w:ascii="Aptos" w:hAnsi="Aptos"/>
                <w:b w:val="0"/>
                <w:sz w:val="15"/>
              </w:rPr>
              <w:t>Responsiveness</w:t>
            </w:r>
          </w:p>
        </w:tc>
        <w:tc>
          <w:tcPr>
            <w:tcW w:type="dxa" w:w="6624"/>
            <w:vAlign w:val="center"/>
          </w:tcPr>
          <w:p>
            <w:pPr>
              <w:spacing w:after="20" w:before="20"/>
            </w:pPr>
            <w:r/>
            <w:r>
              <w:rPr>
                <w:rFonts w:ascii="Aptos" w:hAnsi="Aptos"/>
                <w:b w:val="0"/>
                <w:sz w:val="15"/>
              </w:rPr>
              <w:t>Layout berfungsi pada lebar ponsel, tablet, dan desktop.</w:t>
            </w:r>
          </w:p>
        </w:tc>
      </w:tr>
      <w:tr>
        <w:tc>
          <w:tcPr>
            <w:tcW w:type="dxa" w:w="1440"/>
            <w:vAlign w:val="center"/>
            <w:shd w:fill="F3F7F8"/>
          </w:tcPr>
          <w:p>
            <w:pPr>
              <w:spacing w:after="20" w:before="20"/>
            </w:pPr>
            <w:r/>
            <w:r>
              <w:rPr>
                <w:rFonts w:ascii="Aptos" w:hAnsi="Aptos"/>
                <w:b w:val="0"/>
                <w:sz w:val="15"/>
              </w:rPr>
              <w:t>NFR-04</w:t>
            </w:r>
          </w:p>
        </w:tc>
        <w:tc>
          <w:tcPr>
            <w:tcW w:type="dxa" w:w="2160"/>
            <w:vAlign w:val="center"/>
            <w:shd w:fill="F3F7F8"/>
          </w:tcPr>
          <w:p>
            <w:pPr>
              <w:spacing w:after="20" w:before="20"/>
            </w:pPr>
            <w:r/>
            <w:r>
              <w:rPr>
                <w:rFonts w:ascii="Aptos" w:hAnsi="Aptos"/>
                <w:b w:val="0"/>
                <w:sz w:val="15"/>
              </w:rPr>
              <w:t>Security</w:t>
            </w:r>
          </w:p>
        </w:tc>
        <w:tc>
          <w:tcPr>
            <w:tcW w:type="dxa" w:w="6624"/>
            <w:vAlign w:val="center"/>
            <w:shd w:fill="F3F7F8"/>
          </w:tcPr>
          <w:p>
            <w:pPr>
              <w:spacing w:after="20" w:before="20"/>
            </w:pPr>
            <w:r/>
            <w:r>
              <w:rPr>
                <w:rFonts w:ascii="Aptos" w:hAnsi="Aptos"/>
                <w:b w:val="0"/>
                <w:sz w:val="15"/>
              </w:rPr>
              <w:t>Uji akses lintas dompet, eskalasi role, CSRF/XSS/SQLi sesuai arsitektur.</w:t>
            </w:r>
          </w:p>
        </w:tc>
      </w:tr>
      <w:tr>
        <w:tc>
          <w:tcPr>
            <w:tcW w:type="dxa" w:w="1440"/>
            <w:vAlign w:val="center"/>
          </w:tcPr>
          <w:p>
            <w:pPr>
              <w:spacing w:after="20" w:before="20"/>
            </w:pPr>
            <w:r/>
            <w:r>
              <w:rPr>
                <w:rFonts w:ascii="Aptos" w:hAnsi="Aptos"/>
                <w:b w:val="0"/>
                <w:sz w:val="15"/>
              </w:rPr>
              <w:t>NFR-05</w:t>
            </w:r>
          </w:p>
        </w:tc>
        <w:tc>
          <w:tcPr>
            <w:tcW w:type="dxa" w:w="2160"/>
            <w:vAlign w:val="center"/>
          </w:tcPr>
          <w:p>
            <w:pPr>
              <w:spacing w:after="20" w:before="20"/>
            </w:pPr>
            <w:r/>
            <w:r>
              <w:rPr>
                <w:rFonts w:ascii="Aptos" w:hAnsi="Aptos"/>
                <w:b w:val="0"/>
                <w:sz w:val="15"/>
              </w:rPr>
              <w:t>Integrity</w:t>
            </w:r>
          </w:p>
        </w:tc>
        <w:tc>
          <w:tcPr>
            <w:tcW w:type="dxa" w:w="6624"/>
            <w:vAlign w:val="center"/>
          </w:tcPr>
          <w:p>
            <w:pPr>
              <w:spacing w:after="20" w:before="20"/>
            </w:pPr>
            <w:r/>
            <w:r>
              <w:rPr>
                <w:rFonts w:ascii="Aptos" w:hAnsi="Aptos"/>
                <w:b w:val="0"/>
                <w:sz w:val="15"/>
              </w:rPr>
              <w:t>Tidak ada transisi status ilegal pada tes FSM.</w:t>
            </w:r>
          </w:p>
        </w:tc>
      </w:tr>
      <w:tr>
        <w:tc>
          <w:tcPr>
            <w:tcW w:type="dxa" w:w="1440"/>
            <w:vAlign w:val="center"/>
            <w:shd w:fill="F3F7F8"/>
          </w:tcPr>
          <w:p>
            <w:pPr>
              <w:spacing w:after="20" w:before="20"/>
            </w:pPr>
            <w:r/>
            <w:r>
              <w:rPr>
                <w:rFonts w:ascii="Aptos" w:hAnsi="Aptos"/>
                <w:b w:val="0"/>
                <w:sz w:val="15"/>
              </w:rPr>
              <w:t>NFR-06</w:t>
            </w:r>
          </w:p>
        </w:tc>
        <w:tc>
          <w:tcPr>
            <w:tcW w:type="dxa" w:w="2160"/>
            <w:vAlign w:val="center"/>
            <w:shd w:fill="F3F7F8"/>
          </w:tcPr>
          <w:p>
            <w:pPr>
              <w:spacing w:after="20" w:before="20"/>
            </w:pPr>
            <w:r/>
            <w:r>
              <w:rPr>
                <w:rFonts w:ascii="Aptos" w:hAnsi="Aptos"/>
                <w:b w:val="0"/>
                <w:sz w:val="15"/>
              </w:rPr>
              <w:t>Consistency</w:t>
            </w:r>
          </w:p>
        </w:tc>
        <w:tc>
          <w:tcPr>
            <w:tcW w:type="dxa" w:w="6624"/>
            <w:vAlign w:val="center"/>
            <w:shd w:fill="F3F7F8"/>
          </w:tcPr>
          <w:p>
            <w:pPr>
              <w:spacing w:after="20" w:before="20"/>
            </w:pPr>
            <w:r/>
            <w:r>
              <w:rPr>
                <w:rFonts w:ascii="Aptos" w:hAnsi="Aptos"/>
                <w:b w:val="0"/>
                <w:sz w:val="15"/>
              </w:rPr>
              <w:t>Tidak ada saldo atau approval ganda pada uji konkurensi yang ditetapkan.</w:t>
            </w:r>
          </w:p>
        </w:tc>
      </w:tr>
      <w:tr>
        <w:tc>
          <w:tcPr>
            <w:tcW w:type="dxa" w:w="1440"/>
            <w:vAlign w:val="center"/>
          </w:tcPr>
          <w:p>
            <w:pPr>
              <w:spacing w:after="20" w:before="20"/>
            </w:pPr>
            <w:r/>
            <w:r>
              <w:rPr>
                <w:rFonts w:ascii="Aptos" w:hAnsi="Aptos"/>
                <w:b w:val="0"/>
                <w:sz w:val="15"/>
              </w:rPr>
              <w:t>NFR-07</w:t>
            </w:r>
          </w:p>
        </w:tc>
        <w:tc>
          <w:tcPr>
            <w:tcW w:type="dxa" w:w="2160"/>
            <w:vAlign w:val="center"/>
          </w:tcPr>
          <w:p>
            <w:pPr>
              <w:spacing w:after="20" w:before="20"/>
            </w:pPr>
            <w:r/>
            <w:r>
              <w:rPr>
                <w:rFonts w:ascii="Aptos" w:hAnsi="Aptos"/>
                <w:b w:val="0"/>
                <w:sz w:val="15"/>
              </w:rPr>
              <w:t>Auditability</w:t>
            </w:r>
          </w:p>
        </w:tc>
        <w:tc>
          <w:tcPr>
            <w:tcW w:type="dxa" w:w="6624"/>
            <w:vAlign w:val="center"/>
          </w:tcPr>
          <w:p>
            <w:pPr>
              <w:spacing w:after="20" w:before="20"/>
            </w:pPr>
            <w:r/>
            <w:r>
              <w:rPr>
                <w:rFonts w:ascii="Aptos" w:hAnsi="Aptos"/>
                <w:b w:val="0"/>
                <w:sz w:val="15"/>
              </w:rPr>
              <w:t>Event kritis memiliki aktor, waktu, payload hash, dan urutan yang dapat diverifikasi.</w:t>
            </w:r>
          </w:p>
        </w:tc>
      </w:tr>
      <w:tr>
        <w:tc>
          <w:tcPr>
            <w:tcW w:type="dxa" w:w="1440"/>
            <w:vAlign w:val="center"/>
            <w:shd w:fill="F3F7F8"/>
          </w:tcPr>
          <w:p>
            <w:pPr>
              <w:spacing w:after="20" w:before="20"/>
            </w:pPr>
            <w:r/>
            <w:r>
              <w:rPr>
                <w:rFonts w:ascii="Aptos" w:hAnsi="Aptos"/>
                <w:b w:val="0"/>
                <w:sz w:val="15"/>
              </w:rPr>
              <w:t>NFR-08</w:t>
            </w:r>
          </w:p>
        </w:tc>
        <w:tc>
          <w:tcPr>
            <w:tcW w:type="dxa" w:w="2160"/>
            <w:vAlign w:val="center"/>
            <w:shd w:fill="F3F7F8"/>
          </w:tcPr>
          <w:p>
            <w:pPr>
              <w:spacing w:after="20" w:before="20"/>
            </w:pPr>
            <w:r/>
            <w:r>
              <w:rPr>
                <w:rFonts w:ascii="Aptos" w:hAnsi="Aptos"/>
                <w:b w:val="0"/>
                <w:sz w:val="15"/>
              </w:rPr>
              <w:t>Reliability</w:t>
            </w:r>
          </w:p>
        </w:tc>
        <w:tc>
          <w:tcPr>
            <w:tcW w:type="dxa" w:w="6624"/>
            <w:vAlign w:val="center"/>
            <w:shd w:fill="F3F7F8"/>
          </w:tcPr>
          <w:p>
            <w:pPr>
              <w:spacing w:after="20" w:before="20"/>
            </w:pPr>
            <w:r/>
            <w:r>
              <w:rPr>
                <w:rFonts w:ascii="Aptos" w:hAnsi="Aptos"/>
                <w:b w:val="0"/>
                <w:sz w:val="15"/>
              </w:rPr>
              <w:t>Kegagalan jaringan tidak membuat UI mengklaim aksi sensitif berhasil tanpa konfirmasi.</w:t>
            </w:r>
          </w:p>
        </w:tc>
      </w:tr>
      <w:tr>
        <w:tc>
          <w:tcPr>
            <w:tcW w:type="dxa" w:w="1440"/>
            <w:vAlign w:val="center"/>
          </w:tcPr>
          <w:p>
            <w:pPr>
              <w:spacing w:after="20" w:before="20"/>
            </w:pPr>
            <w:r/>
            <w:r>
              <w:rPr>
                <w:rFonts w:ascii="Aptos" w:hAnsi="Aptos"/>
                <w:b w:val="0"/>
                <w:sz w:val="15"/>
              </w:rPr>
              <w:t>NFR-09</w:t>
            </w:r>
          </w:p>
        </w:tc>
        <w:tc>
          <w:tcPr>
            <w:tcW w:type="dxa" w:w="2160"/>
            <w:vAlign w:val="center"/>
          </w:tcPr>
          <w:p>
            <w:pPr>
              <w:spacing w:after="20" w:before="20"/>
            </w:pPr>
            <w:r/>
            <w:r>
              <w:rPr>
                <w:rFonts w:ascii="Aptos" w:hAnsi="Aptos"/>
                <w:b w:val="0"/>
                <w:sz w:val="15"/>
              </w:rPr>
              <w:t>Performance</w:t>
            </w:r>
          </w:p>
        </w:tc>
        <w:tc>
          <w:tcPr>
            <w:tcW w:type="dxa" w:w="6624"/>
            <w:vAlign w:val="center"/>
          </w:tcPr>
          <w:p>
            <w:pPr>
              <w:spacing w:after="20" w:before="20"/>
            </w:pPr>
            <w:r/>
            <w:r>
              <w:rPr>
                <w:rFonts w:ascii="Aptos" w:hAnsi="Aptos"/>
                <w:b w:val="0"/>
                <w:sz w:val="15"/>
              </w:rPr>
              <w:t>Tetapkan target berdasarkan perangkat dan dataset uji; ukur, jangan mengasumsikan.</w:t>
            </w:r>
          </w:p>
        </w:tc>
      </w:tr>
      <w:tr>
        <w:tc>
          <w:tcPr>
            <w:tcW w:type="dxa" w:w="1440"/>
            <w:vAlign w:val="center"/>
            <w:shd w:fill="F3F7F8"/>
          </w:tcPr>
          <w:p>
            <w:pPr>
              <w:spacing w:after="20" w:before="20"/>
            </w:pPr>
            <w:r/>
            <w:r>
              <w:rPr>
                <w:rFonts w:ascii="Aptos" w:hAnsi="Aptos"/>
                <w:b w:val="0"/>
                <w:sz w:val="15"/>
              </w:rPr>
              <w:t>NFR-10</w:t>
            </w:r>
          </w:p>
        </w:tc>
        <w:tc>
          <w:tcPr>
            <w:tcW w:type="dxa" w:w="2160"/>
            <w:vAlign w:val="center"/>
            <w:shd w:fill="F3F7F8"/>
          </w:tcPr>
          <w:p>
            <w:pPr>
              <w:spacing w:after="20" w:before="20"/>
            </w:pPr>
            <w:r/>
            <w:r>
              <w:rPr>
                <w:rFonts w:ascii="Aptos" w:hAnsi="Aptos"/>
                <w:b w:val="0"/>
                <w:sz w:val="15"/>
              </w:rPr>
              <w:t>Maintainability</w:t>
            </w:r>
          </w:p>
        </w:tc>
        <w:tc>
          <w:tcPr>
            <w:tcW w:type="dxa" w:w="6624"/>
            <w:vAlign w:val="center"/>
            <w:shd w:fill="F3F7F8"/>
          </w:tcPr>
          <w:p>
            <w:pPr>
              <w:spacing w:after="20" w:before="20"/>
            </w:pPr>
            <w:r/>
            <w:r>
              <w:rPr>
                <w:rFonts w:ascii="Aptos" w:hAnsi="Aptos"/>
                <w:b w:val="0"/>
                <w:sz w:val="15"/>
              </w:rPr>
              <w:t>Modul transaksi, approval, audit, AI, dan rekonsiliasi terpisah secara logis.</w:t>
            </w:r>
          </w:p>
        </w:tc>
      </w:tr>
      <w:tr>
        <w:tc>
          <w:tcPr>
            <w:tcW w:type="dxa" w:w="1440"/>
            <w:vAlign w:val="center"/>
          </w:tcPr>
          <w:p>
            <w:pPr>
              <w:spacing w:after="20" w:before="20"/>
            </w:pPr>
            <w:r/>
            <w:r>
              <w:rPr>
                <w:rFonts w:ascii="Aptos" w:hAnsi="Aptos"/>
                <w:b w:val="0"/>
                <w:sz w:val="15"/>
              </w:rPr>
              <w:t>NFR-11</w:t>
            </w:r>
          </w:p>
        </w:tc>
        <w:tc>
          <w:tcPr>
            <w:tcW w:type="dxa" w:w="2160"/>
            <w:vAlign w:val="center"/>
          </w:tcPr>
          <w:p>
            <w:pPr>
              <w:spacing w:after="20" w:before="20"/>
            </w:pPr>
            <w:r/>
            <w:r>
              <w:rPr>
                <w:rFonts w:ascii="Aptos" w:hAnsi="Aptos"/>
                <w:b w:val="0"/>
                <w:sz w:val="15"/>
              </w:rPr>
              <w:t>Portability</w:t>
            </w:r>
          </w:p>
        </w:tc>
        <w:tc>
          <w:tcPr>
            <w:tcW w:type="dxa" w:w="6624"/>
            <w:vAlign w:val="center"/>
          </w:tcPr>
          <w:p>
            <w:pPr>
              <w:spacing w:after="20" w:before="20"/>
            </w:pPr>
            <w:r/>
            <w:r>
              <w:rPr>
                <w:rFonts w:ascii="Aptos" w:hAnsi="Aptos"/>
                <w:b w:val="0"/>
                <w:sz w:val="15"/>
              </w:rPr>
              <w:t>PWA dapat diakses dari browser modern tanpa instalasi toko aplikasi.</w:t>
            </w:r>
          </w:p>
        </w:tc>
      </w:tr>
      <w:tr>
        <w:tc>
          <w:tcPr>
            <w:tcW w:type="dxa" w:w="1440"/>
            <w:vAlign w:val="center"/>
            <w:shd w:fill="F3F7F8"/>
          </w:tcPr>
          <w:p>
            <w:pPr>
              <w:spacing w:after="20" w:before="20"/>
            </w:pPr>
            <w:r/>
            <w:r>
              <w:rPr>
                <w:rFonts w:ascii="Aptos" w:hAnsi="Aptos"/>
                <w:b w:val="0"/>
                <w:sz w:val="15"/>
              </w:rPr>
              <w:t>NFR-12</w:t>
            </w:r>
          </w:p>
        </w:tc>
        <w:tc>
          <w:tcPr>
            <w:tcW w:type="dxa" w:w="2160"/>
            <w:vAlign w:val="center"/>
            <w:shd w:fill="F3F7F8"/>
          </w:tcPr>
          <w:p>
            <w:pPr>
              <w:spacing w:after="20" w:before="20"/>
            </w:pPr>
            <w:r/>
            <w:r>
              <w:rPr>
                <w:rFonts w:ascii="Aptos" w:hAnsi="Aptos"/>
                <w:b w:val="0"/>
                <w:sz w:val="15"/>
              </w:rPr>
              <w:t>Recoverability</w:t>
            </w:r>
          </w:p>
        </w:tc>
        <w:tc>
          <w:tcPr>
            <w:tcW w:type="dxa" w:w="6624"/>
            <w:vAlign w:val="center"/>
            <w:shd w:fill="F3F7F8"/>
          </w:tcPr>
          <w:p>
            <w:pPr>
              <w:spacing w:after="20" w:before="20"/>
            </w:pPr>
            <w:r/>
            <w:r>
              <w:rPr>
                <w:rFonts w:ascii="Aptos" w:hAnsi="Aptos"/>
                <w:b w:val="0"/>
                <w:sz w:val="15"/>
              </w:rPr>
              <w:t>Backup dapat dipulihkan melalui prosedur yang diuji.</w:t>
            </w:r>
          </w:p>
        </w:tc>
      </w:tr>
    </w:tbl>
    <w:p>
      <w:pPr>
        <w:spacing w:after="20"/>
      </w:pPr>
    </w:p>
    <w:p>
      <w:pPr>
        <w:pStyle w:val="Heading1"/>
        <w:keepNext/>
      </w:pPr>
      <w:r>
        <w:t>14. Rencana Pengujian dan Kriteria Penerimaan</w:t>
      </w:r>
    </w:p>
    <w:p>
      <w:pPr>
        <w:pStyle w:val="Heading2"/>
        <w:keepNext/>
      </w:pPr>
      <w:r>
        <w:t>14.1 Functional test</w:t>
      </w:r>
    </w:p>
    <w:tbl>
      <w:tblPr>
        <w:tblStyle w:val="TableGrid"/>
        <w:tblW w:type="auto" w:w="0"/>
        <w:jc w:val="center"/>
        <w:tblLook w:firstColumn="1" w:firstRow="1" w:lastColumn="0" w:lastRow="0" w:noHBand="0" w:noVBand="1" w:val="04A0"/>
      </w:tblPr>
      <w:tblGrid>
        <w:gridCol w:w="3331"/>
        <w:gridCol w:w="3331"/>
        <w:gridCol w:w="3331"/>
      </w:tblGrid>
      <w:tr>
        <w:tc>
          <w:tcPr>
            <w:tcW w:type="dxa" w:w="936"/>
            <w:vAlign w:val="center"/>
            <w:shd w:fill="236B68"/>
          </w:tcPr>
          <w:p>
            <w:pPr>
              <w:spacing w:after="20" w:before="20"/>
            </w:pPr>
            <w:r/>
            <w:r>
              <w:rPr>
                <w:rFonts w:ascii="Aptos" w:hAnsi="Aptos"/>
                <w:b/>
                <w:color w:val="FFFFFF"/>
                <w:sz w:val="14"/>
              </w:rPr>
              <w:t>ID</w:t>
            </w:r>
          </w:p>
        </w:tc>
        <w:tc>
          <w:tcPr>
            <w:tcW w:type="dxa" w:w="3744"/>
            <w:vAlign w:val="center"/>
            <w:shd w:fill="236B68"/>
          </w:tcPr>
          <w:p>
            <w:pPr>
              <w:spacing w:after="20" w:before="20"/>
            </w:pPr>
            <w:r/>
            <w:r>
              <w:rPr>
                <w:rFonts w:ascii="Aptos" w:hAnsi="Aptos"/>
                <w:b/>
                <w:color w:val="FFFFFF"/>
                <w:sz w:val="14"/>
              </w:rPr>
              <w:t>Skenario</w:t>
            </w:r>
          </w:p>
        </w:tc>
        <w:tc>
          <w:tcPr>
            <w:tcW w:type="dxa" w:w="5544"/>
            <w:vAlign w:val="center"/>
            <w:shd w:fill="236B68"/>
          </w:tcPr>
          <w:p>
            <w:pPr>
              <w:spacing w:after="20" w:before="20"/>
            </w:pPr>
            <w:r/>
            <w:r>
              <w:rPr>
                <w:rFonts w:ascii="Aptos" w:hAnsi="Aptos"/>
                <w:b/>
                <w:color w:val="FFFFFF"/>
                <w:sz w:val="14"/>
              </w:rPr>
              <w:t>Hasil yang diharapkan</w:t>
            </w:r>
          </w:p>
        </w:tc>
      </w:tr>
      <w:tr>
        <w:tc>
          <w:tcPr>
            <w:tcW w:type="dxa" w:w="936"/>
            <w:vAlign w:val="center"/>
          </w:tcPr>
          <w:p>
            <w:pPr>
              <w:spacing w:after="20" w:before="20"/>
            </w:pPr>
            <w:r/>
            <w:r>
              <w:rPr>
                <w:rFonts w:ascii="Aptos" w:hAnsi="Aptos"/>
                <w:b w:val="0"/>
                <w:sz w:val="14"/>
              </w:rPr>
              <w:t>F-01</w:t>
            </w:r>
          </w:p>
        </w:tc>
        <w:tc>
          <w:tcPr>
            <w:tcW w:type="dxa" w:w="3744"/>
            <w:vAlign w:val="center"/>
          </w:tcPr>
          <w:p>
            <w:pPr>
              <w:spacing w:after="20" w:before="20"/>
            </w:pPr>
            <w:r/>
            <w:r>
              <w:rPr>
                <w:rFonts w:ascii="Aptos" w:hAnsi="Aptos"/>
                <w:b w:val="0"/>
                <w:sz w:val="14"/>
              </w:rPr>
              <w:t>Warga membuka dompet yang diikuti</w:t>
            </w:r>
          </w:p>
        </w:tc>
        <w:tc>
          <w:tcPr>
            <w:tcW w:type="dxa" w:w="5544"/>
            <w:vAlign w:val="center"/>
          </w:tcPr>
          <w:p>
            <w:pPr>
              <w:spacing w:after="20" w:before="20"/>
            </w:pPr>
            <w:r/>
            <w:r>
              <w:rPr>
                <w:rFonts w:ascii="Aptos" w:hAnsi="Aptos"/>
                <w:b w:val="0"/>
                <w:sz w:val="14"/>
              </w:rPr>
              <w:t>Data dompet tampil sesuai permission.</w:t>
            </w:r>
          </w:p>
        </w:tc>
      </w:tr>
      <w:tr>
        <w:tc>
          <w:tcPr>
            <w:tcW w:type="dxa" w:w="936"/>
            <w:vAlign w:val="center"/>
            <w:shd w:fill="F3F7F8"/>
          </w:tcPr>
          <w:p>
            <w:pPr>
              <w:spacing w:after="20" w:before="20"/>
            </w:pPr>
            <w:r/>
            <w:r>
              <w:rPr>
                <w:rFonts w:ascii="Aptos" w:hAnsi="Aptos"/>
                <w:b w:val="0"/>
                <w:sz w:val="14"/>
              </w:rPr>
              <w:t>F-02</w:t>
            </w:r>
          </w:p>
        </w:tc>
        <w:tc>
          <w:tcPr>
            <w:tcW w:type="dxa" w:w="3744"/>
            <w:vAlign w:val="center"/>
            <w:shd w:fill="F3F7F8"/>
          </w:tcPr>
          <w:p>
            <w:pPr>
              <w:spacing w:after="20" w:before="20"/>
            </w:pPr>
            <w:r/>
            <w:r>
              <w:rPr>
                <w:rFonts w:ascii="Aptos" w:hAnsi="Aptos"/>
                <w:b w:val="0"/>
                <w:sz w:val="14"/>
              </w:rPr>
              <w:t>Warga mencoba mengubah kuorum lewat API</w:t>
            </w:r>
          </w:p>
        </w:tc>
        <w:tc>
          <w:tcPr>
            <w:tcW w:type="dxa" w:w="5544"/>
            <w:vAlign w:val="center"/>
            <w:shd w:fill="F3F7F8"/>
          </w:tcPr>
          <w:p>
            <w:pPr>
              <w:spacing w:after="20" w:before="20"/>
            </w:pPr>
            <w:r/>
            <w:r>
              <w:rPr>
                <w:rFonts w:ascii="Aptos" w:hAnsi="Aptos"/>
                <w:b w:val="0"/>
                <w:sz w:val="14"/>
              </w:rPr>
              <w:t>Server menolak dengan 403/permission error.</w:t>
            </w:r>
          </w:p>
        </w:tc>
      </w:tr>
      <w:tr>
        <w:tc>
          <w:tcPr>
            <w:tcW w:type="dxa" w:w="936"/>
            <w:vAlign w:val="center"/>
          </w:tcPr>
          <w:p>
            <w:pPr>
              <w:spacing w:after="20" w:before="20"/>
            </w:pPr>
            <w:r/>
            <w:r>
              <w:rPr>
                <w:rFonts w:ascii="Aptos" w:hAnsi="Aptos"/>
                <w:b w:val="0"/>
                <w:sz w:val="14"/>
              </w:rPr>
              <w:t>F-03</w:t>
            </w:r>
          </w:p>
        </w:tc>
        <w:tc>
          <w:tcPr>
            <w:tcW w:type="dxa" w:w="3744"/>
            <w:vAlign w:val="center"/>
          </w:tcPr>
          <w:p>
            <w:pPr>
              <w:spacing w:after="20" w:before="20"/>
            </w:pPr>
            <w:r/>
            <w:r>
              <w:rPr>
                <w:rFonts w:ascii="Aptos" w:hAnsi="Aptos"/>
                <w:b w:val="0"/>
                <w:sz w:val="14"/>
              </w:rPr>
              <w:t>Pengelola mengajukan nominal nol</w:t>
            </w:r>
          </w:p>
        </w:tc>
        <w:tc>
          <w:tcPr>
            <w:tcW w:type="dxa" w:w="5544"/>
            <w:vAlign w:val="center"/>
          </w:tcPr>
          <w:p>
            <w:pPr>
              <w:spacing w:after="20" w:before="20"/>
            </w:pPr>
            <w:r/>
            <w:r>
              <w:rPr>
                <w:rFonts w:ascii="Aptos" w:hAnsi="Aptos"/>
                <w:b w:val="0"/>
                <w:sz w:val="14"/>
              </w:rPr>
              <w:t>Validasi menolak pengajuan.</w:t>
            </w:r>
          </w:p>
        </w:tc>
      </w:tr>
      <w:tr>
        <w:tc>
          <w:tcPr>
            <w:tcW w:type="dxa" w:w="936"/>
            <w:vAlign w:val="center"/>
            <w:shd w:fill="F3F7F8"/>
          </w:tcPr>
          <w:p>
            <w:pPr>
              <w:spacing w:after="20" w:before="20"/>
            </w:pPr>
            <w:r/>
            <w:r>
              <w:rPr>
                <w:rFonts w:ascii="Aptos" w:hAnsi="Aptos"/>
                <w:b w:val="0"/>
                <w:sz w:val="14"/>
              </w:rPr>
              <w:t>F-04</w:t>
            </w:r>
          </w:p>
        </w:tc>
        <w:tc>
          <w:tcPr>
            <w:tcW w:type="dxa" w:w="3744"/>
            <w:vAlign w:val="center"/>
            <w:shd w:fill="F3F7F8"/>
          </w:tcPr>
          <w:p>
            <w:pPr>
              <w:spacing w:after="20" w:before="20"/>
            </w:pPr>
            <w:r/>
            <w:r>
              <w:rPr>
                <w:rFonts w:ascii="Aptos" w:hAnsi="Aptos"/>
                <w:b w:val="0"/>
                <w:sz w:val="14"/>
              </w:rPr>
              <w:t>Pengaju mencoba menyetujui transaksi sendiri</w:t>
            </w:r>
          </w:p>
        </w:tc>
        <w:tc>
          <w:tcPr>
            <w:tcW w:type="dxa" w:w="5544"/>
            <w:vAlign w:val="center"/>
            <w:shd w:fill="F3F7F8"/>
          </w:tcPr>
          <w:p>
            <w:pPr>
              <w:spacing w:after="20" w:before="20"/>
            </w:pPr>
            <w:r/>
            <w:r>
              <w:rPr>
                <w:rFonts w:ascii="Aptos" w:hAnsi="Aptos"/>
                <w:b w:val="0"/>
                <w:sz w:val="14"/>
              </w:rPr>
              <w:t>Server menolak sesuai kebijakan.</w:t>
            </w:r>
          </w:p>
        </w:tc>
      </w:tr>
      <w:tr>
        <w:tc>
          <w:tcPr>
            <w:tcW w:type="dxa" w:w="936"/>
            <w:vAlign w:val="center"/>
          </w:tcPr>
          <w:p>
            <w:pPr>
              <w:spacing w:after="20" w:before="20"/>
            </w:pPr>
            <w:r/>
            <w:r>
              <w:rPr>
                <w:rFonts w:ascii="Aptos" w:hAnsi="Aptos"/>
                <w:b w:val="0"/>
                <w:sz w:val="14"/>
              </w:rPr>
              <w:t>F-05</w:t>
            </w:r>
          </w:p>
        </w:tc>
        <w:tc>
          <w:tcPr>
            <w:tcW w:type="dxa" w:w="3744"/>
            <w:vAlign w:val="center"/>
          </w:tcPr>
          <w:p>
            <w:pPr>
              <w:spacing w:after="20" w:before="20"/>
            </w:pPr>
            <w:r/>
            <w:r>
              <w:rPr>
                <w:rFonts w:ascii="Aptos" w:hAnsi="Aptos"/>
                <w:b w:val="0"/>
                <w:sz w:val="14"/>
              </w:rPr>
              <w:t>Dua approver berbeda menyetujui transaksi</w:t>
            </w:r>
          </w:p>
        </w:tc>
        <w:tc>
          <w:tcPr>
            <w:tcW w:type="dxa" w:w="5544"/>
            <w:vAlign w:val="center"/>
          </w:tcPr>
          <w:p>
            <w:pPr>
              <w:spacing w:after="20" w:before="20"/>
            </w:pPr>
            <w:r/>
            <w:r>
              <w:rPr>
                <w:rFonts w:ascii="Aptos" w:hAnsi="Aptos"/>
                <w:b w:val="0"/>
                <w:sz w:val="14"/>
              </w:rPr>
              <w:t>Kuorum terpenuhi jika semua guard valid.</w:t>
            </w:r>
          </w:p>
        </w:tc>
      </w:tr>
      <w:tr>
        <w:tc>
          <w:tcPr>
            <w:tcW w:type="dxa" w:w="936"/>
            <w:vAlign w:val="center"/>
            <w:shd w:fill="F3F7F8"/>
          </w:tcPr>
          <w:p>
            <w:pPr>
              <w:spacing w:after="20" w:before="20"/>
            </w:pPr>
            <w:r/>
            <w:r>
              <w:rPr>
                <w:rFonts w:ascii="Aptos" w:hAnsi="Aptos"/>
                <w:b w:val="0"/>
                <w:sz w:val="14"/>
              </w:rPr>
              <w:t>F-06</w:t>
            </w:r>
          </w:p>
        </w:tc>
        <w:tc>
          <w:tcPr>
            <w:tcW w:type="dxa" w:w="3744"/>
            <w:vAlign w:val="center"/>
            <w:shd w:fill="F3F7F8"/>
          </w:tcPr>
          <w:p>
            <w:pPr>
              <w:spacing w:after="20" w:before="20"/>
            </w:pPr>
            <w:r/>
            <w:r>
              <w:rPr>
                <w:rFonts w:ascii="Aptos" w:hAnsi="Aptos"/>
                <w:b w:val="0"/>
                <w:sz w:val="14"/>
              </w:rPr>
              <w:t>Satu approver mengirim approval dua kali</w:t>
            </w:r>
          </w:p>
        </w:tc>
        <w:tc>
          <w:tcPr>
            <w:tcW w:type="dxa" w:w="5544"/>
            <w:vAlign w:val="center"/>
            <w:shd w:fill="F3F7F8"/>
          </w:tcPr>
          <w:p>
            <w:pPr>
              <w:spacing w:after="20" w:before="20"/>
            </w:pPr>
            <w:r/>
            <w:r>
              <w:rPr>
                <w:rFonts w:ascii="Aptos" w:hAnsi="Aptos"/>
                <w:b w:val="0"/>
                <w:sz w:val="14"/>
              </w:rPr>
              <w:t>Tidak terjadi approval ganda.</w:t>
            </w:r>
          </w:p>
        </w:tc>
      </w:tr>
      <w:tr>
        <w:tc>
          <w:tcPr>
            <w:tcW w:type="dxa" w:w="936"/>
            <w:vAlign w:val="center"/>
          </w:tcPr>
          <w:p>
            <w:pPr>
              <w:spacing w:after="20" w:before="20"/>
            </w:pPr>
            <w:r/>
            <w:r>
              <w:rPr>
                <w:rFonts w:ascii="Aptos" w:hAnsi="Aptos"/>
                <w:b w:val="0"/>
                <w:sz w:val="14"/>
              </w:rPr>
              <w:t>F-07</w:t>
            </w:r>
          </w:p>
        </w:tc>
        <w:tc>
          <w:tcPr>
            <w:tcW w:type="dxa" w:w="3744"/>
            <w:vAlign w:val="center"/>
          </w:tcPr>
          <w:p>
            <w:pPr>
              <w:spacing w:after="20" w:before="20"/>
            </w:pPr>
            <w:r/>
            <w:r>
              <w:rPr>
                <w:rFonts w:ascii="Aptos" w:hAnsi="Aptos"/>
                <w:b w:val="0"/>
                <w:sz w:val="14"/>
              </w:rPr>
              <w:t>Nominal berubah setelah satu approval</w:t>
            </w:r>
          </w:p>
        </w:tc>
        <w:tc>
          <w:tcPr>
            <w:tcW w:type="dxa" w:w="5544"/>
            <w:vAlign w:val="center"/>
          </w:tcPr>
          <w:p>
            <w:pPr>
              <w:spacing w:after="20" w:before="20"/>
            </w:pPr>
            <w:r/>
            <w:r>
              <w:rPr>
                <w:rFonts w:ascii="Aptos" w:hAnsi="Aptos"/>
                <w:b w:val="0"/>
                <w:sz w:val="14"/>
              </w:rPr>
              <w:t>Approval lama yang terikat versi lama tidak dihitung.</w:t>
            </w:r>
          </w:p>
        </w:tc>
      </w:tr>
      <w:tr>
        <w:tc>
          <w:tcPr>
            <w:tcW w:type="dxa" w:w="936"/>
            <w:vAlign w:val="center"/>
            <w:shd w:fill="F3F7F8"/>
          </w:tcPr>
          <w:p>
            <w:pPr>
              <w:spacing w:after="20" w:before="20"/>
            </w:pPr>
            <w:r/>
            <w:r>
              <w:rPr>
                <w:rFonts w:ascii="Aptos" w:hAnsi="Aptos"/>
                <w:b w:val="0"/>
                <w:sz w:val="14"/>
              </w:rPr>
              <w:t>F-08</w:t>
            </w:r>
          </w:p>
        </w:tc>
        <w:tc>
          <w:tcPr>
            <w:tcW w:type="dxa" w:w="3744"/>
            <w:vAlign w:val="center"/>
            <w:shd w:fill="F3F7F8"/>
          </w:tcPr>
          <w:p>
            <w:pPr>
              <w:spacing w:after="20" w:before="20"/>
            </w:pPr>
            <w:r/>
            <w:r>
              <w:rPr>
                <w:rFonts w:ascii="Aptos" w:hAnsi="Aptos"/>
                <w:b w:val="0"/>
                <w:sz w:val="14"/>
              </w:rPr>
              <w:t>Transaksi disetujui tetapi belum dibayar</w:t>
            </w:r>
          </w:p>
        </w:tc>
        <w:tc>
          <w:tcPr>
            <w:tcW w:type="dxa" w:w="5544"/>
            <w:vAlign w:val="center"/>
            <w:shd w:fill="F3F7F8"/>
          </w:tcPr>
          <w:p>
            <w:pPr>
              <w:spacing w:after="20" w:before="20"/>
            </w:pPr>
            <w:r/>
            <w:r>
              <w:rPr>
                <w:rFonts w:ascii="Aptos" w:hAnsi="Aptos"/>
                <w:b w:val="0"/>
                <w:sz w:val="14"/>
              </w:rPr>
              <w:t>Status bukan COMPLETED.</w:t>
            </w:r>
          </w:p>
        </w:tc>
      </w:tr>
      <w:tr>
        <w:tc>
          <w:tcPr>
            <w:tcW w:type="dxa" w:w="936"/>
            <w:vAlign w:val="center"/>
          </w:tcPr>
          <w:p>
            <w:pPr>
              <w:spacing w:after="20" w:before="20"/>
            </w:pPr>
            <w:r/>
            <w:r>
              <w:rPr>
                <w:rFonts w:ascii="Aptos" w:hAnsi="Aptos"/>
                <w:b w:val="0"/>
                <w:sz w:val="14"/>
              </w:rPr>
              <w:t>F-09</w:t>
            </w:r>
          </w:p>
        </w:tc>
        <w:tc>
          <w:tcPr>
            <w:tcW w:type="dxa" w:w="3744"/>
            <w:vAlign w:val="center"/>
          </w:tcPr>
          <w:p>
            <w:pPr>
              <w:spacing w:after="20" w:before="20"/>
            </w:pPr>
            <w:r/>
            <w:r>
              <w:rPr>
                <w:rFonts w:ascii="Aptos" w:hAnsi="Aptos"/>
                <w:b w:val="0"/>
                <w:sz w:val="14"/>
              </w:rPr>
              <w:t>Unggah CSV dengan kolom wajib hilang</w:t>
            </w:r>
          </w:p>
        </w:tc>
        <w:tc>
          <w:tcPr>
            <w:tcW w:type="dxa" w:w="5544"/>
            <w:vAlign w:val="center"/>
          </w:tcPr>
          <w:p>
            <w:pPr>
              <w:spacing w:after="20" w:before="20"/>
            </w:pPr>
            <w:r/>
            <w:r>
              <w:rPr>
                <w:rFonts w:ascii="Aptos" w:hAnsi="Aptos"/>
                <w:b w:val="0"/>
                <w:sz w:val="14"/>
              </w:rPr>
              <w:t>Impor ditolak dengan pesan yang jelas.</w:t>
            </w:r>
          </w:p>
        </w:tc>
      </w:tr>
      <w:tr>
        <w:tc>
          <w:tcPr>
            <w:tcW w:type="dxa" w:w="936"/>
            <w:vAlign w:val="center"/>
            <w:shd w:fill="F3F7F8"/>
          </w:tcPr>
          <w:p>
            <w:pPr>
              <w:spacing w:after="20" w:before="20"/>
            </w:pPr>
            <w:r/>
            <w:r>
              <w:rPr>
                <w:rFonts w:ascii="Aptos" w:hAnsi="Aptos"/>
                <w:b w:val="0"/>
                <w:sz w:val="14"/>
              </w:rPr>
              <w:t>F-10</w:t>
            </w:r>
          </w:p>
        </w:tc>
        <w:tc>
          <w:tcPr>
            <w:tcW w:type="dxa" w:w="3744"/>
            <w:vAlign w:val="center"/>
            <w:shd w:fill="F3F7F8"/>
          </w:tcPr>
          <w:p>
            <w:pPr>
              <w:spacing w:after="20" w:before="20"/>
            </w:pPr>
            <w:r/>
            <w:r>
              <w:rPr>
                <w:rFonts w:ascii="Aptos" w:hAnsi="Aptos"/>
                <w:b w:val="0"/>
                <w:sz w:val="14"/>
              </w:rPr>
              <w:t>Mutasi memiliki dua kandidat transaksi</w:t>
            </w:r>
          </w:p>
        </w:tc>
        <w:tc>
          <w:tcPr>
            <w:tcW w:type="dxa" w:w="5544"/>
            <w:vAlign w:val="center"/>
            <w:shd w:fill="F3F7F8"/>
          </w:tcPr>
          <w:p>
            <w:pPr>
              <w:spacing w:after="20" w:before="20"/>
            </w:pPr>
            <w:r/>
            <w:r>
              <w:rPr>
                <w:rFonts w:ascii="Aptos" w:hAnsi="Aptos"/>
                <w:b w:val="0"/>
                <w:sz w:val="14"/>
              </w:rPr>
              <w:t>Status AMBIGUOUS; tidak dipasangkan otomatis.</w:t>
            </w:r>
          </w:p>
        </w:tc>
      </w:tr>
      <w:tr>
        <w:tc>
          <w:tcPr>
            <w:tcW w:type="dxa" w:w="936"/>
            <w:vAlign w:val="center"/>
          </w:tcPr>
          <w:p>
            <w:pPr>
              <w:spacing w:after="20" w:before="20"/>
            </w:pPr>
            <w:r/>
            <w:r>
              <w:rPr>
                <w:rFonts w:ascii="Aptos" w:hAnsi="Aptos"/>
                <w:b w:val="0"/>
                <w:sz w:val="14"/>
              </w:rPr>
              <w:t>F-11</w:t>
            </w:r>
          </w:p>
        </w:tc>
        <w:tc>
          <w:tcPr>
            <w:tcW w:type="dxa" w:w="3744"/>
            <w:vAlign w:val="center"/>
          </w:tcPr>
          <w:p>
            <w:pPr>
              <w:spacing w:after="20" w:before="20"/>
            </w:pPr>
            <w:r/>
            <w:r>
              <w:rPr>
                <w:rFonts w:ascii="Aptos" w:hAnsi="Aptos"/>
                <w:b w:val="0"/>
                <w:sz w:val="14"/>
              </w:rPr>
              <w:t>Payload audit diubah</w:t>
            </w:r>
          </w:p>
        </w:tc>
        <w:tc>
          <w:tcPr>
            <w:tcW w:type="dxa" w:w="5544"/>
            <w:vAlign w:val="center"/>
          </w:tcPr>
          <w:p>
            <w:pPr>
              <w:spacing w:after="20" w:before="20"/>
            </w:pPr>
            <w:r/>
            <w:r>
              <w:rPr>
                <w:rFonts w:ascii="Aptos" w:hAnsi="Aptos"/>
                <w:b w:val="0"/>
                <w:sz w:val="14"/>
              </w:rPr>
              <w:t>Verifikasi rantai gagal dan menunjukkan titik pemeriksaan.</w:t>
            </w:r>
          </w:p>
        </w:tc>
      </w:tr>
      <w:tr>
        <w:tc>
          <w:tcPr>
            <w:tcW w:type="dxa" w:w="936"/>
            <w:vAlign w:val="center"/>
            <w:shd w:fill="F3F7F8"/>
          </w:tcPr>
          <w:p>
            <w:pPr>
              <w:spacing w:after="20" w:before="20"/>
            </w:pPr>
            <w:r/>
            <w:r>
              <w:rPr>
                <w:rFonts w:ascii="Aptos" w:hAnsi="Aptos"/>
                <w:b w:val="0"/>
                <w:sz w:val="14"/>
              </w:rPr>
              <w:t>F-12</w:t>
            </w:r>
          </w:p>
        </w:tc>
        <w:tc>
          <w:tcPr>
            <w:tcW w:type="dxa" w:w="3744"/>
            <w:vAlign w:val="center"/>
            <w:shd w:fill="F3F7F8"/>
          </w:tcPr>
          <w:p>
            <w:pPr>
              <w:spacing w:after="20" w:before="20"/>
            </w:pPr>
            <w:r/>
            <w:r>
              <w:rPr>
                <w:rFonts w:ascii="Aptos" w:hAnsi="Aptos"/>
                <w:b w:val="0"/>
                <w:sz w:val="14"/>
              </w:rPr>
              <w:t>Jaringan putus saat approval</w:t>
            </w:r>
          </w:p>
        </w:tc>
        <w:tc>
          <w:tcPr>
            <w:tcW w:type="dxa" w:w="5544"/>
            <w:vAlign w:val="center"/>
            <w:shd w:fill="F3F7F8"/>
          </w:tcPr>
          <w:p>
            <w:pPr>
              <w:spacing w:after="20" w:before="20"/>
            </w:pPr>
            <w:r/>
            <w:r>
              <w:rPr>
                <w:rFonts w:ascii="Aptos" w:hAnsi="Aptos"/>
                <w:b w:val="0"/>
                <w:sz w:val="14"/>
              </w:rPr>
              <w:t>UI tidak menyatakan berhasil sebelum konfirmasi server.</w:t>
            </w:r>
          </w:p>
        </w:tc>
      </w:tr>
    </w:tbl>
    <w:p>
      <w:pPr>
        <w:spacing w:after="20"/>
      </w:pPr>
    </w:p>
    <w:p>
      <w:pPr>
        <w:pStyle w:val="Heading2"/>
        <w:keepNext/>
      </w:pPr>
      <w:r>
        <w:t>14.2 Security test</w:t>
      </w:r>
    </w:p>
    <w:p>
      <w:pPr>
        <w:pStyle w:val="ListBullet"/>
        <w:spacing w:after="40"/>
      </w:pPr>
      <w:r>
        <w:t>Uji akses lintas wallet_id.</w:t>
      </w:r>
    </w:p>
    <w:p>
      <w:pPr>
        <w:pStyle w:val="ListBullet"/>
        <w:spacing w:after="40"/>
      </w:pPr>
      <w:r>
        <w:t>Uji pengguna non-anggota mengakses transaksi melalui URL/API langsung.</w:t>
      </w:r>
    </w:p>
    <w:p>
      <w:pPr>
        <w:pStyle w:val="ListBullet"/>
        <w:spacing w:after="40"/>
      </w:pPr>
      <w:r>
        <w:t>Uji eskalasi role dan perubahan policy tanpa permission.</w:t>
      </w:r>
    </w:p>
    <w:p>
      <w:pPr>
        <w:pStyle w:val="ListBullet"/>
        <w:spacing w:after="40"/>
      </w:pPr>
      <w:r>
        <w:t>Uji replay request approval dan idempotency.</w:t>
      </w:r>
    </w:p>
    <w:p>
      <w:pPr>
        <w:pStyle w:val="ListBullet"/>
        <w:spacing w:after="40"/>
      </w:pPr>
      <w:r>
        <w:t>Uji race condition dua approval dan dua pengeluaran bersamaan.</w:t>
      </w:r>
    </w:p>
    <w:p>
      <w:pPr>
        <w:pStyle w:val="ListBullet"/>
        <w:spacing w:after="40"/>
      </w:pPr>
      <w:r>
        <w:t>Uji manipulasi payload sebelum/selama persetujuan.</w:t>
      </w:r>
    </w:p>
    <w:p>
      <w:pPr>
        <w:pStyle w:val="ListBullet"/>
        <w:spacing w:after="40"/>
      </w:pPr>
      <w:r>
        <w:t>Uji unggah file berbahaya atau format tidak sesuai.</w:t>
      </w:r>
    </w:p>
    <w:p>
      <w:pPr>
        <w:pStyle w:val="ListBullet"/>
        <w:spacing w:after="40"/>
      </w:pPr>
      <w:r>
        <w:t>Uji kebocoran data pada log, error response, dan cache PWA.</w:t>
      </w:r>
    </w:p>
    <w:p>
      <w:pPr>
        <w:pStyle w:val="Heading2"/>
        <w:keepNext/>
      </w:pPr>
      <w:r>
        <w:t>14.3 Usability test</w:t>
      </w:r>
    </w:p>
    <w:tbl>
      <w:tblPr>
        <w:tblStyle w:val="TableGrid"/>
        <w:tblW w:type="auto" w:w="0"/>
        <w:jc w:val="center"/>
        <w:tblLook w:firstColumn="1" w:firstRow="1" w:lastColumn="0" w:lastRow="0" w:noHBand="0" w:noVBand="1" w:val="04A0"/>
      </w:tblPr>
      <w:tblGrid>
        <w:gridCol w:w="3331"/>
        <w:gridCol w:w="3331"/>
        <w:gridCol w:w="3331"/>
      </w:tblGrid>
      <w:tr>
        <w:tc>
          <w:tcPr>
            <w:tcW w:type="dxa" w:w="2880"/>
            <w:vAlign w:val="center"/>
            <w:shd w:fill="236B68"/>
          </w:tcPr>
          <w:p>
            <w:pPr>
              <w:spacing w:after="20" w:before="20"/>
            </w:pPr>
            <w:r/>
            <w:r>
              <w:rPr>
                <w:rFonts w:ascii="Aptos" w:hAnsi="Aptos"/>
                <w:b/>
                <w:color w:val="FFFFFF"/>
                <w:sz w:val="16"/>
              </w:rPr>
              <w:t>Skenario</w:t>
            </w:r>
          </w:p>
        </w:tc>
        <w:tc>
          <w:tcPr>
            <w:tcW w:type="dxa" w:w="2880"/>
            <w:vAlign w:val="center"/>
            <w:shd w:fill="236B68"/>
          </w:tcPr>
          <w:p>
            <w:pPr>
              <w:spacing w:after="20" w:before="20"/>
            </w:pPr>
            <w:r/>
            <w:r>
              <w:rPr>
                <w:rFonts w:ascii="Aptos" w:hAnsi="Aptos"/>
                <w:b/>
                <w:color w:val="FFFFFF"/>
                <w:sz w:val="16"/>
              </w:rPr>
              <w:t>Metrik</w:t>
            </w:r>
          </w:p>
        </w:tc>
        <w:tc>
          <w:tcPr>
            <w:tcW w:type="dxa" w:w="4464"/>
            <w:vAlign w:val="center"/>
            <w:shd w:fill="236B68"/>
          </w:tcPr>
          <w:p>
            <w:pPr>
              <w:spacing w:after="20" w:before="20"/>
            </w:pPr>
            <w:r/>
            <w:r>
              <w:rPr>
                <w:rFonts w:ascii="Aptos" w:hAnsi="Aptos"/>
                <w:b/>
                <w:color w:val="FFFFFF"/>
                <w:sz w:val="16"/>
              </w:rPr>
              <w:t>Kriteria awal</w:t>
            </w:r>
          </w:p>
        </w:tc>
      </w:tr>
      <w:tr>
        <w:tc>
          <w:tcPr>
            <w:tcW w:type="dxa" w:w="2880"/>
            <w:vAlign w:val="center"/>
          </w:tcPr>
          <w:p>
            <w:pPr>
              <w:spacing w:after="20" w:before="20"/>
            </w:pPr>
            <w:r/>
            <w:r>
              <w:rPr>
                <w:rFonts w:ascii="Aptos" w:hAnsi="Aptos"/>
                <w:b w:val="0"/>
                <w:sz w:val="16"/>
              </w:rPr>
              <w:t>Warga menemukan saldo dan pengeluaran</w:t>
            </w:r>
          </w:p>
        </w:tc>
        <w:tc>
          <w:tcPr>
            <w:tcW w:type="dxa" w:w="2880"/>
            <w:vAlign w:val="center"/>
          </w:tcPr>
          <w:p>
            <w:pPr>
              <w:spacing w:after="20" w:before="20"/>
            </w:pPr>
            <w:r/>
            <w:r>
              <w:rPr>
                <w:rFonts w:ascii="Aptos" w:hAnsi="Aptos"/>
                <w:b w:val="0"/>
                <w:sz w:val="16"/>
              </w:rPr>
              <w:t>Task completion, waktu, kesalahan</w:t>
            </w:r>
          </w:p>
        </w:tc>
        <w:tc>
          <w:tcPr>
            <w:tcW w:type="dxa" w:w="4464"/>
            <w:vAlign w:val="center"/>
          </w:tcPr>
          <w:p>
            <w:pPr>
              <w:spacing w:after="20" w:before="20"/>
            </w:pPr>
            <w:r/>
            <w:r>
              <w:rPr>
                <w:rFonts w:ascii="Aptos" w:hAnsi="Aptos"/>
                <w:b w:val="0"/>
                <w:sz w:val="16"/>
              </w:rPr>
              <w:t>Mayoritas peserta menyelesaikan tanpa bantuan; target final ditetapkan sebelum tes.</w:t>
            </w:r>
          </w:p>
        </w:tc>
      </w:tr>
      <w:tr>
        <w:tc>
          <w:tcPr>
            <w:tcW w:type="dxa" w:w="2880"/>
            <w:vAlign w:val="center"/>
            <w:shd w:fill="F3F7F8"/>
          </w:tcPr>
          <w:p>
            <w:pPr>
              <w:spacing w:after="20" w:before="20"/>
            </w:pPr>
            <w:r/>
            <w:r>
              <w:rPr>
                <w:rFonts w:ascii="Aptos" w:hAnsi="Aptos"/>
                <w:b w:val="0"/>
                <w:sz w:val="16"/>
              </w:rPr>
              <w:t>Pengelola membuat pengeluaran</w:t>
            </w:r>
          </w:p>
        </w:tc>
        <w:tc>
          <w:tcPr>
            <w:tcW w:type="dxa" w:w="2880"/>
            <w:vAlign w:val="center"/>
            <w:shd w:fill="F3F7F8"/>
          </w:tcPr>
          <w:p>
            <w:pPr>
              <w:spacing w:after="20" w:before="20"/>
            </w:pPr>
            <w:r/>
            <w:r>
              <w:rPr>
                <w:rFonts w:ascii="Aptos" w:hAnsi="Aptos"/>
                <w:b w:val="0"/>
                <w:sz w:val="16"/>
              </w:rPr>
              <w:t>Task completion, waktu, kesalahan input</w:t>
            </w:r>
          </w:p>
        </w:tc>
        <w:tc>
          <w:tcPr>
            <w:tcW w:type="dxa" w:w="4464"/>
            <w:vAlign w:val="center"/>
            <w:shd w:fill="F3F7F8"/>
          </w:tcPr>
          <w:p>
            <w:pPr>
              <w:spacing w:after="20" w:before="20"/>
            </w:pPr>
            <w:r/>
            <w:r>
              <w:rPr>
                <w:rFonts w:ascii="Aptos" w:hAnsi="Aptos"/>
                <w:b w:val="0"/>
                <w:sz w:val="16"/>
              </w:rPr>
              <w:t>Draf valid dibuat dan dikirim tanpa melewati langkah konfirmasi.</w:t>
            </w:r>
          </w:p>
        </w:tc>
      </w:tr>
      <w:tr>
        <w:tc>
          <w:tcPr>
            <w:tcW w:type="dxa" w:w="2880"/>
            <w:vAlign w:val="center"/>
          </w:tcPr>
          <w:p>
            <w:pPr>
              <w:spacing w:after="20" w:before="20"/>
            </w:pPr>
            <w:r/>
            <w:r>
              <w:rPr>
                <w:rFonts w:ascii="Aptos" w:hAnsi="Aptos"/>
                <w:b w:val="0"/>
                <w:sz w:val="16"/>
              </w:rPr>
              <w:t>Admin menyetujui transaksi</w:t>
            </w:r>
          </w:p>
        </w:tc>
        <w:tc>
          <w:tcPr>
            <w:tcW w:type="dxa" w:w="2880"/>
            <w:vAlign w:val="center"/>
          </w:tcPr>
          <w:p>
            <w:pPr>
              <w:spacing w:after="20" w:before="20"/>
            </w:pPr>
            <w:r/>
            <w:r>
              <w:rPr>
                <w:rFonts w:ascii="Aptos" w:hAnsi="Aptos"/>
                <w:b w:val="0"/>
                <w:sz w:val="16"/>
              </w:rPr>
              <w:t>Task completion, kesalahan pemilihan</w:t>
            </w:r>
          </w:p>
        </w:tc>
        <w:tc>
          <w:tcPr>
            <w:tcW w:type="dxa" w:w="4464"/>
            <w:vAlign w:val="center"/>
          </w:tcPr>
          <w:p>
            <w:pPr>
              <w:spacing w:after="20" w:before="20"/>
            </w:pPr>
            <w:r/>
            <w:r>
              <w:rPr>
                <w:rFonts w:ascii="Aptos" w:hAnsi="Aptos"/>
                <w:b w:val="0"/>
                <w:sz w:val="16"/>
              </w:rPr>
              <w:t>Pengguna memeriksa nominal dan tujuan sebelum menyetujui.</w:t>
            </w:r>
          </w:p>
        </w:tc>
      </w:tr>
      <w:tr>
        <w:tc>
          <w:tcPr>
            <w:tcW w:type="dxa" w:w="2880"/>
            <w:vAlign w:val="center"/>
            <w:shd w:fill="F3F7F8"/>
          </w:tcPr>
          <w:p>
            <w:pPr>
              <w:spacing w:after="20" w:before="20"/>
            </w:pPr>
            <w:r/>
            <w:r>
              <w:rPr>
                <w:rFonts w:ascii="Aptos" w:hAnsi="Aptos"/>
                <w:b w:val="0"/>
                <w:sz w:val="16"/>
              </w:rPr>
              <w:t>Pengelola menyelesaikan rekonsiliasi</w:t>
            </w:r>
          </w:p>
        </w:tc>
        <w:tc>
          <w:tcPr>
            <w:tcW w:type="dxa" w:w="2880"/>
            <w:vAlign w:val="center"/>
            <w:shd w:fill="F3F7F8"/>
          </w:tcPr>
          <w:p>
            <w:pPr>
              <w:spacing w:after="20" w:before="20"/>
            </w:pPr>
            <w:r/>
            <w:r>
              <w:rPr>
                <w:rFonts w:ascii="Aptos" w:hAnsi="Aptos"/>
                <w:b w:val="0"/>
                <w:sz w:val="16"/>
              </w:rPr>
              <w:t>Task completion, ambiguity handling</w:t>
            </w:r>
          </w:p>
        </w:tc>
        <w:tc>
          <w:tcPr>
            <w:tcW w:type="dxa" w:w="4464"/>
            <w:vAlign w:val="center"/>
            <w:shd w:fill="F3F7F8"/>
          </w:tcPr>
          <w:p>
            <w:pPr>
              <w:spacing w:after="20" w:before="20"/>
            </w:pPr>
            <w:r/>
            <w:r>
              <w:rPr>
                <w:rFonts w:ascii="Aptos" w:hAnsi="Aptos"/>
                <w:b w:val="0"/>
                <w:sz w:val="16"/>
              </w:rPr>
              <w:t>Kasus ambigu tidak dipaksa cocok otomatis.</w:t>
            </w:r>
          </w:p>
        </w:tc>
      </w:tr>
      <w:tr>
        <w:tc>
          <w:tcPr>
            <w:tcW w:type="dxa" w:w="2880"/>
            <w:vAlign w:val="center"/>
          </w:tcPr>
          <w:p>
            <w:pPr>
              <w:spacing w:after="20" w:before="20"/>
            </w:pPr>
            <w:r/>
            <w:r>
              <w:rPr>
                <w:rFonts w:ascii="Aptos" w:hAnsi="Aptos"/>
                <w:b w:val="0"/>
                <w:sz w:val="16"/>
              </w:rPr>
              <w:t>Pengguna menghadapi error</w:t>
            </w:r>
          </w:p>
        </w:tc>
        <w:tc>
          <w:tcPr>
            <w:tcW w:type="dxa" w:w="2880"/>
            <w:vAlign w:val="center"/>
          </w:tcPr>
          <w:p>
            <w:pPr>
              <w:spacing w:after="20" w:before="20"/>
            </w:pPr>
            <w:r/>
            <w:r>
              <w:rPr>
                <w:rFonts w:ascii="Aptos" w:hAnsi="Aptos"/>
                <w:b w:val="0"/>
                <w:sz w:val="16"/>
              </w:rPr>
              <w:t>Recovery success</w:t>
            </w:r>
          </w:p>
        </w:tc>
        <w:tc>
          <w:tcPr>
            <w:tcW w:type="dxa" w:w="4464"/>
            <w:vAlign w:val="center"/>
          </w:tcPr>
          <w:p>
            <w:pPr>
              <w:spacing w:after="20" w:before="20"/>
            </w:pPr>
            <w:r/>
            <w:r>
              <w:rPr>
                <w:rFonts w:ascii="Aptos" w:hAnsi="Aptos"/>
                <w:b w:val="0"/>
                <w:sz w:val="16"/>
              </w:rPr>
              <w:t>Pesan memberi langkah lanjut yang dapat dilakukan.</w:t>
            </w:r>
          </w:p>
        </w:tc>
      </w:tr>
    </w:tbl>
    <w:p>
      <w:pPr>
        <w:spacing w:after="20"/>
      </w:pPr>
    </w:p>
    <w:p>
      <w:r>
        <w:t>SUS dapat ditambahkan sebagai metrik persepsi kegunaan. Laporkan jumlah partisipan, karakteristik, skenario, instrumen, dan keterbatasan. Jangan mengklaim hasil usability sebelum pengujian benar-benar dilakukan.</w:t>
      </w:r>
    </w:p>
    <w:p>
      <w:pPr>
        <w:pStyle w:val="Heading1"/>
        <w:keepNext/>
      </w:pPr>
      <w:r>
        <w:t>15. Roadmap Implementasi MVP</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656"/>
            <w:vAlign w:val="center"/>
            <w:shd w:fill="236B68"/>
          </w:tcPr>
          <w:p>
            <w:pPr>
              <w:spacing w:after="20" w:before="20"/>
            </w:pPr>
            <w:r/>
            <w:r>
              <w:rPr>
                <w:rFonts w:ascii="Aptos" w:hAnsi="Aptos"/>
                <w:b/>
                <w:color w:val="FFFFFF"/>
                <w:sz w:val="14"/>
              </w:rPr>
              <w:t>Fase</w:t>
            </w:r>
          </w:p>
        </w:tc>
        <w:tc>
          <w:tcPr>
            <w:tcW w:type="dxa" w:w="3168"/>
            <w:vAlign w:val="center"/>
            <w:shd w:fill="236B68"/>
          </w:tcPr>
          <w:p>
            <w:pPr>
              <w:spacing w:after="20" w:before="20"/>
            </w:pPr>
            <w:r/>
            <w:r>
              <w:rPr>
                <w:rFonts w:ascii="Aptos" w:hAnsi="Aptos"/>
                <w:b/>
                <w:color w:val="FFFFFF"/>
                <w:sz w:val="14"/>
              </w:rPr>
              <w:t>Pekerjaan</w:t>
            </w:r>
          </w:p>
        </w:tc>
        <w:tc>
          <w:tcPr>
            <w:tcW w:type="dxa" w:w="2592"/>
            <w:vAlign w:val="center"/>
            <w:shd w:fill="236B68"/>
          </w:tcPr>
          <w:p>
            <w:pPr>
              <w:spacing w:after="20" w:before="20"/>
            </w:pPr>
            <w:r/>
            <w:r>
              <w:rPr>
                <w:rFonts w:ascii="Aptos" w:hAnsi="Aptos"/>
                <w:b/>
                <w:color w:val="FFFFFF"/>
                <w:sz w:val="14"/>
              </w:rPr>
              <w:t>Deliverable</w:t>
            </w:r>
          </w:p>
        </w:tc>
        <w:tc>
          <w:tcPr>
            <w:tcW w:type="dxa" w:w="2880"/>
            <w:vAlign w:val="center"/>
            <w:shd w:fill="236B68"/>
          </w:tcPr>
          <w:p>
            <w:pPr>
              <w:spacing w:after="20" w:before="20"/>
            </w:pPr>
            <w:r/>
            <w:r>
              <w:rPr>
                <w:rFonts w:ascii="Aptos" w:hAnsi="Aptos"/>
                <w:b/>
                <w:color w:val="FFFFFF"/>
                <w:sz w:val="14"/>
              </w:rPr>
              <w:t>Gate penerimaan</w:t>
            </w:r>
          </w:p>
        </w:tc>
      </w:tr>
      <w:tr>
        <w:tc>
          <w:tcPr>
            <w:tcW w:type="dxa" w:w="1656"/>
            <w:vAlign w:val="center"/>
          </w:tcPr>
          <w:p>
            <w:pPr>
              <w:spacing w:after="20" w:before="20"/>
            </w:pPr>
            <w:r/>
            <w:r>
              <w:rPr>
                <w:rFonts w:ascii="Aptos" w:hAnsi="Aptos"/>
                <w:b w:val="0"/>
                <w:sz w:val="14"/>
              </w:rPr>
              <w:t>0. Fondasi</w:t>
            </w:r>
          </w:p>
        </w:tc>
        <w:tc>
          <w:tcPr>
            <w:tcW w:type="dxa" w:w="3168"/>
            <w:vAlign w:val="center"/>
          </w:tcPr>
          <w:p>
            <w:pPr>
              <w:spacing w:after="20" w:before="20"/>
            </w:pPr>
            <w:r/>
            <w:r>
              <w:rPr>
                <w:rFonts w:ascii="Aptos" w:hAnsi="Aptos"/>
                <w:b w:val="0"/>
                <w:sz w:val="14"/>
              </w:rPr>
              <w:t>Kunci scope, model role, status, data, dan kontrak API.</w:t>
            </w:r>
          </w:p>
        </w:tc>
        <w:tc>
          <w:tcPr>
            <w:tcW w:type="dxa" w:w="2592"/>
            <w:vAlign w:val="center"/>
          </w:tcPr>
          <w:p>
            <w:pPr>
              <w:spacing w:after="20" w:before="20"/>
            </w:pPr>
            <w:r/>
            <w:r>
              <w:rPr>
                <w:rFonts w:ascii="Aptos" w:hAnsi="Aptos"/>
                <w:b w:val="0"/>
                <w:sz w:val="14"/>
              </w:rPr>
              <w:t>Dokumen spesifikasi dan backlog.</w:t>
            </w:r>
          </w:p>
        </w:tc>
        <w:tc>
          <w:tcPr>
            <w:tcW w:type="dxa" w:w="2880"/>
            <w:vAlign w:val="center"/>
          </w:tcPr>
          <w:p>
            <w:pPr>
              <w:spacing w:after="20" w:before="20"/>
            </w:pPr>
            <w:r/>
            <w:r>
              <w:rPr>
                <w:rFonts w:ascii="Aptos" w:hAnsi="Aptos"/>
                <w:b w:val="0"/>
                <w:sz w:val="14"/>
              </w:rPr>
              <w:t>Stakeholder menyetujui istilah dan aturan inti.</w:t>
            </w:r>
          </w:p>
        </w:tc>
      </w:tr>
      <w:tr>
        <w:tc>
          <w:tcPr>
            <w:tcW w:type="dxa" w:w="1656"/>
            <w:vAlign w:val="center"/>
            <w:shd w:fill="F3F7F8"/>
          </w:tcPr>
          <w:p>
            <w:pPr>
              <w:spacing w:after="20" w:before="20"/>
            </w:pPr>
            <w:r/>
            <w:r>
              <w:rPr>
                <w:rFonts w:ascii="Aptos" w:hAnsi="Aptos"/>
                <w:b w:val="0"/>
                <w:sz w:val="14"/>
              </w:rPr>
              <w:t>1. Core access</w:t>
            </w:r>
          </w:p>
        </w:tc>
        <w:tc>
          <w:tcPr>
            <w:tcW w:type="dxa" w:w="3168"/>
            <w:vAlign w:val="center"/>
            <w:shd w:fill="F3F7F8"/>
          </w:tcPr>
          <w:p>
            <w:pPr>
              <w:spacing w:after="20" w:before="20"/>
            </w:pPr>
            <w:r/>
            <w:r>
              <w:rPr>
                <w:rFonts w:ascii="Aptos" w:hAnsi="Aptos"/>
                <w:b w:val="0"/>
                <w:sz w:val="14"/>
              </w:rPr>
              <w:t>Auth, wallet, membership, RBAC.</w:t>
            </w:r>
          </w:p>
        </w:tc>
        <w:tc>
          <w:tcPr>
            <w:tcW w:type="dxa" w:w="2592"/>
            <w:vAlign w:val="center"/>
            <w:shd w:fill="F3F7F8"/>
          </w:tcPr>
          <w:p>
            <w:pPr>
              <w:spacing w:after="20" w:before="20"/>
            </w:pPr>
            <w:r/>
            <w:r>
              <w:rPr>
                <w:rFonts w:ascii="Aptos" w:hAnsi="Aptos"/>
                <w:b w:val="0"/>
                <w:sz w:val="14"/>
              </w:rPr>
              <w:t>Login, daftar dompet, akses per role.</w:t>
            </w:r>
          </w:p>
        </w:tc>
        <w:tc>
          <w:tcPr>
            <w:tcW w:type="dxa" w:w="2880"/>
            <w:vAlign w:val="center"/>
            <w:shd w:fill="F3F7F8"/>
          </w:tcPr>
          <w:p>
            <w:pPr>
              <w:spacing w:after="20" w:before="20"/>
            </w:pPr>
            <w:r/>
            <w:r>
              <w:rPr>
                <w:rFonts w:ascii="Aptos" w:hAnsi="Aptos"/>
                <w:b w:val="0"/>
                <w:sz w:val="14"/>
              </w:rPr>
              <w:t>Tes lintas dompet lulus.</w:t>
            </w:r>
          </w:p>
        </w:tc>
      </w:tr>
      <w:tr>
        <w:tc>
          <w:tcPr>
            <w:tcW w:type="dxa" w:w="1656"/>
            <w:vAlign w:val="center"/>
          </w:tcPr>
          <w:p>
            <w:pPr>
              <w:spacing w:after="20" w:before="20"/>
            </w:pPr>
            <w:r/>
            <w:r>
              <w:rPr>
                <w:rFonts w:ascii="Aptos" w:hAnsi="Aptos"/>
                <w:b w:val="0"/>
                <w:sz w:val="14"/>
              </w:rPr>
              <w:t>2. UI inti</w:t>
            </w:r>
          </w:p>
        </w:tc>
        <w:tc>
          <w:tcPr>
            <w:tcW w:type="dxa" w:w="3168"/>
            <w:vAlign w:val="center"/>
          </w:tcPr>
          <w:p>
            <w:pPr>
              <w:spacing w:after="20" w:before="20"/>
            </w:pPr>
            <w:r/>
            <w:r>
              <w:rPr>
                <w:rFonts w:ascii="Aptos" w:hAnsi="Aptos"/>
                <w:b w:val="0"/>
                <w:sz w:val="14"/>
              </w:rPr>
              <w:t>Dashboard, activity, detail transaksi, responsif.</w:t>
            </w:r>
          </w:p>
        </w:tc>
        <w:tc>
          <w:tcPr>
            <w:tcW w:type="dxa" w:w="2592"/>
            <w:vAlign w:val="center"/>
          </w:tcPr>
          <w:p>
            <w:pPr>
              <w:spacing w:after="20" w:before="20"/>
            </w:pPr>
            <w:r/>
            <w:r>
              <w:rPr>
                <w:rFonts w:ascii="Aptos" w:hAnsi="Aptos"/>
                <w:b w:val="0"/>
                <w:sz w:val="14"/>
              </w:rPr>
              <w:t>UI warga, Pengelola, Admin.</w:t>
            </w:r>
          </w:p>
        </w:tc>
        <w:tc>
          <w:tcPr>
            <w:tcW w:type="dxa" w:w="2880"/>
            <w:vAlign w:val="center"/>
          </w:tcPr>
          <w:p>
            <w:pPr>
              <w:spacing w:after="20" w:before="20"/>
            </w:pPr>
            <w:r/>
            <w:r>
              <w:rPr>
                <w:rFonts w:ascii="Aptos" w:hAnsi="Aptos"/>
                <w:b w:val="0"/>
                <w:sz w:val="14"/>
              </w:rPr>
              <w:t>Skenario navigasi inti dapat dijalankan.</w:t>
            </w:r>
          </w:p>
        </w:tc>
      </w:tr>
      <w:tr>
        <w:tc>
          <w:tcPr>
            <w:tcW w:type="dxa" w:w="1656"/>
            <w:vAlign w:val="center"/>
            <w:shd w:fill="F3F7F8"/>
          </w:tcPr>
          <w:p>
            <w:pPr>
              <w:spacing w:after="20" w:before="20"/>
            </w:pPr>
            <w:r/>
            <w:r>
              <w:rPr>
                <w:rFonts w:ascii="Aptos" w:hAnsi="Aptos"/>
                <w:b w:val="0"/>
                <w:sz w:val="14"/>
              </w:rPr>
              <w:t>3. Transaction FSM</w:t>
            </w:r>
          </w:p>
        </w:tc>
        <w:tc>
          <w:tcPr>
            <w:tcW w:type="dxa" w:w="3168"/>
            <w:vAlign w:val="center"/>
            <w:shd w:fill="F3F7F8"/>
          </w:tcPr>
          <w:p>
            <w:pPr>
              <w:spacing w:after="20" w:before="20"/>
            </w:pPr>
            <w:r/>
            <w:r>
              <w:rPr>
                <w:rFonts w:ascii="Aptos" w:hAnsi="Aptos"/>
                <w:b w:val="0"/>
                <w:sz w:val="14"/>
              </w:rPr>
              <w:t>Draf, submit, approval, rejection, clarification.</w:t>
            </w:r>
          </w:p>
        </w:tc>
        <w:tc>
          <w:tcPr>
            <w:tcW w:type="dxa" w:w="2592"/>
            <w:vAlign w:val="center"/>
            <w:shd w:fill="F3F7F8"/>
          </w:tcPr>
          <w:p>
            <w:pPr>
              <w:spacing w:after="20" w:before="20"/>
            </w:pPr>
            <w:r/>
            <w:r>
              <w:rPr>
                <w:rFonts w:ascii="Aptos" w:hAnsi="Aptos"/>
                <w:b w:val="0"/>
                <w:sz w:val="14"/>
              </w:rPr>
              <w:t>Workflow transaksi.</w:t>
            </w:r>
          </w:p>
        </w:tc>
        <w:tc>
          <w:tcPr>
            <w:tcW w:type="dxa" w:w="2880"/>
            <w:vAlign w:val="center"/>
            <w:shd w:fill="F3F7F8"/>
          </w:tcPr>
          <w:p>
            <w:pPr>
              <w:spacing w:after="20" w:before="20"/>
            </w:pPr>
            <w:r/>
            <w:r>
              <w:rPr>
                <w:rFonts w:ascii="Aptos" w:hAnsi="Aptos"/>
                <w:b w:val="0"/>
                <w:sz w:val="14"/>
              </w:rPr>
              <w:t>Transisi ilegal ditolak.</w:t>
            </w:r>
          </w:p>
        </w:tc>
      </w:tr>
      <w:tr>
        <w:tc>
          <w:tcPr>
            <w:tcW w:type="dxa" w:w="1656"/>
            <w:vAlign w:val="center"/>
          </w:tcPr>
          <w:p>
            <w:pPr>
              <w:spacing w:after="20" w:before="20"/>
            </w:pPr>
            <w:r/>
            <w:r>
              <w:rPr>
                <w:rFonts w:ascii="Aptos" w:hAnsi="Aptos"/>
                <w:b w:val="0"/>
                <w:sz w:val="14"/>
              </w:rPr>
              <w:t>4. Ledger &amp; audit</w:t>
            </w:r>
          </w:p>
        </w:tc>
        <w:tc>
          <w:tcPr>
            <w:tcW w:type="dxa" w:w="3168"/>
            <w:vAlign w:val="center"/>
          </w:tcPr>
          <w:p>
            <w:pPr>
              <w:spacing w:after="20" w:before="20"/>
            </w:pPr>
            <w:r/>
            <w:r>
              <w:rPr>
                <w:rFonts w:ascii="Aptos" w:hAnsi="Aptos"/>
                <w:b w:val="0"/>
                <w:sz w:val="14"/>
              </w:rPr>
              <w:t>Entri ledger, event, hash chain, verifikasi.</w:t>
            </w:r>
          </w:p>
        </w:tc>
        <w:tc>
          <w:tcPr>
            <w:tcW w:type="dxa" w:w="2592"/>
            <w:vAlign w:val="center"/>
          </w:tcPr>
          <w:p>
            <w:pPr>
              <w:spacing w:after="20" w:before="20"/>
            </w:pPr>
            <w:r/>
            <w:r>
              <w:rPr>
                <w:rFonts w:ascii="Aptos" w:hAnsi="Aptos"/>
                <w:b w:val="0"/>
                <w:sz w:val="14"/>
              </w:rPr>
              <w:t>Audit trail dan ringkasan saldo.</w:t>
            </w:r>
          </w:p>
        </w:tc>
        <w:tc>
          <w:tcPr>
            <w:tcW w:type="dxa" w:w="2880"/>
            <w:vAlign w:val="center"/>
          </w:tcPr>
          <w:p>
            <w:pPr>
              <w:spacing w:after="20" w:before="20"/>
            </w:pPr>
            <w:r/>
            <w:r>
              <w:rPr>
                <w:rFonts w:ascii="Aptos" w:hAnsi="Aptos"/>
                <w:b w:val="0"/>
                <w:sz w:val="14"/>
              </w:rPr>
              <w:t>Tes konsistensi dan tamper detection lulus.</w:t>
            </w:r>
          </w:p>
        </w:tc>
      </w:tr>
      <w:tr>
        <w:tc>
          <w:tcPr>
            <w:tcW w:type="dxa" w:w="1656"/>
            <w:vAlign w:val="center"/>
            <w:shd w:fill="F3F7F8"/>
          </w:tcPr>
          <w:p>
            <w:pPr>
              <w:spacing w:after="20" w:before="20"/>
            </w:pPr>
            <w:r/>
            <w:r>
              <w:rPr>
                <w:rFonts w:ascii="Aptos" w:hAnsi="Aptos"/>
                <w:b w:val="0"/>
                <w:sz w:val="14"/>
              </w:rPr>
              <w:t>5. Reconciliation</w:t>
            </w:r>
          </w:p>
        </w:tc>
        <w:tc>
          <w:tcPr>
            <w:tcW w:type="dxa" w:w="3168"/>
            <w:vAlign w:val="center"/>
            <w:shd w:fill="F3F7F8"/>
          </w:tcPr>
          <w:p>
            <w:pPr>
              <w:spacing w:after="20" w:before="20"/>
            </w:pPr>
            <w:r/>
            <w:r>
              <w:rPr>
                <w:rFonts w:ascii="Aptos" w:hAnsi="Aptos"/>
                <w:b w:val="0"/>
                <w:sz w:val="14"/>
              </w:rPr>
              <w:t>CSV parser, normalisasi, matching, manual review.</w:t>
            </w:r>
          </w:p>
        </w:tc>
        <w:tc>
          <w:tcPr>
            <w:tcW w:type="dxa" w:w="2592"/>
            <w:vAlign w:val="center"/>
            <w:shd w:fill="F3F7F8"/>
          </w:tcPr>
          <w:p>
            <w:pPr>
              <w:spacing w:after="20" w:before="20"/>
            </w:pPr>
            <w:r/>
            <w:r>
              <w:rPr>
                <w:rFonts w:ascii="Aptos" w:hAnsi="Aptos"/>
                <w:b w:val="0"/>
                <w:sz w:val="14"/>
              </w:rPr>
              <w:t>Layar impor dan laporan hasil.</w:t>
            </w:r>
          </w:p>
        </w:tc>
        <w:tc>
          <w:tcPr>
            <w:tcW w:type="dxa" w:w="2880"/>
            <w:vAlign w:val="center"/>
            <w:shd w:fill="F3F7F8"/>
          </w:tcPr>
          <w:p>
            <w:pPr>
              <w:spacing w:after="20" w:before="20"/>
            </w:pPr>
            <w:r/>
            <w:r>
              <w:rPr>
                <w:rFonts w:ascii="Aptos" w:hAnsi="Aptos"/>
                <w:b w:val="0"/>
                <w:sz w:val="14"/>
              </w:rPr>
              <w:t>Kasus cocok, ambigu, duplikat, unmatched diuji.</w:t>
            </w:r>
          </w:p>
        </w:tc>
      </w:tr>
      <w:tr>
        <w:tc>
          <w:tcPr>
            <w:tcW w:type="dxa" w:w="1656"/>
            <w:vAlign w:val="center"/>
          </w:tcPr>
          <w:p>
            <w:pPr>
              <w:spacing w:after="20" w:before="20"/>
            </w:pPr>
            <w:r/>
            <w:r>
              <w:rPr>
                <w:rFonts w:ascii="Aptos" w:hAnsi="Aptos"/>
                <w:b w:val="0"/>
                <w:sz w:val="14"/>
              </w:rPr>
              <w:t>6. AI parser</w:t>
            </w:r>
          </w:p>
        </w:tc>
        <w:tc>
          <w:tcPr>
            <w:tcW w:type="dxa" w:w="3168"/>
            <w:vAlign w:val="center"/>
          </w:tcPr>
          <w:p>
            <w:pPr>
              <w:spacing w:after="20" w:before="20"/>
            </w:pPr>
            <w:r/>
            <w:r>
              <w:rPr>
                <w:rFonts w:ascii="Aptos" w:hAnsi="Aptos"/>
                <w:b w:val="0"/>
                <w:sz w:val="14"/>
              </w:rPr>
              <w:t>Input chat dan output terstruktur.</w:t>
            </w:r>
          </w:p>
        </w:tc>
        <w:tc>
          <w:tcPr>
            <w:tcW w:type="dxa" w:w="2592"/>
            <w:vAlign w:val="center"/>
          </w:tcPr>
          <w:p>
            <w:pPr>
              <w:spacing w:after="20" w:before="20"/>
            </w:pPr>
            <w:r/>
            <w:r>
              <w:rPr>
                <w:rFonts w:ascii="Aptos" w:hAnsi="Aptos"/>
                <w:b w:val="0"/>
                <w:sz w:val="14"/>
              </w:rPr>
              <w:t>Draf chat yang dapat diedit.</w:t>
            </w:r>
          </w:p>
        </w:tc>
        <w:tc>
          <w:tcPr>
            <w:tcW w:type="dxa" w:w="2880"/>
            <w:vAlign w:val="center"/>
          </w:tcPr>
          <w:p>
            <w:pPr>
              <w:spacing w:after="20" w:before="20"/>
            </w:pPr>
            <w:r/>
            <w:r>
              <w:rPr>
                <w:rFonts w:ascii="Aptos" w:hAnsi="Aptos"/>
                <w:b w:val="0"/>
                <w:sz w:val="14"/>
              </w:rPr>
              <w:t>AI tidak dapat mengeksekusi mutasi.</w:t>
            </w:r>
          </w:p>
        </w:tc>
      </w:tr>
      <w:tr>
        <w:tc>
          <w:tcPr>
            <w:tcW w:type="dxa" w:w="1656"/>
            <w:vAlign w:val="center"/>
            <w:shd w:fill="F3F7F8"/>
          </w:tcPr>
          <w:p>
            <w:pPr>
              <w:spacing w:after="20" w:before="20"/>
            </w:pPr>
            <w:r/>
            <w:r>
              <w:rPr>
                <w:rFonts w:ascii="Aptos" w:hAnsi="Aptos"/>
                <w:b w:val="0"/>
                <w:sz w:val="14"/>
              </w:rPr>
              <w:t>7. Hardening</w:t>
            </w:r>
          </w:p>
        </w:tc>
        <w:tc>
          <w:tcPr>
            <w:tcW w:type="dxa" w:w="3168"/>
            <w:vAlign w:val="center"/>
            <w:shd w:fill="F3F7F8"/>
          </w:tcPr>
          <w:p>
            <w:pPr>
              <w:spacing w:after="20" w:before="20"/>
            </w:pPr>
            <w:r/>
            <w:r>
              <w:rPr>
                <w:rFonts w:ascii="Aptos" w:hAnsi="Aptos"/>
                <w:b w:val="0"/>
                <w:sz w:val="14"/>
              </w:rPr>
              <w:t>Security, usability, accessibility, backup.</w:t>
            </w:r>
          </w:p>
        </w:tc>
        <w:tc>
          <w:tcPr>
            <w:tcW w:type="dxa" w:w="2592"/>
            <w:vAlign w:val="center"/>
            <w:shd w:fill="F3F7F8"/>
          </w:tcPr>
          <w:p>
            <w:pPr>
              <w:spacing w:after="20" w:before="20"/>
            </w:pPr>
            <w:r/>
            <w:r>
              <w:rPr>
                <w:rFonts w:ascii="Aptos" w:hAnsi="Aptos"/>
                <w:b w:val="0"/>
                <w:sz w:val="14"/>
              </w:rPr>
              <w:t>Laporan pengujian dan demo.</w:t>
            </w:r>
          </w:p>
        </w:tc>
        <w:tc>
          <w:tcPr>
            <w:tcW w:type="dxa" w:w="2880"/>
            <w:vAlign w:val="center"/>
            <w:shd w:fill="F3F7F8"/>
          </w:tcPr>
          <w:p>
            <w:pPr>
              <w:spacing w:after="20" w:before="20"/>
            </w:pPr>
            <w:r/>
            <w:r>
              <w:rPr>
                <w:rFonts w:ascii="Aptos" w:hAnsi="Aptos"/>
                <w:b w:val="0"/>
                <w:sz w:val="14"/>
              </w:rPr>
              <w:t>Tidak ada isu kritis terbuka untuk demo.</w:t>
            </w:r>
          </w:p>
        </w:tc>
      </w:tr>
    </w:tbl>
    <w:p>
      <w:pPr>
        <w:spacing w:after="20"/>
      </w:pPr>
    </w:p>
    <w:p>
      <w:pPr>
        <w:pStyle w:val="Heading2"/>
        <w:keepNext/>
      </w:pPr>
      <w:r>
        <w:t>15.1 Rencana demo tujuh hari</w:t>
      </w:r>
    </w:p>
    <w:tbl>
      <w:tblPr>
        <w:tblStyle w:val="TableGrid"/>
        <w:tblW w:type="auto" w:w="0"/>
        <w:jc w:val="center"/>
        <w:tblLook w:firstColumn="1" w:firstRow="1" w:lastColumn="0" w:lastRow="0" w:noHBand="0" w:noVBand="1" w:val="04A0"/>
      </w:tblPr>
      <w:tblGrid>
        <w:gridCol w:w="3331"/>
        <w:gridCol w:w="3331"/>
        <w:gridCol w:w="3331"/>
      </w:tblGrid>
      <w:tr>
        <w:tc>
          <w:tcPr>
            <w:tcW w:type="dxa" w:w="1152"/>
            <w:vAlign w:val="center"/>
            <w:shd w:fill="236B68"/>
          </w:tcPr>
          <w:p>
            <w:pPr>
              <w:spacing w:after="20" w:before="20"/>
            </w:pPr>
            <w:r/>
            <w:r>
              <w:rPr>
                <w:rFonts w:ascii="Aptos" w:hAnsi="Aptos"/>
                <w:b/>
                <w:color w:val="FFFFFF"/>
                <w:sz w:val="16"/>
              </w:rPr>
              <w:t>Hari</w:t>
            </w:r>
          </w:p>
        </w:tc>
        <w:tc>
          <w:tcPr>
            <w:tcW w:type="dxa" w:w="4032"/>
            <w:vAlign w:val="center"/>
            <w:shd w:fill="236B68"/>
          </w:tcPr>
          <w:p>
            <w:pPr>
              <w:spacing w:after="20" w:before="20"/>
            </w:pPr>
            <w:r/>
            <w:r>
              <w:rPr>
                <w:rFonts w:ascii="Aptos" w:hAnsi="Aptos"/>
                <w:b/>
                <w:color w:val="FFFFFF"/>
                <w:sz w:val="16"/>
              </w:rPr>
              <w:t>Fokus demo</w:t>
            </w:r>
          </w:p>
        </w:tc>
        <w:tc>
          <w:tcPr>
            <w:tcW w:type="dxa" w:w="5040"/>
            <w:vAlign w:val="center"/>
            <w:shd w:fill="236B68"/>
          </w:tcPr>
          <w:p>
            <w:pPr>
              <w:spacing w:after="20" w:before="20"/>
            </w:pPr>
            <w:r/>
            <w:r>
              <w:rPr>
                <w:rFonts w:ascii="Aptos" w:hAnsi="Aptos"/>
                <w:b/>
                <w:color w:val="FFFFFF"/>
                <w:sz w:val="16"/>
              </w:rPr>
              <w:t>Catatan</w:t>
            </w:r>
          </w:p>
        </w:tc>
      </w:tr>
      <w:tr>
        <w:tc>
          <w:tcPr>
            <w:tcW w:type="dxa" w:w="1152"/>
            <w:vAlign w:val="center"/>
          </w:tcPr>
          <w:p>
            <w:pPr>
              <w:spacing w:after="20" w:before="20"/>
            </w:pPr>
            <w:r/>
            <w:r>
              <w:rPr>
                <w:rFonts w:ascii="Aptos" w:hAnsi="Aptos"/>
                <w:b w:val="0"/>
                <w:sz w:val="16"/>
              </w:rPr>
              <w:t>1</w:t>
            </w:r>
          </w:p>
        </w:tc>
        <w:tc>
          <w:tcPr>
            <w:tcW w:type="dxa" w:w="4032"/>
            <w:vAlign w:val="center"/>
          </w:tcPr>
          <w:p>
            <w:pPr>
              <w:spacing w:after="20" w:before="20"/>
            </w:pPr>
            <w:r/>
            <w:r>
              <w:rPr>
                <w:rFonts w:ascii="Aptos" w:hAnsi="Aptos"/>
                <w:b w:val="0"/>
                <w:sz w:val="16"/>
              </w:rPr>
              <w:t>Database, wallet, membership, FSM dasar</w:t>
            </w:r>
          </w:p>
        </w:tc>
        <w:tc>
          <w:tcPr>
            <w:tcW w:type="dxa" w:w="5040"/>
            <w:vAlign w:val="center"/>
          </w:tcPr>
          <w:p>
            <w:pPr>
              <w:spacing w:after="20" w:before="20"/>
            </w:pPr>
            <w:r/>
            <w:r>
              <w:rPr>
                <w:rFonts w:ascii="Aptos" w:hAnsi="Aptos"/>
                <w:b w:val="0"/>
                <w:sz w:val="16"/>
              </w:rPr>
              <w:t>Gunakan scope minimum.</w:t>
            </w:r>
          </w:p>
        </w:tc>
      </w:tr>
      <w:tr>
        <w:tc>
          <w:tcPr>
            <w:tcW w:type="dxa" w:w="1152"/>
            <w:vAlign w:val="center"/>
            <w:shd w:fill="F3F7F8"/>
          </w:tcPr>
          <w:p>
            <w:pPr>
              <w:spacing w:after="20" w:before="20"/>
            </w:pPr>
            <w:r/>
            <w:r>
              <w:rPr>
                <w:rFonts w:ascii="Aptos" w:hAnsi="Aptos"/>
                <w:b w:val="0"/>
                <w:sz w:val="16"/>
              </w:rPr>
              <w:t>2</w:t>
            </w:r>
          </w:p>
        </w:tc>
        <w:tc>
          <w:tcPr>
            <w:tcW w:type="dxa" w:w="4032"/>
            <w:vAlign w:val="center"/>
            <w:shd w:fill="F3F7F8"/>
          </w:tcPr>
          <w:p>
            <w:pPr>
              <w:spacing w:after="20" w:before="20"/>
            </w:pPr>
            <w:r/>
            <w:r>
              <w:rPr>
                <w:rFonts w:ascii="Aptos" w:hAnsi="Aptos"/>
                <w:b w:val="0"/>
                <w:sz w:val="16"/>
              </w:rPr>
              <w:t>Auth dan role-aware UI</w:t>
            </w:r>
          </w:p>
        </w:tc>
        <w:tc>
          <w:tcPr>
            <w:tcW w:type="dxa" w:w="5040"/>
            <w:vAlign w:val="center"/>
            <w:shd w:fill="F3F7F8"/>
          </w:tcPr>
          <w:p>
            <w:pPr>
              <w:spacing w:after="20" w:before="20"/>
            </w:pPr>
            <w:r/>
            <w:r>
              <w:rPr>
                <w:rFonts w:ascii="Aptos" w:hAnsi="Aptos"/>
                <w:b w:val="0"/>
                <w:sz w:val="16"/>
              </w:rPr>
              <w:t>Uji akses per dompet.</w:t>
            </w:r>
          </w:p>
        </w:tc>
      </w:tr>
      <w:tr>
        <w:tc>
          <w:tcPr>
            <w:tcW w:type="dxa" w:w="1152"/>
            <w:vAlign w:val="center"/>
          </w:tcPr>
          <w:p>
            <w:pPr>
              <w:spacing w:after="20" w:before="20"/>
            </w:pPr>
            <w:r/>
            <w:r>
              <w:rPr>
                <w:rFonts w:ascii="Aptos" w:hAnsi="Aptos"/>
                <w:b w:val="0"/>
                <w:sz w:val="16"/>
              </w:rPr>
              <w:t>3</w:t>
            </w:r>
          </w:p>
        </w:tc>
        <w:tc>
          <w:tcPr>
            <w:tcW w:type="dxa" w:w="4032"/>
            <w:vAlign w:val="center"/>
          </w:tcPr>
          <w:p>
            <w:pPr>
              <w:spacing w:after="20" w:before="20"/>
            </w:pPr>
            <w:r/>
            <w:r>
              <w:rPr>
                <w:rFonts w:ascii="Aptos" w:hAnsi="Aptos"/>
                <w:b w:val="0"/>
                <w:sz w:val="16"/>
              </w:rPr>
              <w:t>Dashboard dan form transaksi</w:t>
            </w:r>
          </w:p>
        </w:tc>
        <w:tc>
          <w:tcPr>
            <w:tcW w:type="dxa" w:w="5040"/>
            <w:vAlign w:val="center"/>
          </w:tcPr>
          <w:p>
            <w:pPr>
              <w:spacing w:after="20" w:before="20"/>
            </w:pPr>
            <w:r/>
            <w:r>
              <w:rPr>
                <w:rFonts w:ascii="Aptos" w:hAnsi="Aptos"/>
                <w:b w:val="0"/>
                <w:sz w:val="16"/>
              </w:rPr>
              <w:t>Sediakan formulir manual.</w:t>
            </w:r>
          </w:p>
        </w:tc>
      </w:tr>
      <w:tr>
        <w:tc>
          <w:tcPr>
            <w:tcW w:type="dxa" w:w="1152"/>
            <w:vAlign w:val="center"/>
            <w:shd w:fill="F3F7F8"/>
          </w:tcPr>
          <w:p>
            <w:pPr>
              <w:spacing w:after="20" w:before="20"/>
            </w:pPr>
            <w:r/>
            <w:r>
              <w:rPr>
                <w:rFonts w:ascii="Aptos" w:hAnsi="Aptos"/>
                <w:b w:val="0"/>
                <w:sz w:val="16"/>
              </w:rPr>
              <w:t>4</w:t>
            </w:r>
          </w:p>
        </w:tc>
        <w:tc>
          <w:tcPr>
            <w:tcW w:type="dxa" w:w="4032"/>
            <w:vAlign w:val="center"/>
            <w:shd w:fill="F3F7F8"/>
          </w:tcPr>
          <w:p>
            <w:pPr>
              <w:spacing w:after="20" w:before="20"/>
            </w:pPr>
            <w:r/>
            <w:r>
              <w:rPr>
                <w:rFonts w:ascii="Aptos" w:hAnsi="Aptos"/>
                <w:b w:val="0"/>
                <w:sz w:val="16"/>
              </w:rPr>
              <w:t>Approval workflow</w:t>
            </w:r>
          </w:p>
        </w:tc>
        <w:tc>
          <w:tcPr>
            <w:tcW w:type="dxa" w:w="5040"/>
            <w:vAlign w:val="center"/>
            <w:shd w:fill="F3F7F8"/>
          </w:tcPr>
          <w:p>
            <w:pPr>
              <w:spacing w:after="20" w:before="20"/>
            </w:pPr>
            <w:r/>
            <w:r>
              <w:rPr>
                <w:rFonts w:ascii="Aptos" w:hAnsi="Aptos"/>
                <w:b w:val="0"/>
                <w:sz w:val="16"/>
              </w:rPr>
              <w:t>Tampilkan kuorum dan alasan penolakan.</w:t>
            </w:r>
          </w:p>
        </w:tc>
      </w:tr>
      <w:tr>
        <w:tc>
          <w:tcPr>
            <w:tcW w:type="dxa" w:w="1152"/>
            <w:vAlign w:val="center"/>
          </w:tcPr>
          <w:p>
            <w:pPr>
              <w:spacing w:after="20" w:before="20"/>
            </w:pPr>
            <w:r/>
            <w:r>
              <w:rPr>
                <w:rFonts w:ascii="Aptos" w:hAnsi="Aptos"/>
                <w:b w:val="0"/>
                <w:sz w:val="16"/>
              </w:rPr>
              <w:t>5</w:t>
            </w:r>
          </w:p>
        </w:tc>
        <w:tc>
          <w:tcPr>
            <w:tcW w:type="dxa" w:w="4032"/>
            <w:vAlign w:val="center"/>
          </w:tcPr>
          <w:p>
            <w:pPr>
              <w:spacing w:after="20" w:before="20"/>
            </w:pPr>
            <w:r/>
            <w:r>
              <w:rPr>
                <w:rFonts w:ascii="Aptos" w:hAnsi="Aptos"/>
                <w:b w:val="0"/>
                <w:sz w:val="16"/>
              </w:rPr>
              <w:t>Audit trail dan verifikasi</w:t>
            </w:r>
          </w:p>
        </w:tc>
        <w:tc>
          <w:tcPr>
            <w:tcW w:type="dxa" w:w="5040"/>
            <w:vAlign w:val="center"/>
          </w:tcPr>
          <w:p>
            <w:pPr>
              <w:spacing w:after="20" w:before="20"/>
            </w:pPr>
            <w:r/>
            <w:r>
              <w:rPr>
                <w:rFonts w:ascii="Aptos" w:hAnsi="Aptos"/>
                <w:b w:val="0"/>
                <w:sz w:val="16"/>
              </w:rPr>
              <w:t>Jelaskan batas klaim keamanan.</w:t>
            </w:r>
          </w:p>
        </w:tc>
      </w:tr>
      <w:tr>
        <w:tc>
          <w:tcPr>
            <w:tcW w:type="dxa" w:w="1152"/>
            <w:vAlign w:val="center"/>
            <w:shd w:fill="F3F7F8"/>
          </w:tcPr>
          <w:p>
            <w:pPr>
              <w:spacing w:after="20" w:before="20"/>
            </w:pPr>
            <w:r/>
            <w:r>
              <w:rPr>
                <w:rFonts w:ascii="Aptos" w:hAnsi="Aptos"/>
                <w:b w:val="0"/>
                <w:sz w:val="16"/>
              </w:rPr>
              <w:t>6</w:t>
            </w:r>
          </w:p>
        </w:tc>
        <w:tc>
          <w:tcPr>
            <w:tcW w:type="dxa" w:w="4032"/>
            <w:vAlign w:val="center"/>
            <w:shd w:fill="F3F7F8"/>
          </w:tcPr>
          <w:p>
            <w:pPr>
              <w:spacing w:after="20" w:before="20"/>
            </w:pPr>
            <w:r/>
            <w:r>
              <w:rPr>
                <w:rFonts w:ascii="Aptos" w:hAnsi="Aptos"/>
                <w:b w:val="0"/>
                <w:sz w:val="16"/>
              </w:rPr>
              <w:t>Impor CSV dan rekonsiliasi</w:t>
            </w:r>
          </w:p>
        </w:tc>
        <w:tc>
          <w:tcPr>
            <w:tcW w:type="dxa" w:w="5040"/>
            <w:vAlign w:val="center"/>
            <w:shd w:fill="F3F7F8"/>
          </w:tcPr>
          <w:p>
            <w:pPr>
              <w:spacing w:after="20" w:before="20"/>
            </w:pPr>
            <w:r/>
            <w:r>
              <w:rPr>
                <w:rFonts w:ascii="Aptos" w:hAnsi="Aptos"/>
                <w:b w:val="0"/>
                <w:sz w:val="16"/>
              </w:rPr>
              <w:t>Gunakan dataset simulasi dengan kasus ambigu.</w:t>
            </w:r>
          </w:p>
        </w:tc>
      </w:tr>
      <w:tr>
        <w:tc>
          <w:tcPr>
            <w:tcW w:type="dxa" w:w="1152"/>
            <w:vAlign w:val="center"/>
          </w:tcPr>
          <w:p>
            <w:pPr>
              <w:spacing w:after="20" w:before="20"/>
            </w:pPr>
            <w:r/>
            <w:r>
              <w:rPr>
                <w:rFonts w:ascii="Aptos" w:hAnsi="Aptos"/>
                <w:b w:val="0"/>
                <w:sz w:val="16"/>
              </w:rPr>
              <w:t>7</w:t>
            </w:r>
          </w:p>
        </w:tc>
        <w:tc>
          <w:tcPr>
            <w:tcW w:type="dxa" w:w="4032"/>
            <w:vAlign w:val="center"/>
          </w:tcPr>
          <w:p>
            <w:pPr>
              <w:spacing w:after="20" w:before="20"/>
            </w:pPr>
            <w:r/>
            <w:r>
              <w:rPr>
                <w:rFonts w:ascii="Aptos" w:hAnsi="Aptos"/>
                <w:b w:val="0"/>
                <w:sz w:val="16"/>
              </w:rPr>
              <w:t>Regression test dan presentasi</w:t>
            </w:r>
          </w:p>
        </w:tc>
        <w:tc>
          <w:tcPr>
            <w:tcW w:type="dxa" w:w="5040"/>
            <w:vAlign w:val="center"/>
          </w:tcPr>
          <w:p>
            <w:pPr>
              <w:spacing w:after="20" w:before="20"/>
            </w:pPr>
            <w:r/>
            <w:r>
              <w:rPr>
                <w:rFonts w:ascii="Aptos" w:hAnsi="Aptos"/>
                <w:b w:val="0"/>
                <w:sz w:val="16"/>
              </w:rPr>
              <w:t>Jangan menambahkan fitur besar di hari terakhir.</w:t>
            </w:r>
          </w:p>
        </w:tc>
      </w:tr>
    </w:tbl>
    <w:p>
      <w:pPr>
        <w:spacing w:after="20"/>
      </w:pPr>
    </w:p>
    <w:p>
      <w:pPr>
        <w:pStyle w:val="Heading1"/>
        <w:keepNext/>
      </w:pPr>
      <w:r>
        <w:t>16. Risiko dan Mitigasi</w:t>
      </w:r>
    </w:p>
    <w:tbl>
      <w:tblPr>
        <w:tblStyle w:val="TableGrid"/>
        <w:tblW w:type="auto" w:w="0"/>
        <w:jc w:val="center"/>
        <w:tblLook w:firstColumn="1" w:firstRow="1" w:lastColumn="0" w:lastRow="0" w:noHBand="0" w:noVBand="1" w:val="04A0"/>
      </w:tblPr>
      <w:tblGrid>
        <w:gridCol w:w="3331"/>
        <w:gridCol w:w="3331"/>
        <w:gridCol w:w="3331"/>
      </w:tblGrid>
      <w:tr>
        <w:tc>
          <w:tcPr>
            <w:tcW w:type="dxa" w:w="2448"/>
            <w:vAlign w:val="center"/>
            <w:shd w:fill="236B68"/>
          </w:tcPr>
          <w:p>
            <w:pPr>
              <w:spacing w:after="20" w:before="20"/>
            </w:pPr>
            <w:r/>
            <w:r>
              <w:rPr>
                <w:rFonts w:ascii="Aptos" w:hAnsi="Aptos"/>
                <w:b/>
                <w:color w:val="FFFFFF"/>
                <w:sz w:val="14"/>
              </w:rPr>
              <w:t>Risiko</w:t>
            </w:r>
          </w:p>
        </w:tc>
        <w:tc>
          <w:tcPr>
            <w:tcW w:type="dxa" w:w="2592"/>
            <w:vAlign w:val="center"/>
            <w:shd w:fill="236B68"/>
          </w:tcPr>
          <w:p>
            <w:pPr>
              <w:spacing w:after="20" w:before="20"/>
            </w:pPr>
            <w:r/>
            <w:r>
              <w:rPr>
                <w:rFonts w:ascii="Aptos" w:hAnsi="Aptos"/>
                <w:b/>
                <w:color w:val="FFFFFF"/>
                <w:sz w:val="14"/>
              </w:rPr>
              <w:t>Dampak</w:t>
            </w:r>
          </w:p>
        </w:tc>
        <w:tc>
          <w:tcPr>
            <w:tcW w:type="dxa" w:w="5184"/>
            <w:vAlign w:val="center"/>
            <w:shd w:fill="236B68"/>
          </w:tcPr>
          <w:p>
            <w:pPr>
              <w:spacing w:after="20" w:before="20"/>
            </w:pPr>
            <w:r/>
            <w:r>
              <w:rPr>
                <w:rFonts w:ascii="Aptos" w:hAnsi="Aptos"/>
                <w:b/>
                <w:color w:val="FFFFFF"/>
                <w:sz w:val="14"/>
              </w:rPr>
              <w:t>Mitigasi</w:t>
            </w:r>
          </w:p>
        </w:tc>
      </w:tr>
      <w:tr>
        <w:tc>
          <w:tcPr>
            <w:tcW w:type="dxa" w:w="2448"/>
            <w:vAlign w:val="center"/>
          </w:tcPr>
          <w:p>
            <w:pPr>
              <w:spacing w:after="20" w:before="20"/>
            </w:pPr>
            <w:r/>
            <w:r>
              <w:rPr>
                <w:rFonts w:ascii="Aptos" w:hAnsi="Aptos"/>
                <w:b w:val="0"/>
                <w:sz w:val="14"/>
              </w:rPr>
              <w:t>UI terlalu rumit</w:t>
            </w:r>
          </w:p>
        </w:tc>
        <w:tc>
          <w:tcPr>
            <w:tcW w:type="dxa" w:w="2592"/>
            <w:vAlign w:val="center"/>
          </w:tcPr>
          <w:p>
            <w:pPr>
              <w:spacing w:after="20" w:before="20"/>
            </w:pPr>
            <w:r/>
            <w:r>
              <w:rPr>
                <w:rFonts w:ascii="Aptos" w:hAnsi="Aptos"/>
                <w:b w:val="0"/>
                <w:sz w:val="14"/>
              </w:rPr>
              <w:t>Pengguna enggan memakai aplikasi.</w:t>
            </w:r>
          </w:p>
        </w:tc>
        <w:tc>
          <w:tcPr>
            <w:tcW w:type="dxa" w:w="5184"/>
            <w:vAlign w:val="center"/>
          </w:tcPr>
          <w:p>
            <w:pPr>
              <w:spacing w:after="20" w:before="20"/>
            </w:pPr>
            <w:r/>
            <w:r>
              <w:rPr>
                <w:rFonts w:ascii="Aptos" w:hAnsi="Aptos"/>
                <w:b w:val="0"/>
                <w:sz w:val="14"/>
              </w:rPr>
              <w:t>Uji tugas utama, sederhanakan istilah, tampilkan tindakan sesuai role.</w:t>
            </w:r>
          </w:p>
        </w:tc>
      </w:tr>
      <w:tr>
        <w:tc>
          <w:tcPr>
            <w:tcW w:type="dxa" w:w="2448"/>
            <w:vAlign w:val="center"/>
            <w:shd w:fill="F3F7F8"/>
          </w:tcPr>
          <w:p>
            <w:pPr>
              <w:spacing w:after="20" w:before="20"/>
            </w:pPr>
            <w:r/>
            <w:r>
              <w:rPr>
                <w:rFonts w:ascii="Aptos" w:hAnsi="Aptos"/>
                <w:b w:val="0"/>
                <w:sz w:val="14"/>
              </w:rPr>
              <w:t>Role hanya dikontrol frontend</w:t>
            </w:r>
          </w:p>
        </w:tc>
        <w:tc>
          <w:tcPr>
            <w:tcW w:type="dxa" w:w="2592"/>
            <w:vAlign w:val="center"/>
            <w:shd w:fill="F3F7F8"/>
          </w:tcPr>
          <w:p>
            <w:pPr>
              <w:spacing w:after="20" w:before="20"/>
            </w:pPr>
            <w:r/>
            <w:r>
              <w:rPr>
                <w:rFonts w:ascii="Aptos" w:hAnsi="Aptos"/>
                <w:b w:val="0"/>
                <w:sz w:val="14"/>
              </w:rPr>
              <w:t>Akses ilegal ke data/tindakan.</w:t>
            </w:r>
          </w:p>
        </w:tc>
        <w:tc>
          <w:tcPr>
            <w:tcW w:type="dxa" w:w="5184"/>
            <w:vAlign w:val="center"/>
            <w:shd w:fill="F3F7F8"/>
          </w:tcPr>
          <w:p>
            <w:pPr>
              <w:spacing w:after="20" w:before="20"/>
            </w:pPr>
            <w:r/>
            <w:r>
              <w:rPr>
                <w:rFonts w:ascii="Aptos" w:hAnsi="Aptos"/>
                <w:b w:val="0"/>
                <w:sz w:val="14"/>
              </w:rPr>
              <w:t>Backend authorization pada setiap endpoint.</w:t>
            </w:r>
          </w:p>
        </w:tc>
      </w:tr>
      <w:tr>
        <w:tc>
          <w:tcPr>
            <w:tcW w:type="dxa" w:w="2448"/>
            <w:vAlign w:val="center"/>
          </w:tcPr>
          <w:p>
            <w:pPr>
              <w:spacing w:after="20" w:before="20"/>
            </w:pPr>
            <w:r/>
            <w:r>
              <w:rPr>
                <w:rFonts w:ascii="Aptos" w:hAnsi="Aptos"/>
                <w:b w:val="0"/>
                <w:sz w:val="14"/>
              </w:rPr>
              <w:t>AI salah membaca nominal</w:t>
            </w:r>
          </w:p>
        </w:tc>
        <w:tc>
          <w:tcPr>
            <w:tcW w:type="dxa" w:w="2592"/>
            <w:vAlign w:val="center"/>
          </w:tcPr>
          <w:p>
            <w:pPr>
              <w:spacing w:after="20" w:before="20"/>
            </w:pPr>
            <w:r/>
            <w:r>
              <w:rPr>
                <w:rFonts w:ascii="Aptos" w:hAnsi="Aptos"/>
                <w:b w:val="0"/>
                <w:sz w:val="14"/>
              </w:rPr>
              <w:t>Catatan kas keliru.</w:t>
            </w:r>
          </w:p>
        </w:tc>
        <w:tc>
          <w:tcPr>
            <w:tcW w:type="dxa" w:w="5184"/>
            <w:vAlign w:val="center"/>
          </w:tcPr>
          <w:p>
            <w:pPr>
              <w:spacing w:after="20" w:before="20"/>
            </w:pPr>
            <w:r/>
            <w:r>
              <w:rPr>
                <w:rFonts w:ascii="Aptos" w:hAnsi="Aptos"/>
                <w:b w:val="0"/>
                <w:sz w:val="14"/>
              </w:rPr>
              <w:t>Draf dapat diedit, schema validation, konfirmasi eksplisit.</w:t>
            </w:r>
          </w:p>
        </w:tc>
      </w:tr>
      <w:tr>
        <w:tc>
          <w:tcPr>
            <w:tcW w:type="dxa" w:w="2448"/>
            <w:vAlign w:val="center"/>
            <w:shd w:fill="F3F7F8"/>
          </w:tcPr>
          <w:p>
            <w:pPr>
              <w:spacing w:after="20" w:before="20"/>
            </w:pPr>
            <w:r/>
            <w:r>
              <w:rPr>
                <w:rFonts w:ascii="Aptos" w:hAnsi="Aptos"/>
                <w:b w:val="0"/>
                <w:sz w:val="14"/>
              </w:rPr>
              <w:t>Saldo tidak konsisten</w:t>
            </w:r>
          </w:p>
        </w:tc>
        <w:tc>
          <w:tcPr>
            <w:tcW w:type="dxa" w:w="2592"/>
            <w:vAlign w:val="center"/>
            <w:shd w:fill="F3F7F8"/>
          </w:tcPr>
          <w:p>
            <w:pPr>
              <w:spacing w:after="20" w:before="20"/>
            </w:pPr>
            <w:r/>
            <w:r>
              <w:rPr>
                <w:rFonts w:ascii="Aptos" w:hAnsi="Aptos"/>
                <w:b w:val="0"/>
                <w:sz w:val="14"/>
              </w:rPr>
              <w:t>Laporan kas salah.</w:t>
            </w:r>
          </w:p>
        </w:tc>
        <w:tc>
          <w:tcPr>
            <w:tcW w:type="dxa" w:w="5184"/>
            <w:vAlign w:val="center"/>
            <w:shd w:fill="F3F7F8"/>
          </w:tcPr>
          <w:p>
            <w:pPr>
              <w:spacing w:after="20" w:before="20"/>
            </w:pPr>
            <w:r/>
            <w:r>
              <w:rPr>
                <w:rFonts w:ascii="Aptos" w:hAnsi="Aptos"/>
                <w:b w:val="0"/>
                <w:sz w:val="14"/>
              </w:rPr>
              <w:t>Ledger, transaksi atomik, constraint, rekonsiliasi internal.</w:t>
            </w:r>
          </w:p>
        </w:tc>
      </w:tr>
      <w:tr>
        <w:tc>
          <w:tcPr>
            <w:tcW w:type="dxa" w:w="2448"/>
            <w:vAlign w:val="center"/>
          </w:tcPr>
          <w:p>
            <w:pPr>
              <w:spacing w:after="20" w:before="20"/>
            </w:pPr>
            <w:r/>
            <w:r>
              <w:rPr>
                <w:rFonts w:ascii="Aptos" w:hAnsi="Aptos"/>
                <w:b w:val="0"/>
                <w:sz w:val="14"/>
              </w:rPr>
              <w:t>Approval race condition</w:t>
            </w:r>
          </w:p>
        </w:tc>
        <w:tc>
          <w:tcPr>
            <w:tcW w:type="dxa" w:w="2592"/>
            <w:vAlign w:val="center"/>
          </w:tcPr>
          <w:p>
            <w:pPr>
              <w:spacing w:after="20" w:before="20"/>
            </w:pPr>
            <w:r/>
            <w:r>
              <w:rPr>
                <w:rFonts w:ascii="Aptos" w:hAnsi="Aptos"/>
                <w:b w:val="0"/>
                <w:sz w:val="14"/>
              </w:rPr>
              <w:t>Kuorum atau saldo salah.</w:t>
            </w:r>
          </w:p>
        </w:tc>
        <w:tc>
          <w:tcPr>
            <w:tcW w:type="dxa" w:w="5184"/>
            <w:vAlign w:val="center"/>
          </w:tcPr>
          <w:p>
            <w:pPr>
              <w:spacing w:after="20" w:before="20"/>
            </w:pPr>
            <w:r/>
            <w:r>
              <w:rPr>
                <w:rFonts w:ascii="Aptos" w:hAnsi="Aptos"/>
                <w:b w:val="0"/>
                <w:sz w:val="14"/>
              </w:rPr>
              <w:t>Database transaction, locking/version, idempotency.</w:t>
            </w:r>
          </w:p>
        </w:tc>
      </w:tr>
      <w:tr>
        <w:tc>
          <w:tcPr>
            <w:tcW w:type="dxa" w:w="2448"/>
            <w:vAlign w:val="center"/>
            <w:shd w:fill="F3F7F8"/>
          </w:tcPr>
          <w:p>
            <w:pPr>
              <w:spacing w:after="20" w:before="20"/>
            </w:pPr>
            <w:r/>
            <w:r>
              <w:rPr>
                <w:rFonts w:ascii="Aptos" w:hAnsi="Aptos"/>
                <w:b w:val="0"/>
                <w:sz w:val="14"/>
              </w:rPr>
              <w:t>Klaim escrow berlebihan</w:t>
            </w:r>
          </w:p>
        </w:tc>
        <w:tc>
          <w:tcPr>
            <w:tcW w:type="dxa" w:w="2592"/>
            <w:vAlign w:val="center"/>
            <w:shd w:fill="F3F7F8"/>
          </w:tcPr>
          <w:p>
            <w:pPr>
              <w:spacing w:after="20" w:before="20"/>
            </w:pPr>
            <w:r/>
            <w:r>
              <w:rPr>
                <w:rFonts w:ascii="Aptos" w:hAnsi="Aptos"/>
                <w:b w:val="0"/>
                <w:sz w:val="14"/>
              </w:rPr>
              <w:t>Risiko hukum dan kepercayaan.</w:t>
            </w:r>
          </w:p>
        </w:tc>
        <w:tc>
          <w:tcPr>
            <w:tcW w:type="dxa" w:w="5184"/>
            <w:vAlign w:val="center"/>
            <w:shd w:fill="F3F7F8"/>
          </w:tcPr>
          <w:p>
            <w:pPr>
              <w:spacing w:after="20" w:before="20"/>
            </w:pPr>
            <w:r/>
            <w:r>
              <w:rPr>
                <w:rFonts w:ascii="Aptos" w:hAnsi="Aptos"/>
                <w:b w:val="0"/>
                <w:sz w:val="14"/>
              </w:rPr>
              <w:t>Bedakan workflow persetujuan dari penahanan dana aktual.</w:t>
            </w:r>
          </w:p>
        </w:tc>
      </w:tr>
      <w:tr>
        <w:tc>
          <w:tcPr>
            <w:tcW w:type="dxa" w:w="2448"/>
            <w:vAlign w:val="center"/>
          </w:tcPr>
          <w:p>
            <w:pPr>
              <w:spacing w:after="20" w:before="20"/>
            </w:pPr>
            <w:r/>
            <w:r>
              <w:rPr>
                <w:rFonts w:ascii="Aptos" w:hAnsi="Aptos"/>
                <w:b w:val="0"/>
                <w:sz w:val="14"/>
              </w:rPr>
              <w:t>Hash chain ditulis ulang seluruhnya</w:t>
            </w:r>
          </w:p>
        </w:tc>
        <w:tc>
          <w:tcPr>
            <w:tcW w:type="dxa" w:w="2592"/>
            <w:vAlign w:val="center"/>
          </w:tcPr>
          <w:p>
            <w:pPr>
              <w:spacing w:after="20" w:before="20"/>
            </w:pPr>
            <w:r/>
            <w:r>
              <w:rPr>
                <w:rFonts w:ascii="Aptos" w:hAnsi="Aptos"/>
                <w:b w:val="0"/>
                <w:sz w:val="14"/>
              </w:rPr>
              <w:t>Bukti integritas lemah terhadap admin istimewa.</w:t>
            </w:r>
          </w:p>
        </w:tc>
        <w:tc>
          <w:tcPr>
            <w:tcW w:type="dxa" w:w="5184"/>
            <w:vAlign w:val="center"/>
          </w:tcPr>
          <w:p>
            <w:pPr>
              <w:spacing w:after="20" w:before="20"/>
            </w:pPr>
            <w:r/>
            <w:r>
              <w:rPr>
                <w:rFonts w:ascii="Aptos" w:hAnsi="Aptos"/>
                <w:b w:val="0"/>
                <w:sz w:val="14"/>
              </w:rPr>
              <w:t>Checkpoint/anchoring terpisah, kontrol akses, backup immutable.</w:t>
            </w:r>
          </w:p>
        </w:tc>
      </w:tr>
      <w:tr>
        <w:tc>
          <w:tcPr>
            <w:tcW w:type="dxa" w:w="2448"/>
            <w:vAlign w:val="center"/>
            <w:shd w:fill="F3F7F8"/>
          </w:tcPr>
          <w:p>
            <w:pPr>
              <w:spacing w:after="20" w:before="20"/>
            </w:pPr>
            <w:r/>
            <w:r>
              <w:rPr>
                <w:rFonts w:ascii="Aptos" w:hAnsi="Aptos"/>
                <w:b w:val="0"/>
                <w:sz w:val="14"/>
              </w:rPr>
              <w:t>Rekonsiliasi ambigu</w:t>
            </w:r>
          </w:p>
        </w:tc>
        <w:tc>
          <w:tcPr>
            <w:tcW w:type="dxa" w:w="2592"/>
            <w:vAlign w:val="center"/>
            <w:shd w:fill="F3F7F8"/>
          </w:tcPr>
          <w:p>
            <w:pPr>
              <w:spacing w:after="20" w:before="20"/>
            </w:pPr>
            <w:r/>
            <w:r>
              <w:rPr>
                <w:rFonts w:ascii="Aptos" w:hAnsi="Aptos"/>
                <w:b w:val="0"/>
                <w:sz w:val="14"/>
              </w:rPr>
              <w:t>Transaksi salah dipasangkan.</w:t>
            </w:r>
          </w:p>
        </w:tc>
        <w:tc>
          <w:tcPr>
            <w:tcW w:type="dxa" w:w="5184"/>
            <w:vAlign w:val="center"/>
            <w:shd w:fill="F3F7F8"/>
          </w:tcPr>
          <w:p>
            <w:pPr>
              <w:spacing w:after="20" w:before="20"/>
            </w:pPr>
            <w:r/>
            <w:r>
              <w:rPr>
                <w:rFonts w:ascii="Aptos" w:hAnsi="Aptos"/>
                <w:b w:val="0"/>
                <w:sz w:val="14"/>
              </w:rPr>
              <w:t>Tandai AMBIGUOUS, review manual, simpan rule_code.</w:t>
            </w:r>
          </w:p>
        </w:tc>
      </w:tr>
      <w:tr>
        <w:tc>
          <w:tcPr>
            <w:tcW w:type="dxa" w:w="2448"/>
            <w:vAlign w:val="center"/>
          </w:tcPr>
          <w:p>
            <w:pPr>
              <w:spacing w:after="20" w:before="20"/>
            </w:pPr>
            <w:r/>
            <w:r>
              <w:rPr>
                <w:rFonts w:ascii="Aptos" w:hAnsi="Aptos"/>
                <w:b w:val="0"/>
                <w:sz w:val="14"/>
              </w:rPr>
              <w:t>Kebocoran kuitansi</w:t>
            </w:r>
          </w:p>
        </w:tc>
        <w:tc>
          <w:tcPr>
            <w:tcW w:type="dxa" w:w="2592"/>
            <w:vAlign w:val="center"/>
          </w:tcPr>
          <w:p>
            <w:pPr>
              <w:spacing w:after="20" w:before="20"/>
            </w:pPr>
            <w:r/>
            <w:r>
              <w:rPr>
                <w:rFonts w:ascii="Aptos" w:hAnsi="Aptos"/>
                <w:b w:val="0"/>
                <w:sz w:val="14"/>
              </w:rPr>
              <w:t>Privasi pengguna terganggu.</w:t>
            </w:r>
          </w:p>
        </w:tc>
        <w:tc>
          <w:tcPr>
            <w:tcW w:type="dxa" w:w="5184"/>
            <w:vAlign w:val="center"/>
          </w:tcPr>
          <w:p>
            <w:pPr>
              <w:spacing w:after="20" w:before="20"/>
            </w:pPr>
            <w:r/>
            <w:r>
              <w:rPr>
                <w:rFonts w:ascii="Aptos" w:hAnsi="Aptos"/>
                <w:b w:val="0"/>
                <w:sz w:val="14"/>
              </w:rPr>
              <w:t>Penyimpanan privat, otorisasi file, retensi, audit akses.</w:t>
            </w:r>
          </w:p>
        </w:tc>
      </w:tr>
      <w:tr>
        <w:tc>
          <w:tcPr>
            <w:tcW w:type="dxa" w:w="2448"/>
            <w:vAlign w:val="center"/>
            <w:shd w:fill="F3F7F8"/>
          </w:tcPr>
          <w:p>
            <w:pPr>
              <w:spacing w:after="20" w:before="20"/>
            </w:pPr>
            <w:r/>
            <w:r>
              <w:rPr>
                <w:rFonts w:ascii="Aptos" w:hAnsi="Aptos"/>
                <w:b w:val="0"/>
                <w:sz w:val="14"/>
              </w:rPr>
              <w:t>Cakupan terlalu besar</w:t>
            </w:r>
          </w:p>
        </w:tc>
        <w:tc>
          <w:tcPr>
            <w:tcW w:type="dxa" w:w="2592"/>
            <w:vAlign w:val="center"/>
            <w:shd w:fill="F3F7F8"/>
          </w:tcPr>
          <w:p>
            <w:pPr>
              <w:spacing w:after="20" w:before="20"/>
            </w:pPr>
            <w:r/>
            <w:r>
              <w:rPr>
                <w:rFonts w:ascii="Aptos" w:hAnsi="Aptos"/>
                <w:b w:val="0"/>
                <w:sz w:val="14"/>
              </w:rPr>
              <w:t>MVP tidak selesai.</w:t>
            </w:r>
          </w:p>
        </w:tc>
        <w:tc>
          <w:tcPr>
            <w:tcW w:type="dxa" w:w="5184"/>
            <w:vAlign w:val="center"/>
            <w:shd w:fill="F3F7F8"/>
          </w:tcPr>
          <w:p>
            <w:pPr>
              <w:spacing w:after="20" w:before="20"/>
            </w:pPr>
            <w:r/>
            <w:r>
              <w:rPr>
                <w:rFonts w:ascii="Aptos" w:hAnsi="Aptos"/>
                <w:b w:val="0"/>
                <w:sz w:val="14"/>
              </w:rPr>
              <w:t>Prioritaskan core workflow dan tunda integrasi eksternal.</w:t>
            </w:r>
          </w:p>
        </w:tc>
      </w:tr>
    </w:tbl>
    <w:p>
      <w:pPr>
        <w:spacing w:after="20"/>
      </w:pPr>
    </w:p>
    <w:p>
      <w:pPr>
        <w:pStyle w:val="Heading1"/>
        <w:keepNext/>
      </w:pPr>
      <w:r>
        <w:t>17. Struktur Proyek yang Disarankan</w:t>
      </w:r>
    </w:p>
    <w:tbl>
      <w:tblPr>
        <w:tblStyle w:val="TableGrid"/>
        <w:tblW w:type="auto" w:w="0"/>
        <w:tblLook w:firstColumn="1" w:firstRow="1" w:lastColumn="0" w:lastRow="0" w:noHBand="0" w:noVBand="1" w:val="04A0"/>
      </w:tblPr>
      <w:tblGrid>
        <w:gridCol w:w="9994"/>
      </w:tblGrid>
      <w:tr>
        <w:tc>
          <w:tcPr>
            <w:tcW w:type="dxa" w:w="9994"/>
            <w:shd w:fill="F3F5F7"/>
          </w:tcPr>
          <w:p>
            <w:pPr>
              <w:spacing w:after="40"/>
            </w:pPr>
            <w:r/>
            <w:r>
              <w:rPr>
                <w:rFonts w:ascii="Consolas" w:hAnsi="Consolas"/>
                <w:color w:val="283741"/>
                <w:sz w:val="15"/>
              </w:rPr>
              <w:t>kasbareng/</w:t>
            </w:r>
            <w:r>
              <w:br/>
            </w:r>
            <w:r>
              <w:rPr>
                <w:rFonts w:ascii="Consolas" w:hAnsi="Consolas"/>
                <w:color w:val="283741"/>
                <w:sz w:val="15"/>
              </w:rPr>
              <w:t xml:space="preserve">  apps/</w:t>
            </w:r>
            <w:r>
              <w:br/>
            </w:r>
            <w:r>
              <w:rPr>
                <w:rFonts w:ascii="Consolas" w:hAnsi="Consolas"/>
                <w:color w:val="283741"/>
                <w:sz w:val="15"/>
              </w:rPr>
              <w:t xml:space="preserve">    web/</w:t>
            </w:r>
            <w:r>
              <w:br/>
            </w:r>
            <w:r>
              <w:rPr>
                <w:rFonts w:ascii="Consolas" w:hAnsi="Consolas"/>
                <w:color w:val="283741"/>
                <w:sz w:val="15"/>
              </w:rPr>
              <w:t xml:space="preserve">      src/</w:t>
            </w:r>
            <w:r>
              <w:br/>
            </w:r>
            <w:r>
              <w:rPr>
                <w:rFonts w:ascii="Consolas" w:hAnsi="Consolas"/>
                <w:color w:val="283741"/>
                <w:sz w:val="15"/>
              </w:rPr>
              <w:t xml:space="preserve">        app/</w:t>
            </w:r>
            <w:r>
              <w:br/>
            </w:r>
            <w:r>
              <w:rPr>
                <w:rFonts w:ascii="Consolas" w:hAnsi="Consolas"/>
                <w:color w:val="283741"/>
                <w:sz w:val="15"/>
              </w:rPr>
              <w:t xml:space="preserve">        components/</w:t>
            </w:r>
            <w:r>
              <w:br/>
            </w:r>
            <w:r>
              <w:rPr>
                <w:rFonts w:ascii="Consolas" w:hAnsi="Consolas"/>
                <w:color w:val="283741"/>
                <w:sz w:val="15"/>
              </w:rPr>
              <w:t xml:space="preserve">        features/</w:t>
            </w:r>
            <w:r>
              <w:br/>
            </w:r>
            <w:r>
              <w:rPr>
                <w:rFonts w:ascii="Consolas" w:hAnsi="Consolas"/>
                <w:color w:val="283741"/>
                <w:sz w:val="15"/>
              </w:rPr>
              <w:t xml:space="preserve">          dashboard/</w:t>
            </w:r>
            <w:r>
              <w:br/>
            </w:r>
            <w:r>
              <w:rPr>
                <w:rFonts w:ascii="Consolas" w:hAnsi="Consolas"/>
                <w:color w:val="283741"/>
                <w:sz w:val="15"/>
              </w:rPr>
              <w:t xml:space="preserve">          wallets/</w:t>
            </w:r>
            <w:r>
              <w:br/>
            </w:r>
            <w:r>
              <w:rPr>
                <w:rFonts w:ascii="Consolas" w:hAnsi="Consolas"/>
                <w:color w:val="283741"/>
                <w:sz w:val="15"/>
              </w:rPr>
              <w:t xml:space="preserve">          transactions/</w:t>
            </w:r>
            <w:r>
              <w:br/>
            </w:r>
            <w:r>
              <w:rPr>
                <w:rFonts w:ascii="Consolas" w:hAnsi="Consolas"/>
                <w:color w:val="283741"/>
                <w:sz w:val="15"/>
              </w:rPr>
              <w:t xml:space="preserve">          approvals/</w:t>
            </w:r>
            <w:r>
              <w:br/>
            </w:r>
            <w:r>
              <w:rPr>
                <w:rFonts w:ascii="Consolas" w:hAnsi="Consolas"/>
                <w:color w:val="283741"/>
                <w:sz w:val="15"/>
              </w:rPr>
              <w:t xml:space="preserve">          reconciliation/</w:t>
            </w:r>
            <w:r>
              <w:br/>
            </w:r>
            <w:r>
              <w:rPr>
                <w:rFonts w:ascii="Consolas" w:hAnsi="Consolas"/>
                <w:color w:val="283741"/>
                <w:sz w:val="15"/>
              </w:rPr>
              <w:t xml:space="preserve">          audit/</w:t>
            </w:r>
            <w:r>
              <w:br/>
            </w:r>
            <w:r>
              <w:rPr>
                <w:rFonts w:ascii="Consolas" w:hAnsi="Consolas"/>
                <w:color w:val="283741"/>
                <w:sz w:val="15"/>
              </w:rPr>
              <w:t xml:space="preserve">          profile/</w:t>
            </w:r>
            <w:r>
              <w:br/>
            </w:r>
            <w:r>
              <w:rPr>
                <w:rFonts w:ascii="Consolas" w:hAnsi="Consolas"/>
                <w:color w:val="283741"/>
                <w:sz w:val="15"/>
              </w:rPr>
              <w:t xml:space="preserve">        hooks/</w:t>
            </w:r>
            <w:r>
              <w:br/>
            </w:r>
            <w:r>
              <w:rPr>
                <w:rFonts w:ascii="Consolas" w:hAnsi="Consolas"/>
                <w:color w:val="283741"/>
                <w:sz w:val="15"/>
              </w:rPr>
              <w:t xml:space="preserve">        lib/</w:t>
            </w:r>
            <w:r>
              <w:br/>
            </w:r>
            <w:r>
              <w:rPr>
                <w:rFonts w:ascii="Consolas" w:hAnsi="Consolas"/>
                <w:color w:val="283741"/>
                <w:sz w:val="15"/>
              </w:rPr>
              <w:t xml:space="preserve">        styles/</w:t>
            </w:r>
            <w:r>
              <w:br/>
            </w:r>
            <w:r>
              <w:rPr>
                <w:rFonts w:ascii="Consolas" w:hAnsi="Consolas"/>
                <w:color w:val="283741"/>
                <w:sz w:val="15"/>
              </w:rPr>
              <w:t xml:space="preserve">    api/</w:t>
            </w:r>
            <w:r>
              <w:br/>
            </w:r>
            <w:r>
              <w:rPr>
                <w:rFonts w:ascii="Consolas" w:hAnsi="Consolas"/>
                <w:color w:val="283741"/>
                <w:sz w:val="15"/>
              </w:rPr>
              <w:t xml:space="preserve">      src/</w:t>
            </w:r>
            <w:r>
              <w:br/>
            </w:r>
            <w:r>
              <w:rPr>
                <w:rFonts w:ascii="Consolas" w:hAnsi="Consolas"/>
                <w:color w:val="283741"/>
                <w:sz w:val="15"/>
              </w:rPr>
              <w:t xml:space="preserve">        modules/</w:t>
            </w:r>
            <w:r>
              <w:br/>
            </w:r>
            <w:r>
              <w:rPr>
                <w:rFonts w:ascii="Consolas" w:hAnsi="Consolas"/>
                <w:color w:val="283741"/>
                <w:sz w:val="15"/>
              </w:rPr>
              <w:t xml:space="preserve">          auth/</w:t>
            </w:r>
            <w:r>
              <w:br/>
            </w:r>
            <w:r>
              <w:rPr>
                <w:rFonts w:ascii="Consolas" w:hAnsi="Consolas"/>
                <w:color w:val="283741"/>
                <w:sz w:val="15"/>
              </w:rPr>
              <w:t xml:space="preserve">          users/</w:t>
            </w:r>
            <w:r>
              <w:br/>
            </w:r>
            <w:r>
              <w:rPr>
                <w:rFonts w:ascii="Consolas" w:hAnsi="Consolas"/>
                <w:color w:val="283741"/>
                <w:sz w:val="15"/>
              </w:rPr>
              <w:t xml:space="preserve">          wallets/</w:t>
            </w:r>
            <w:r>
              <w:br/>
            </w:r>
            <w:r>
              <w:rPr>
                <w:rFonts w:ascii="Consolas" w:hAnsi="Consolas"/>
                <w:color w:val="283741"/>
                <w:sz w:val="15"/>
              </w:rPr>
              <w:t xml:space="preserve">          memberships/</w:t>
            </w:r>
            <w:r>
              <w:br/>
            </w:r>
            <w:r>
              <w:rPr>
                <w:rFonts w:ascii="Consolas" w:hAnsi="Consolas"/>
                <w:color w:val="283741"/>
                <w:sz w:val="15"/>
              </w:rPr>
              <w:t xml:space="preserve">          transactions/</w:t>
            </w:r>
            <w:r>
              <w:br/>
            </w:r>
            <w:r>
              <w:rPr>
                <w:rFonts w:ascii="Consolas" w:hAnsi="Consolas"/>
                <w:color w:val="283741"/>
                <w:sz w:val="15"/>
              </w:rPr>
              <w:t xml:space="preserve">          approvals/</w:t>
            </w:r>
            <w:r>
              <w:br/>
            </w:r>
            <w:r>
              <w:rPr>
                <w:rFonts w:ascii="Consolas" w:hAnsi="Consolas"/>
                <w:color w:val="283741"/>
                <w:sz w:val="15"/>
              </w:rPr>
              <w:t xml:space="preserve">          ledger/</w:t>
            </w:r>
            <w:r>
              <w:br/>
            </w:r>
            <w:r>
              <w:rPr>
                <w:rFonts w:ascii="Consolas" w:hAnsi="Consolas"/>
                <w:color w:val="283741"/>
                <w:sz w:val="15"/>
              </w:rPr>
              <w:t xml:space="preserve">          audit/</w:t>
            </w:r>
            <w:r>
              <w:br/>
            </w:r>
            <w:r>
              <w:rPr>
                <w:rFonts w:ascii="Consolas" w:hAnsi="Consolas"/>
                <w:color w:val="283741"/>
                <w:sz w:val="15"/>
              </w:rPr>
              <w:t xml:space="preserve">          reconciliation/</w:t>
            </w:r>
            <w:r>
              <w:br/>
            </w:r>
            <w:r>
              <w:rPr>
                <w:rFonts w:ascii="Consolas" w:hAnsi="Consolas"/>
                <w:color w:val="283741"/>
                <w:sz w:val="15"/>
              </w:rPr>
              <w:t xml:space="preserve">          attachments/</w:t>
            </w:r>
            <w:r>
              <w:br/>
            </w:r>
            <w:r>
              <w:rPr>
                <w:rFonts w:ascii="Consolas" w:hAnsi="Consolas"/>
                <w:color w:val="283741"/>
                <w:sz w:val="15"/>
              </w:rPr>
              <w:t xml:space="preserve">          notifications/</w:t>
            </w:r>
            <w:r>
              <w:br/>
            </w:r>
            <w:r>
              <w:rPr>
                <w:rFonts w:ascii="Consolas" w:hAnsi="Consolas"/>
                <w:color w:val="283741"/>
                <w:sz w:val="15"/>
              </w:rPr>
              <w:t xml:space="preserve">        common/</w:t>
            </w:r>
            <w:r>
              <w:br/>
            </w:r>
            <w:r>
              <w:rPr>
                <w:rFonts w:ascii="Consolas" w:hAnsi="Consolas"/>
                <w:color w:val="283741"/>
                <w:sz w:val="15"/>
              </w:rPr>
              <w:t xml:space="preserve">          guards/</w:t>
            </w:r>
            <w:r>
              <w:br/>
            </w:r>
            <w:r>
              <w:rPr>
                <w:rFonts w:ascii="Consolas" w:hAnsi="Consolas"/>
                <w:color w:val="283741"/>
                <w:sz w:val="15"/>
              </w:rPr>
              <w:t xml:space="preserve">          validation/</w:t>
            </w:r>
            <w:r>
              <w:br/>
            </w:r>
            <w:r>
              <w:rPr>
                <w:rFonts w:ascii="Consolas" w:hAnsi="Consolas"/>
                <w:color w:val="283741"/>
                <w:sz w:val="15"/>
              </w:rPr>
              <w:t xml:space="preserve">          errors/</w:t>
            </w:r>
            <w:r>
              <w:br/>
            </w:r>
            <w:r>
              <w:rPr>
                <w:rFonts w:ascii="Consolas" w:hAnsi="Consolas"/>
                <w:color w:val="283741"/>
                <w:sz w:val="15"/>
              </w:rPr>
              <w:t xml:space="preserve">          database/</w:t>
            </w:r>
            <w:r>
              <w:br/>
            </w:r>
            <w:r>
              <w:rPr>
                <w:rFonts w:ascii="Consolas" w:hAnsi="Consolas"/>
                <w:color w:val="283741"/>
                <w:sz w:val="15"/>
              </w:rPr>
              <w:t xml:space="preserve">  packages/</w:t>
            </w:r>
            <w:r>
              <w:br/>
            </w:r>
            <w:r>
              <w:rPr>
                <w:rFonts w:ascii="Consolas" w:hAnsi="Consolas"/>
                <w:color w:val="283741"/>
                <w:sz w:val="15"/>
              </w:rPr>
              <w:t xml:space="preserve">    contracts/       # API schemas, enums, shared types</w:t>
            </w:r>
            <w:r>
              <w:br/>
            </w:r>
            <w:r>
              <w:rPr>
                <w:rFonts w:ascii="Consolas" w:hAnsi="Consolas"/>
                <w:color w:val="283741"/>
                <w:sz w:val="15"/>
              </w:rPr>
              <w:t xml:space="preserve">    ui/               # shared design components, if needed</w:t>
            </w:r>
            <w:r>
              <w:br/>
            </w:r>
            <w:r>
              <w:rPr>
                <w:rFonts w:ascii="Consolas" w:hAnsi="Consolas"/>
                <w:color w:val="283741"/>
                <w:sz w:val="15"/>
              </w:rPr>
              <w:t xml:space="preserve">  docs/</w:t>
            </w:r>
            <w:r>
              <w:br/>
            </w:r>
            <w:r>
              <w:rPr>
                <w:rFonts w:ascii="Consolas" w:hAnsi="Consolas"/>
                <w:color w:val="283741"/>
                <w:sz w:val="15"/>
              </w:rPr>
              <w:t xml:space="preserve">    system-plan/</w:t>
            </w:r>
            <w:r>
              <w:br/>
            </w:r>
            <w:r>
              <w:rPr>
                <w:rFonts w:ascii="Consolas" w:hAnsi="Consolas"/>
                <w:color w:val="283741"/>
                <w:sz w:val="15"/>
              </w:rPr>
              <w:t xml:space="preserve">    api/</w:t>
            </w:r>
            <w:r>
              <w:br/>
            </w:r>
            <w:r>
              <w:rPr>
                <w:rFonts w:ascii="Consolas" w:hAnsi="Consolas"/>
                <w:color w:val="283741"/>
                <w:sz w:val="15"/>
              </w:rPr>
              <w:t xml:space="preserve">    threat-model/</w:t>
            </w:r>
            <w:r>
              <w:br/>
            </w:r>
            <w:r>
              <w:rPr>
                <w:rFonts w:ascii="Consolas" w:hAnsi="Consolas"/>
                <w:color w:val="283741"/>
                <w:sz w:val="15"/>
              </w:rPr>
              <w:t xml:space="preserve">    test-cases/</w:t>
            </w:r>
            <w:r>
              <w:br/>
            </w:r>
            <w:r>
              <w:rPr>
                <w:rFonts w:ascii="Consolas" w:hAnsi="Consolas"/>
                <w:color w:val="283741"/>
                <w:sz w:val="15"/>
              </w:rPr>
              <w:t xml:space="preserve">  tests/</w:t>
            </w:r>
            <w:r>
              <w:br/>
            </w:r>
            <w:r>
              <w:rPr>
                <w:rFonts w:ascii="Consolas" w:hAnsi="Consolas"/>
                <w:color w:val="283741"/>
                <w:sz w:val="15"/>
              </w:rPr>
              <w:t xml:space="preserve">    unit/</w:t>
            </w:r>
            <w:r>
              <w:br/>
            </w:r>
            <w:r>
              <w:rPr>
                <w:rFonts w:ascii="Consolas" w:hAnsi="Consolas"/>
                <w:color w:val="283741"/>
                <w:sz w:val="15"/>
              </w:rPr>
              <w:t xml:space="preserve">    integration/</w:t>
            </w:r>
            <w:r>
              <w:br/>
            </w:r>
            <w:r>
              <w:rPr>
                <w:rFonts w:ascii="Consolas" w:hAnsi="Consolas"/>
                <w:color w:val="283741"/>
                <w:sz w:val="15"/>
              </w:rPr>
              <w:t xml:space="preserve">    e2e/</w:t>
            </w:r>
            <w:r>
              <w:br/>
            </w:r>
            <w:r>
              <w:rPr>
                <w:rFonts w:ascii="Consolas" w:hAnsi="Consolas"/>
                <w:color w:val="283741"/>
                <w:sz w:val="15"/>
              </w:rPr>
              <w:t xml:space="preserve">    security/</w:t>
            </w:r>
            <w:r>
              <w:br/>
            </w:r>
            <w:r>
              <w:rPr>
                <w:rFonts w:ascii="Consolas" w:hAnsi="Consolas"/>
                <w:color w:val="283741"/>
                <w:sz w:val="15"/>
              </w:rPr>
              <w:t xml:space="preserve">    usability/</w:t>
            </w:r>
            <w:r>
              <w:br/>
            </w:r>
            <w:r>
              <w:rPr>
                <w:rFonts w:ascii="Consolas" w:hAnsi="Consolas"/>
                <w:color w:val="283741"/>
                <w:sz w:val="15"/>
              </w:rPr>
              <w:t xml:space="preserve">  infra/</w:t>
            </w:r>
            <w:r>
              <w:br/>
            </w:r>
            <w:r>
              <w:rPr>
                <w:rFonts w:ascii="Consolas" w:hAnsi="Consolas"/>
                <w:color w:val="283741"/>
                <w:sz w:val="15"/>
              </w:rPr>
              <w:t xml:space="preserve">    migrations/</w:t>
            </w:r>
            <w:r>
              <w:br/>
            </w:r>
            <w:r>
              <w:rPr>
                <w:rFonts w:ascii="Consolas" w:hAnsi="Consolas"/>
                <w:color w:val="283741"/>
                <w:sz w:val="15"/>
              </w:rPr>
              <w:t xml:space="preserve">    deployment/</w:t>
            </w:r>
            <w:r>
              <w:br/>
            </w:r>
            <w:r>
              <w:rPr>
                <w:rFonts w:ascii="Consolas" w:hAnsi="Consolas"/>
                <w:color w:val="283741"/>
                <w:sz w:val="15"/>
              </w:rPr>
              <w:t xml:space="preserve">    backup/</w:t>
            </w:r>
          </w:p>
        </w:tc>
      </w:tr>
    </w:tbl>
    <w:p>
      <w:pPr>
        <w:spacing w:after="20"/>
      </w:pPr>
    </w:p>
    <w:p>
      <w:pPr>
        <w:pStyle w:val="Heading2"/>
        <w:keepNext/>
      </w:pPr>
      <w:r>
        <w:t>17.1 Prinsip struktur kode</w:t>
      </w:r>
    </w:p>
    <w:p>
      <w:pPr>
        <w:pStyle w:val="ListBullet"/>
        <w:spacing w:after="40"/>
      </w:pPr>
      <w:r>
        <w:t>Pisahkan domain transaksi, persetujuan, ledger, audit, dan rekonsiliasi.</w:t>
      </w:r>
    </w:p>
    <w:p>
      <w:pPr>
        <w:pStyle w:val="ListBullet"/>
        <w:spacing w:after="40"/>
      </w:pPr>
      <w:r>
        <w:t>Definisikan enum status dan kontrak API di satu tempat yang dapat diuji.</w:t>
      </w:r>
    </w:p>
    <w:p>
      <w:pPr>
        <w:pStyle w:val="ListBullet"/>
        <w:spacing w:after="40"/>
      </w:pPr>
      <w:r>
        <w:t>Validasi input di backend walaupun frontend sudah melakukan validasi.</w:t>
      </w:r>
    </w:p>
    <w:p>
      <w:pPr>
        <w:pStyle w:val="ListBullet"/>
        <w:spacing w:after="40"/>
      </w:pPr>
      <w:r>
        <w:t>Hindari business logic penting di komponen UI.</w:t>
      </w:r>
    </w:p>
    <w:p>
      <w:pPr>
        <w:pStyle w:val="ListBullet"/>
        <w:spacing w:after="40"/>
      </w:pPr>
      <w:r>
        <w:t>Tulis unit test untuk guard FSM, kuorum, saldo, dan matching rules.</w:t>
      </w:r>
    </w:p>
    <w:p>
      <w:pPr>
        <w:pStyle w:val="ListBullet"/>
        <w:spacing w:after="40"/>
      </w:pPr>
      <w:r>
        <w:t>Simpan migration database dan perubahan skema dalam version control.</w:t>
      </w:r>
    </w:p>
    <w:p>
      <w:pPr>
        <w:pStyle w:val="Heading1"/>
        <w:keepNext/>
      </w:pPr>
      <w:r>
        <w:t>18. Keputusan Teknis yang Harus Dikunci</w:t>
      </w:r>
    </w:p>
    <w:tbl>
      <w:tblPr>
        <w:tblStyle w:val="TableGrid"/>
        <w:tblW w:type="auto" w:w="0"/>
        <w:jc w:val="center"/>
        <w:tblLook w:firstColumn="1" w:firstRow="1" w:lastColumn="0" w:lastRow="0" w:noHBand="0" w:noVBand="1" w:val="04A0"/>
      </w:tblPr>
      <w:tblGrid>
        <w:gridCol w:w="3331"/>
        <w:gridCol w:w="3331"/>
        <w:gridCol w:w="3331"/>
      </w:tblGrid>
      <w:tr>
        <w:tc>
          <w:tcPr>
            <w:tcW w:type="dxa" w:w="2232"/>
            <w:vAlign w:val="center"/>
            <w:shd w:fill="236B68"/>
          </w:tcPr>
          <w:p>
            <w:pPr>
              <w:spacing w:after="20" w:before="20"/>
            </w:pPr>
            <w:r/>
            <w:r>
              <w:rPr>
                <w:rFonts w:ascii="Aptos" w:hAnsi="Aptos"/>
                <w:b/>
                <w:color w:val="FFFFFF"/>
                <w:sz w:val="14"/>
              </w:rPr>
              <w:t>Keputusan</w:t>
            </w:r>
          </w:p>
        </w:tc>
        <w:tc>
          <w:tcPr>
            <w:tcW w:type="dxa" w:w="4176"/>
            <w:vAlign w:val="center"/>
            <w:shd w:fill="236B68"/>
          </w:tcPr>
          <w:p>
            <w:pPr>
              <w:spacing w:after="20" w:before="20"/>
            </w:pPr>
            <w:r/>
            <w:r>
              <w:rPr>
                <w:rFonts w:ascii="Aptos" w:hAnsi="Aptos"/>
                <w:b/>
                <w:color w:val="FFFFFF"/>
                <w:sz w:val="14"/>
              </w:rPr>
              <w:t>Rekomendasi awal</w:t>
            </w:r>
          </w:p>
        </w:tc>
        <w:tc>
          <w:tcPr>
            <w:tcW w:type="dxa" w:w="3816"/>
            <w:vAlign w:val="center"/>
            <w:shd w:fill="236B68"/>
          </w:tcPr>
          <w:p>
            <w:pPr>
              <w:spacing w:after="20" w:before="20"/>
            </w:pPr>
            <w:r/>
            <w:r>
              <w:rPr>
                <w:rFonts w:ascii="Aptos" w:hAnsi="Aptos"/>
                <w:b/>
                <w:color w:val="FFFFFF"/>
                <w:sz w:val="14"/>
              </w:rPr>
              <w:t>Alasan</w:t>
            </w:r>
          </w:p>
        </w:tc>
      </w:tr>
      <w:tr>
        <w:tc>
          <w:tcPr>
            <w:tcW w:type="dxa" w:w="2232"/>
            <w:vAlign w:val="center"/>
          </w:tcPr>
          <w:p>
            <w:pPr>
              <w:spacing w:after="20" w:before="20"/>
            </w:pPr>
            <w:r/>
            <w:r>
              <w:rPr>
                <w:rFonts w:ascii="Aptos" w:hAnsi="Aptos"/>
                <w:b w:val="0"/>
                <w:sz w:val="14"/>
              </w:rPr>
              <w:t>Nama produk</w:t>
            </w:r>
          </w:p>
        </w:tc>
        <w:tc>
          <w:tcPr>
            <w:tcW w:type="dxa" w:w="4176"/>
            <w:vAlign w:val="center"/>
          </w:tcPr>
          <w:p>
            <w:pPr>
              <w:spacing w:after="20" w:before="20"/>
            </w:pPr>
            <w:r/>
            <w:r>
              <w:rPr>
                <w:rFonts w:ascii="Aptos" w:hAnsi="Aptos"/>
                <w:b w:val="0"/>
                <w:sz w:val="14"/>
              </w:rPr>
              <w:t>KASBARENG</w:t>
            </w:r>
          </w:p>
        </w:tc>
        <w:tc>
          <w:tcPr>
            <w:tcW w:type="dxa" w:w="3816"/>
            <w:vAlign w:val="center"/>
          </w:tcPr>
          <w:p>
            <w:pPr>
              <w:spacing w:after="20" w:before="20"/>
            </w:pPr>
            <w:r/>
            <w:r>
              <w:rPr>
                <w:rFonts w:ascii="Aptos" w:hAnsi="Aptos"/>
                <w:b w:val="0"/>
                <w:sz w:val="14"/>
              </w:rPr>
              <w:t>Konsisten di UI, dokumen, dan repo.</w:t>
            </w:r>
          </w:p>
        </w:tc>
      </w:tr>
      <w:tr>
        <w:tc>
          <w:tcPr>
            <w:tcW w:type="dxa" w:w="2232"/>
            <w:vAlign w:val="center"/>
            <w:shd w:fill="F3F7F8"/>
          </w:tcPr>
          <w:p>
            <w:pPr>
              <w:spacing w:after="20" w:before="20"/>
            </w:pPr>
            <w:r/>
            <w:r>
              <w:rPr>
                <w:rFonts w:ascii="Aptos" w:hAnsi="Aptos"/>
                <w:b w:val="0"/>
                <w:sz w:val="14"/>
              </w:rPr>
              <w:t>Framework frontend</w:t>
            </w:r>
          </w:p>
        </w:tc>
        <w:tc>
          <w:tcPr>
            <w:tcW w:type="dxa" w:w="4176"/>
            <w:vAlign w:val="center"/>
            <w:shd w:fill="F3F7F8"/>
          </w:tcPr>
          <w:p>
            <w:pPr>
              <w:spacing w:after="20" w:before="20"/>
            </w:pPr>
            <w:r/>
            <w:r>
              <w:rPr>
                <w:rFonts w:ascii="Aptos" w:hAnsi="Aptos"/>
                <w:b w:val="0"/>
                <w:sz w:val="14"/>
              </w:rPr>
              <w:t>React + TypeScript + Tailwind</w:t>
            </w:r>
          </w:p>
        </w:tc>
        <w:tc>
          <w:tcPr>
            <w:tcW w:type="dxa" w:w="3816"/>
            <w:vAlign w:val="center"/>
            <w:shd w:fill="F3F7F8"/>
          </w:tcPr>
          <w:p>
            <w:pPr>
              <w:spacing w:after="20" w:before="20"/>
            </w:pPr>
            <w:r/>
            <w:r>
              <w:rPr>
                <w:rFonts w:ascii="Aptos" w:hAnsi="Aptos"/>
                <w:b w:val="0"/>
                <w:sz w:val="14"/>
              </w:rPr>
              <w:t>Ekosistem matang dan tipe membantu menjaga kontrak.</w:t>
            </w:r>
          </w:p>
        </w:tc>
      </w:tr>
      <w:tr>
        <w:tc>
          <w:tcPr>
            <w:tcW w:type="dxa" w:w="2232"/>
            <w:vAlign w:val="center"/>
          </w:tcPr>
          <w:p>
            <w:pPr>
              <w:spacing w:after="20" w:before="20"/>
            </w:pPr>
            <w:r/>
            <w:r>
              <w:rPr>
                <w:rFonts w:ascii="Aptos" w:hAnsi="Aptos"/>
                <w:b w:val="0"/>
                <w:sz w:val="14"/>
              </w:rPr>
              <w:t>Backend</w:t>
            </w:r>
          </w:p>
        </w:tc>
        <w:tc>
          <w:tcPr>
            <w:tcW w:type="dxa" w:w="4176"/>
            <w:vAlign w:val="center"/>
          </w:tcPr>
          <w:p>
            <w:pPr>
              <w:spacing w:after="20" w:before="20"/>
            </w:pPr>
            <w:r/>
            <w:r>
              <w:rPr>
                <w:rFonts w:ascii="Aptos" w:hAnsi="Aptos"/>
                <w:b w:val="0"/>
                <w:sz w:val="14"/>
              </w:rPr>
              <w:t>Pilih satu: Node/TypeScript atau Laravel</w:t>
            </w:r>
          </w:p>
        </w:tc>
        <w:tc>
          <w:tcPr>
            <w:tcW w:type="dxa" w:w="3816"/>
            <w:vAlign w:val="center"/>
          </w:tcPr>
          <w:p>
            <w:pPr>
              <w:spacing w:after="20" w:before="20"/>
            </w:pPr>
            <w:r/>
            <w:r>
              <w:rPr>
                <w:rFonts w:ascii="Aptos" w:hAnsi="Aptos"/>
                <w:b w:val="0"/>
                <w:sz w:val="14"/>
              </w:rPr>
              <w:t>Hindari dua backend dalam MVP.</w:t>
            </w:r>
          </w:p>
        </w:tc>
      </w:tr>
      <w:tr>
        <w:tc>
          <w:tcPr>
            <w:tcW w:type="dxa" w:w="2232"/>
            <w:vAlign w:val="center"/>
            <w:shd w:fill="F3F7F8"/>
          </w:tcPr>
          <w:p>
            <w:pPr>
              <w:spacing w:after="20" w:before="20"/>
            </w:pPr>
            <w:r/>
            <w:r>
              <w:rPr>
                <w:rFonts w:ascii="Aptos" w:hAnsi="Aptos"/>
                <w:b w:val="0"/>
                <w:sz w:val="14"/>
              </w:rPr>
              <w:t>Database</w:t>
            </w:r>
          </w:p>
        </w:tc>
        <w:tc>
          <w:tcPr>
            <w:tcW w:type="dxa" w:w="4176"/>
            <w:vAlign w:val="center"/>
            <w:shd w:fill="F3F7F8"/>
          </w:tcPr>
          <w:p>
            <w:pPr>
              <w:spacing w:after="20" w:before="20"/>
            </w:pPr>
            <w:r/>
            <w:r>
              <w:rPr>
                <w:rFonts w:ascii="Aptos" w:hAnsi="Aptos"/>
                <w:b w:val="0"/>
                <w:sz w:val="14"/>
              </w:rPr>
              <w:t>PostgreSQL</w:t>
            </w:r>
          </w:p>
        </w:tc>
        <w:tc>
          <w:tcPr>
            <w:tcW w:type="dxa" w:w="3816"/>
            <w:vAlign w:val="center"/>
            <w:shd w:fill="F3F7F8"/>
          </w:tcPr>
          <w:p>
            <w:pPr>
              <w:spacing w:after="20" w:before="20"/>
            </w:pPr>
            <w:r/>
            <w:r>
              <w:rPr>
                <w:rFonts w:ascii="Aptos" w:hAnsi="Aptos"/>
                <w:b w:val="0"/>
                <w:sz w:val="14"/>
              </w:rPr>
              <w:t>Constraint dan transaksi cocok untuk core keuangan.</w:t>
            </w:r>
          </w:p>
        </w:tc>
      </w:tr>
      <w:tr>
        <w:tc>
          <w:tcPr>
            <w:tcW w:type="dxa" w:w="2232"/>
            <w:vAlign w:val="center"/>
          </w:tcPr>
          <w:p>
            <w:pPr>
              <w:spacing w:after="20" w:before="20"/>
            </w:pPr>
            <w:r/>
            <w:r>
              <w:rPr>
                <w:rFonts w:ascii="Aptos" w:hAnsi="Aptos"/>
                <w:b w:val="0"/>
                <w:sz w:val="14"/>
              </w:rPr>
              <w:t>Model saldo</w:t>
            </w:r>
          </w:p>
        </w:tc>
        <w:tc>
          <w:tcPr>
            <w:tcW w:type="dxa" w:w="4176"/>
            <w:vAlign w:val="center"/>
          </w:tcPr>
          <w:p>
            <w:pPr>
              <w:spacing w:after="20" w:before="20"/>
            </w:pPr>
            <w:r/>
            <w:r>
              <w:rPr>
                <w:rFonts w:ascii="Aptos" w:hAnsi="Aptos"/>
                <w:b w:val="0"/>
                <w:sz w:val="14"/>
              </w:rPr>
              <w:t>Ledger sebagai sumber kebenaran; saldo ringkasan sebagai cache opsional</w:t>
            </w:r>
          </w:p>
        </w:tc>
        <w:tc>
          <w:tcPr>
            <w:tcW w:type="dxa" w:w="3816"/>
            <w:vAlign w:val="center"/>
          </w:tcPr>
          <w:p>
            <w:pPr>
              <w:spacing w:after="20" w:before="20"/>
            </w:pPr>
            <w:r/>
            <w:r>
              <w:rPr>
                <w:rFonts w:ascii="Aptos" w:hAnsi="Aptos"/>
                <w:b w:val="0"/>
                <w:sz w:val="14"/>
              </w:rPr>
              <w:t>Memudahkan audit dan rekonsiliasi.</w:t>
            </w:r>
          </w:p>
        </w:tc>
      </w:tr>
      <w:tr>
        <w:tc>
          <w:tcPr>
            <w:tcW w:type="dxa" w:w="2232"/>
            <w:vAlign w:val="center"/>
            <w:shd w:fill="F3F7F8"/>
          </w:tcPr>
          <w:p>
            <w:pPr>
              <w:spacing w:after="20" w:before="20"/>
            </w:pPr>
            <w:r/>
            <w:r>
              <w:rPr>
                <w:rFonts w:ascii="Aptos" w:hAnsi="Aptos"/>
                <w:b w:val="0"/>
                <w:sz w:val="14"/>
              </w:rPr>
              <w:t>Persetujuan</w:t>
            </w:r>
          </w:p>
        </w:tc>
        <w:tc>
          <w:tcPr>
            <w:tcW w:type="dxa" w:w="4176"/>
            <w:vAlign w:val="center"/>
            <w:shd w:fill="F3F7F8"/>
          </w:tcPr>
          <w:p>
            <w:pPr>
              <w:spacing w:after="20" w:before="20"/>
            </w:pPr>
            <w:r/>
            <w:r>
              <w:rPr>
                <w:rFonts w:ascii="Aptos" w:hAnsi="Aptos"/>
                <w:b w:val="0"/>
                <w:sz w:val="14"/>
              </w:rPr>
              <w:t>M-of-N dengan identitas unik dan policy version</w:t>
            </w:r>
          </w:p>
        </w:tc>
        <w:tc>
          <w:tcPr>
            <w:tcW w:type="dxa" w:w="3816"/>
            <w:vAlign w:val="center"/>
            <w:shd w:fill="F3F7F8"/>
          </w:tcPr>
          <w:p>
            <w:pPr>
              <w:spacing w:after="20" w:before="20"/>
            </w:pPr>
            <w:r/>
            <w:r>
              <w:rPr>
                <w:rFonts w:ascii="Aptos" w:hAnsi="Aptos"/>
                <w:b w:val="0"/>
                <w:sz w:val="14"/>
              </w:rPr>
              <w:t>Menghindari hitung approval yang tidak sah.</w:t>
            </w:r>
          </w:p>
        </w:tc>
      </w:tr>
      <w:tr>
        <w:tc>
          <w:tcPr>
            <w:tcW w:type="dxa" w:w="2232"/>
            <w:vAlign w:val="center"/>
          </w:tcPr>
          <w:p>
            <w:pPr>
              <w:spacing w:after="20" w:before="20"/>
            </w:pPr>
            <w:r/>
            <w:r>
              <w:rPr>
                <w:rFonts w:ascii="Aptos" w:hAnsi="Aptos"/>
                <w:b w:val="0"/>
                <w:sz w:val="14"/>
              </w:rPr>
              <w:t>Tanda tangan</w:t>
            </w:r>
          </w:p>
        </w:tc>
        <w:tc>
          <w:tcPr>
            <w:tcW w:type="dxa" w:w="4176"/>
            <w:vAlign w:val="center"/>
          </w:tcPr>
          <w:p>
            <w:pPr>
              <w:spacing w:after="20" w:before="20"/>
            </w:pPr>
            <w:r/>
            <w:r>
              <w:rPr>
                <w:rFonts w:ascii="Aptos" w:hAnsi="Aptos"/>
                <w:b w:val="0"/>
                <w:sz w:val="14"/>
              </w:rPr>
              <w:t>Mulai dari approval terautentikasi; tanda tangan asimetris jika benar-benar diterapkan</w:t>
            </w:r>
          </w:p>
        </w:tc>
        <w:tc>
          <w:tcPr>
            <w:tcW w:type="dxa" w:w="3816"/>
            <w:vAlign w:val="center"/>
          </w:tcPr>
          <w:p>
            <w:pPr>
              <w:spacing w:after="20" w:before="20"/>
            </w:pPr>
            <w:r/>
            <w:r>
              <w:rPr>
                <w:rFonts w:ascii="Aptos" w:hAnsi="Aptos"/>
                <w:b w:val="0"/>
                <w:sz w:val="14"/>
              </w:rPr>
              <w:t>Menghindari klaim kriptografis yang keliru.</w:t>
            </w:r>
          </w:p>
        </w:tc>
      </w:tr>
      <w:tr>
        <w:tc>
          <w:tcPr>
            <w:tcW w:type="dxa" w:w="2232"/>
            <w:vAlign w:val="center"/>
            <w:shd w:fill="F3F7F8"/>
          </w:tcPr>
          <w:p>
            <w:pPr>
              <w:spacing w:after="20" w:before="20"/>
            </w:pPr>
            <w:r/>
            <w:r>
              <w:rPr>
                <w:rFonts w:ascii="Aptos" w:hAnsi="Aptos"/>
                <w:b w:val="0"/>
                <w:sz w:val="14"/>
              </w:rPr>
              <w:t>Hash chain</w:t>
            </w:r>
          </w:p>
        </w:tc>
        <w:tc>
          <w:tcPr>
            <w:tcW w:type="dxa" w:w="4176"/>
            <w:vAlign w:val="center"/>
            <w:shd w:fill="F3F7F8"/>
          </w:tcPr>
          <w:p>
            <w:pPr>
              <w:spacing w:after="20" w:before="20"/>
            </w:pPr>
            <w:r/>
            <w:r>
              <w:rPr>
                <w:rFonts w:ascii="Aptos" w:hAnsi="Aptos"/>
                <w:b w:val="0"/>
                <w:sz w:val="14"/>
              </w:rPr>
              <w:t>Tamper-evident chain; forward security sebagai peningkatan terpisah</w:t>
            </w:r>
          </w:p>
        </w:tc>
        <w:tc>
          <w:tcPr>
            <w:tcW w:type="dxa" w:w="3816"/>
            <w:vAlign w:val="center"/>
            <w:shd w:fill="F3F7F8"/>
          </w:tcPr>
          <w:p>
            <w:pPr>
              <w:spacing w:after="20" w:before="20"/>
            </w:pPr>
            <w:r/>
            <w:r>
              <w:rPr>
                <w:rFonts w:ascii="Aptos" w:hAnsi="Aptos"/>
                <w:b w:val="0"/>
                <w:sz w:val="14"/>
              </w:rPr>
              <w:t>Klaim harus sesuai implementasi.</w:t>
            </w:r>
          </w:p>
        </w:tc>
      </w:tr>
      <w:tr>
        <w:tc>
          <w:tcPr>
            <w:tcW w:type="dxa" w:w="2232"/>
            <w:vAlign w:val="center"/>
          </w:tcPr>
          <w:p>
            <w:pPr>
              <w:spacing w:after="20" w:before="20"/>
            </w:pPr>
            <w:r/>
            <w:r>
              <w:rPr>
                <w:rFonts w:ascii="Aptos" w:hAnsi="Aptos"/>
                <w:b w:val="0"/>
                <w:sz w:val="14"/>
              </w:rPr>
              <w:t>AI</w:t>
            </w:r>
          </w:p>
        </w:tc>
        <w:tc>
          <w:tcPr>
            <w:tcW w:type="dxa" w:w="4176"/>
            <w:vAlign w:val="center"/>
          </w:tcPr>
          <w:p>
            <w:pPr>
              <w:spacing w:after="20" w:before="20"/>
            </w:pPr>
            <w:r/>
            <w:r>
              <w:rPr>
                <w:rFonts w:ascii="Aptos" w:hAnsi="Aptos"/>
                <w:b w:val="0"/>
                <w:sz w:val="14"/>
              </w:rPr>
              <w:t>Opsional; output hanya draf</w:t>
            </w:r>
          </w:p>
        </w:tc>
        <w:tc>
          <w:tcPr>
            <w:tcW w:type="dxa" w:w="3816"/>
            <w:vAlign w:val="center"/>
          </w:tcPr>
          <w:p>
            <w:pPr>
              <w:spacing w:after="20" w:before="20"/>
            </w:pPr>
            <w:r/>
            <w:r>
              <w:rPr>
                <w:rFonts w:ascii="Aptos" w:hAnsi="Aptos"/>
                <w:b w:val="0"/>
                <w:sz w:val="14"/>
              </w:rPr>
              <w:t>Core tetap berjalan tanpa AI.</w:t>
            </w:r>
          </w:p>
        </w:tc>
      </w:tr>
      <w:tr>
        <w:tc>
          <w:tcPr>
            <w:tcW w:type="dxa" w:w="2232"/>
            <w:vAlign w:val="center"/>
            <w:shd w:fill="F3F7F8"/>
          </w:tcPr>
          <w:p>
            <w:pPr>
              <w:spacing w:after="20" w:before="20"/>
            </w:pPr>
            <w:r/>
            <w:r>
              <w:rPr>
                <w:rFonts w:ascii="Aptos" w:hAnsi="Aptos"/>
                <w:b w:val="0"/>
                <w:sz w:val="14"/>
              </w:rPr>
              <w:t>Rekonsiliasi</w:t>
            </w:r>
          </w:p>
        </w:tc>
        <w:tc>
          <w:tcPr>
            <w:tcW w:type="dxa" w:w="4176"/>
            <w:vAlign w:val="center"/>
            <w:shd w:fill="F3F7F8"/>
          </w:tcPr>
          <w:p>
            <w:pPr>
              <w:spacing w:after="20" w:before="20"/>
            </w:pPr>
            <w:r/>
            <w:r>
              <w:rPr>
                <w:rFonts w:ascii="Aptos" w:hAnsi="Aptos"/>
                <w:b w:val="0"/>
                <w:sz w:val="14"/>
              </w:rPr>
              <w:t>Rule-based dengan status MATCHED, AMBIGUOUS, UNMATCHED, DUPLICATE_POTENTIAL</w:t>
            </w:r>
          </w:p>
        </w:tc>
        <w:tc>
          <w:tcPr>
            <w:tcW w:type="dxa" w:w="3816"/>
            <w:vAlign w:val="center"/>
            <w:shd w:fill="F3F7F8"/>
          </w:tcPr>
          <w:p>
            <w:pPr>
              <w:spacing w:after="20" w:before="20"/>
            </w:pPr>
            <w:r/>
            <w:r>
              <w:rPr>
                <w:rFonts w:ascii="Aptos" w:hAnsi="Aptos"/>
                <w:b w:val="0"/>
                <w:sz w:val="14"/>
              </w:rPr>
              <w:t>Membuat hasil dapat dijelaskan.</w:t>
            </w:r>
          </w:p>
        </w:tc>
      </w:tr>
      <w:tr>
        <w:tc>
          <w:tcPr>
            <w:tcW w:type="dxa" w:w="2232"/>
            <w:vAlign w:val="center"/>
          </w:tcPr>
          <w:p>
            <w:pPr>
              <w:spacing w:after="20" w:before="20"/>
            </w:pPr>
            <w:r/>
            <w:r>
              <w:rPr>
                <w:rFonts w:ascii="Aptos" w:hAnsi="Aptos"/>
                <w:b w:val="0"/>
                <w:sz w:val="14"/>
              </w:rPr>
              <w:t>Offline</w:t>
            </w:r>
          </w:p>
        </w:tc>
        <w:tc>
          <w:tcPr>
            <w:tcW w:type="dxa" w:w="4176"/>
            <w:vAlign w:val="center"/>
          </w:tcPr>
          <w:p>
            <w:pPr>
              <w:spacing w:after="20" w:before="20"/>
            </w:pPr>
            <w:r/>
            <w:r>
              <w:rPr>
                <w:rFonts w:ascii="Aptos" w:hAnsi="Aptos"/>
                <w:b w:val="0"/>
                <w:sz w:val="14"/>
              </w:rPr>
              <w:t>Baca cache terbatas dan draf lokal; aksi sensitif online</w:t>
            </w:r>
          </w:p>
        </w:tc>
        <w:tc>
          <w:tcPr>
            <w:tcW w:type="dxa" w:w="3816"/>
            <w:vAlign w:val="center"/>
          </w:tcPr>
          <w:p>
            <w:pPr>
              <w:spacing w:after="20" w:before="20"/>
            </w:pPr>
            <w:r/>
            <w:r>
              <w:rPr>
                <w:rFonts w:ascii="Aptos" w:hAnsi="Aptos"/>
                <w:b w:val="0"/>
                <w:sz w:val="14"/>
              </w:rPr>
              <w:t>Mencegah status palsu atau replay yang tidak aman.</w:t>
            </w:r>
          </w:p>
        </w:tc>
      </w:tr>
      <w:tr>
        <w:tc>
          <w:tcPr>
            <w:tcW w:type="dxa" w:w="2232"/>
            <w:vAlign w:val="center"/>
            <w:shd w:fill="F3F7F8"/>
          </w:tcPr>
          <w:p>
            <w:pPr>
              <w:spacing w:after="20" w:before="20"/>
            </w:pPr>
            <w:r/>
            <w:r>
              <w:rPr>
                <w:rFonts w:ascii="Aptos" w:hAnsi="Aptos"/>
                <w:b w:val="0"/>
                <w:sz w:val="14"/>
              </w:rPr>
              <w:t>Escrow</w:t>
            </w:r>
          </w:p>
        </w:tc>
        <w:tc>
          <w:tcPr>
            <w:tcW w:type="dxa" w:w="4176"/>
            <w:vAlign w:val="center"/>
            <w:shd w:fill="F3F7F8"/>
          </w:tcPr>
          <w:p>
            <w:pPr>
              <w:spacing w:after="20" w:before="20"/>
            </w:pPr>
            <w:r/>
            <w:r>
              <w:rPr>
                <w:rFonts w:ascii="Aptos" w:hAnsi="Aptos"/>
                <w:b w:val="0"/>
                <w:sz w:val="14"/>
              </w:rPr>
              <w:t>Jangan klaim penahanan dana nyata tanpa integrasi/struktur yang sah</w:t>
            </w:r>
          </w:p>
        </w:tc>
        <w:tc>
          <w:tcPr>
            <w:tcW w:type="dxa" w:w="3816"/>
            <w:vAlign w:val="center"/>
            <w:shd w:fill="F3F7F8"/>
          </w:tcPr>
          <w:p>
            <w:pPr>
              <w:spacing w:after="20" w:before="20"/>
            </w:pPr>
            <w:r/>
            <w:r>
              <w:rPr>
                <w:rFonts w:ascii="Aptos" w:hAnsi="Aptos"/>
                <w:b w:val="0"/>
                <w:sz w:val="14"/>
              </w:rPr>
              <w:t>Membedakan software workflow dari layanan kustodian.</w:t>
            </w:r>
          </w:p>
        </w:tc>
      </w:tr>
    </w:tbl>
    <w:p>
      <w:pPr>
        <w:spacing w:after="20"/>
      </w:pPr>
    </w:p>
    <w:p>
      <w:pPr>
        <w:pStyle w:val="Heading1"/>
        <w:keepNext/>
      </w:pPr>
      <w:r>
        <w:t>19. Lampiran: Contoh Skema dan Payload</w:t>
      </w:r>
    </w:p>
    <w:p>
      <w:pPr>
        <w:pStyle w:val="Heading2"/>
        <w:keepNext/>
      </w:pPr>
      <w:r>
        <w:t>19.1 Contoh payload draf dari AI</w:t>
      </w:r>
    </w:p>
    <w:tbl>
      <w:tblPr>
        <w:tblStyle w:val="TableGrid"/>
        <w:tblW w:type="auto" w:w="0"/>
        <w:tblLook w:firstColumn="1" w:firstRow="1" w:lastColumn="0" w:lastRow="0" w:noHBand="0" w:noVBand="1" w:val="04A0"/>
      </w:tblPr>
      <w:tblGrid>
        <w:gridCol w:w="9994"/>
      </w:tblGrid>
      <w:tr>
        <w:tc>
          <w:tcPr>
            <w:tcW w:type="dxa" w:w="9994"/>
            <w:shd w:fill="F3F5F7"/>
          </w:tcPr>
          <w:p>
            <w:pPr>
              <w:spacing w:after="40"/>
            </w:pPr>
            <w:r/>
            <w:r>
              <w:rPr>
                <w:rFonts w:ascii="Consolas" w:hAnsi="Consolas"/>
                <w:color w:val="283741"/>
                <w:sz w:val="15"/>
              </w:rPr>
              <w:t>{</w:t>
            </w:r>
            <w:r>
              <w:br/>
            </w:r>
            <w:r>
              <w:rPr>
                <w:rFonts w:ascii="Consolas" w:hAnsi="Consolas"/>
                <w:color w:val="283741"/>
                <w:sz w:val="15"/>
              </w:rPr>
              <w:t xml:space="preserve">  "intent": "EXPENSE",</w:t>
            </w:r>
            <w:r>
              <w:br/>
            </w:r>
            <w:r>
              <w:rPr>
                <w:rFonts w:ascii="Consolas" w:hAnsi="Consolas"/>
                <w:color w:val="283741"/>
                <w:sz w:val="15"/>
              </w:rPr>
              <w:t xml:space="preserve">  "amount": 120000,</w:t>
            </w:r>
            <w:r>
              <w:br/>
            </w:r>
            <w:r>
              <w:rPr>
                <w:rFonts w:ascii="Consolas" w:hAnsi="Consolas"/>
                <w:color w:val="283741"/>
                <w:sz w:val="15"/>
              </w:rPr>
              <w:t xml:space="preserve">  "currency": "IDR",</w:t>
            </w:r>
            <w:r>
              <w:br/>
            </w:r>
            <w:r>
              <w:rPr>
                <w:rFonts w:ascii="Consolas" w:hAnsi="Consolas"/>
                <w:color w:val="283741"/>
                <w:sz w:val="15"/>
              </w:rPr>
              <w:t xml:space="preserve">  "category": "Perawatan lingkungan",</w:t>
            </w:r>
            <w:r>
              <w:br/>
            </w:r>
            <w:r>
              <w:rPr>
                <w:rFonts w:ascii="Consolas" w:hAnsi="Consolas"/>
                <w:color w:val="283741"/>
                <w:sz w:val="15"/>
              </w:rPr>
              <w:t xml:space="preserve">  "notes": "Pembelian cat pagar pos ronda",</w:t>
            </w:r>
            <w:r>
              <w:br/>
            </w:r>
            <w:r>
              <w:rPr>
                <w:rFonts w:ascii="Consolas" w:hAnsi="Consolas"/>
                <w:color w:val="283741"/>
                <w:sz w:val="15"/>
              </w:rPr>
              <w:t xml:space="preserve">  "date": null,</w:t>
            </w:r>
            <w:r>
              <w:br/>
            </w:r>
            <w:r>
              <w:rPr>
                <w:rFonts w:ascii="Consolas" w:hAnsi="Consolas"/>
                <w:color w:val="283741"/>
                <w:sz w:val="15"/>
              </w:rPr>
              <w:t xml:space="preserve">  "confidence_flags": ["DATE_NOT_PROVIDED"],</w:t>
            </w:r>
            <w:r>
              <w:br/>
            </w:r>
            <w:r>
              <w:rPr>
                <w:rFonts w:ascii="Consolas" w:hAnsi="Consolas"/>
                <w:color w:val="283741"/>
                <w:sz w:val="15"/>
              </w:rPr>
              <w:t xml:space="preserve">  "requires_user_confirmation": true</w:t>
            </w:r>
            <w:r>
              <w:br/>
            </w:r>
            <w:r>
              <w:rPr>
                <w:rFonts w:ascii="Consolas" w:hAnsi="Consolas"/>
                <w:color w:val="283741"/>
                <w:sz w:val="15"/>
              </w:rPr>
              <w:t>}</w:t>
            </w:r>
          </w:p>
        </w:tc>
      </w:tr>
    </w:tbl>
    <w:p>
      <w:pPr>
        <w:spacing w:after="20"/>
      </w:pPr>
    </w:p>
    <w:p>
      <w:r>
        <w:t>Nilai confidence_flags hanya membantu alur klarifikasi. Sistem tidak boleh menerima nominal atau kategori tanpa validasi schema dan konfirmasi pengguna. Jangan menjadikan skor probabilitas AI sebagai otorisasi transaksi.</w:t>
      </w:r>
    </w:p>
    <w:p>
      <w:pPr>
        <w:pStyle w:val="Heading2"/>
        <w:keepNext/>
      </w:pPr>
      <w:r>
        <w:t>19.2 Contoh event audit</w:t>
      </w:r>
    </w:p>
    <w:tbl>
      <w:tblPr>
        <w:tblStyle w:val="TableGrid"/>
        <w:tblW w:type="auto" w:w="0"/>
        <w:tblLook w:firstColumn="1" w:firstRow="1" w:lastColumn="0" w:lastRow="0" w:noHBand="0" w:noVBand="1" w:val="04A0"/>
      </w:tblPr>
      <w:tblGrid>
        <w:gridCol w:w="9994"/>
      </w:tblGrid>
      <w:tr>
        <w:tc>
          <w:tcPr>
            <w:tcW w:type="dxa" w:w="9994"/>
            <w:shd w:fill="F3F5F7"/>
          </w:tcPr>
          <w:p>
            <w:pPr>
              <w:spacing w:after="40"/>
            </w:pPr>
            <w:r/>
            <w:r>
              <w:rPr>
                <w:rFonts w:ascii="Consolas" w:hAnsi="Consolas"/>
                <w:color w:val="283741"/>
                <w:sz w:val="15"/>
              </w:rPr>
              <w:t>{</w:t>
            </w:r>
            <w:r>
              <w:br/>
            </w:r>
            <w:r>
              <w:rPr>
                <w:rFonts w:ascii="Consolas" w:hAnsi="Consolas"/>
                <w:color w:val="283741"/>
                <w:sz w:val="15"/>
              </w:rPr>
              <w:t xml:space="preserve">  "event_id": "evt_...",</w:t>
            </w:r>
            <w:r>
              <w:br/>
            </w:r>
            <w:r>
              <w:rPr>
                <w:rFonts w:ascii="Consolas" w:hAnsi="Consolas"/>
                <w:color w:val="283741"/>
                <w:sz w:val="15"/>
              </w:rPr>
              <w:t xml:space="preserve">  "wallet_id": "wal_...",</w:t>
            </w:r>
            <w:r>
              <w:br/>
            </w:r>
            <w:r>
              <w:rPr>
                <w:rFonts w:ascii="Consolas" w:hAnsi="Consolas"/>
                <w:color w:val="283741"/>
                <w:sz w:val="15"/>
              </w:rPr>
              <w:t xml:space="preserve">  "transaction_id": "txn_...",</w:t>
            </w:r>
            <w:r>
              <w:br/>
            </w:r>
            <w:r>
              <w:rPr>
                <w:rFonts w:ascii="Consolas" w:hAnsi="Consolas"/>
                <w:color w:val="283741"/>
                <w:sz w:val="15"/>
              </w:rPr>
              <w:t xml:space="preserve">  "actor_id": "usr_...",</w:t>
            </w:r>
            <w:r>
              <w:br/>
            </w:r>
            <w:r>
              <w:rPr>
                <w:rFonts w:ascii="Consolas" w:hAnsi="Consolas"/>
                <w:color w:val="283741"/>
                <w:sz w:val="15"/>
              </w:rPr>
              <w:t xml:space="preserve">  "event_type": "TRANSACTION_SUBMITTED",</w:t>
            </w:r>
            <w:r>
              <w:br/>
            </w:r>
            <w:r>
              <w:rPr>
                <w:rFonts w:ascii="Consolas" w:hAnsi="Consolas"/>
                <w:color w:val="283741"/>
                <w:sz w:val="15"/>
              </w:rPr>
              <w:t xml:space="preserve">  "from_state": "DRAFT",</w:t>
            </w:r>
            <w:r>
              <w:br/>
            </w:r>
            <w:r>
              <w:rPr>
                <w:rFonts w:ascii="Consolas" w:hAnsi="Consolas"/>
                <w:color w:val="283741"/>
                <w:sz w:val="15"/>
              </w:rPr>
              <w:t xml:space="preserve">  "to_state": "SUBMITTED",</w:t>
            </w:r>
            <w:r>
              <w:br/>
            </w:r>
            <w:r>
              <w:rPr>
                <w:rFonts w:ascii="Consolas" w:hAnsi="Consolas"/>
                <w:color w:val="283741"/>
                <w:sz w:val="15"/>
              </w:rPr>
              <w:t xml:space="preserve">  "transaction_version": 2,</w:t>
            </w:r>
            <w:r>
              <w:br/>
            </w:r>
            <w:r>
              <w:rPr>
                <w:rFonts w:ascii="Consolas" w:hAnsi="Consolas"/>
                <w:color w:val="283741"/>
                <w:sz w:val="15"/>
              </w:rPr>
              <w:t xml:space="preserve">  "server_timestamp": "2026-10-17T10:00:00+07:00",</w:t>
            </w:r>
            <w:r>
              <w:br/>
            </w:r>
            <w:r>
              <w:rPr>
                <w:rFonts w:ascii="Consolas" w:hAnsi="Consolas"/>
                <w:color w:val="283741"/>
                <w:sz w:val="15"/>
              </w:rPr>
              <w:t xml:space="preserve">  "payload_hash": "&lt;sha256&gt;",</w:t>
            </w:r>
            <w:r>
              <w:br/>
            </w:r>
            <w:r>
              <w:rPr>
                <w:rFonts w:ascii="Consolas" w:hAnsi="Consolas"/>
                <w:color w:val="283741"/>
                <w:sz w:val="15"/>
              </w:rPr>
              <w:t xml:space="preserve">  "previous_hash": "&lt;previous&gt;",</w:t>
            </w:r>
            <w:r>
              <w:br/>
            </w:r>
            <w:r>
              <w:rPr>
                <w:rFonts w:ascii="Consolas" w:hAnsi="Consolas"/>
                <w:color w:val="283741"/>
                <w:sz w:val="15"/>
              </w:rPr>
              <w:t xml:space="preserve">  "current_hash": "&lt;sha256-of-canonical-event&gt;"</w:t>
            </w:r>
            <w:r>
              <w:br/>
            </w:r>
            <w:r>
              <w:rPr>
                <w:rFonts w:ascii="Consolas" w:hAnsi="Consolas"/>
                <w:color w:val="283741"/>
                <w:sz w:val="15"/>
              </w:rPr>
              <w:t>}</w:t>
            </w:r>
          </w:p>
        </w:tc>
      </w:tr>
    </w:tbl>
    <w:p>
      <w:pPr>
        <w:spacing w:after="20"/>
      </w:pPr>
    </w:p>
    <w:p>
      <w:pPr>
        <w:pStyle w:val="Heading2"/>
        <w:keepNext/>
      </w:pPr>
      <w:r>
        <w:t>19.3 Contoh respons hasil rekonsiliasi</w:t>
      </w:r>
    </w:p>
    <w:tbl>
      <w:tblPr>
        <w:tblStyle w:val="TableGrid"/>
        <w:tblW w:type="auto" w:w="0"/>
        <w:tblLook w:firstColumn="1" w:firstRow="1" w:lastColumn="0" w:lastRow="0" w:noHBand="0" w:noVBand="1" w:val="04A0"/>
      </w:tblPr>
      <w:tblGrid>
        <w:gridCol w:w="9994"/>
      </w:tblGrid>
      <w:tr>
        <w:tc>
          <w:tcPr>
            <w:tcW w:type="dxa" w:w="9994"/>
            <w:shd w:fill="F3F5F7"/>
          </w:tcPr>
          <w:p>
            <w:pPr>
              <w:spacing w:after="40"/>
            </w:pPr>
            <w:r/>
            <w:r>
              <w:rPr>
                <w:rFonts w:ascii="Consolas" w:hAnsi="Consolas"/>
                <w:color w:val="283741"/>
                <w:sz w:val="15"/>
              </w:rPr>
              <w:t>{</w:t>
            </w:r>
            <w:r>
              <w:br/>
            </w:r>
            <w:r>
              <w:rPr>
                <w:rFonts w:ascii="Consolas" w:hAnsi="Consolas"/>
                <w:color w:val="283741"/>
                <w:sz w:val="15"/>
              </w:rPr>
              <w:t xml:space="preserve">  "import_batch_id": "imp_...",</w:t>
            </w:r>
            <w:r>
              <w:br/>
            </w:r>
            <w:r>
              <w:rPr>
                <w:rFonts w:ascii="Consolas" w:hAnsi="Consolas"/>
                <w:color w:val="283741"/>
                <w:sz w:val="15"/>
              </w:rPr>
              <w:t xml:space="preserve">  "summary": {</w:t>
            </w:r>
            <w:r>
              <w:br/>
            </w:r>
            <w:r>
              <w:rPr>
                <w:rFonts w:ascii="Consolas" w:hAnsi="Consolas"/>
                <w:color w:val="283741"/>
                <w:sz w:val="15"/>
              </w:rPr>
              <w:t xml:space="preserve">    "total": 120,</w:t>
            </w:r>
            <w:r>
              <w:br/>
            </w:r>
            <w:r>
              <w:rPr>
                <w:rFonts w:ascii="Consolas" w:hAnsi="Consolas"/>
                <w:color w:val="283741"/>
                <w:sz w:val="15"/>
              </w:rPr>
              <w:t xml:space="preserve">    "matched": 108,</w:t>
            </w:r>
            <w:r>
              <w:br/>
            </w:r>
            <w:r>
              <w:rPr>
                <w:rFonts w:ascii="Consolas" w:hAnsi="Consolas"/>
                <w:color w:val="283741"/>
                <w:sz w:val="15"/>
              </w:rPr>
              <w:t xml:space="preserve">    "ambiguous": 4,</w:t>
            </w:r>
            <w:r>
              <w:br/>
            </w:r>
            <w:r>
              <w:rPr>
                <w:rFonts w:ascii="Consolas" w:hAnsi="Consolas"/>
                <w:color w:val="283741"/>
                <w:sz w:val="15"/>
              </w:rPr>
              <w:t xml:space="preserve">    "unmatched": 5,</w:t>
            </w:r>
            <w:r>
              <w:br/>
            </w:r>
            <w:r>
              <w:rPr>
                <w:rFonts w:ascii="Consolas" w:hAnsi="Consolas"/>
                <w:color w:val="283741"/>
                <w:sz w:val="15"/>
              </w:rPr>
              <w:t xml:space="preserve">    "duplicate_potential": 3</w:t>
            </w:r>
            <w:r>
              <w:br/>
            </w:r>
            <w:r>
              <w:rPr>
                <w:rFonts w:ascii="Consolas" w:hAnsi="Consolas"/>
                <w:color w:val="283741"/>
                <w:sz w:val="15"/>
              </w:rPr>
              <w:t xml:space="preserve">  },</w:t>
            </w:r>
            <w:r>
              <w:br/>
            </w:r>
            <w:r>
              <w:rPr>
                <w:rFonts w:ascii="Consolas" w:hAnsi="Consolas"/>
                <w:color w:val="283741"/>
                <w:sz w:val="15"/>
              </w:rPr>
              <w:t xml:space="preserve">  "ruleset_version": "recon-v1",</w:t>
            </w:r>
            <w:r>
              <w:br/>
            </w:r>
            <w:r>
              <w:rPr>
                <w:rFonts w:ascii="Consolas" w:hAnsi="Consolas"/>
                <w:color w:val="283741"/>
                <w:sz w:val="15"/>
              </w:rPr>
              <w:t xml:space="preserve">  "generated_at": "2026-10-17T10:00:00+07:00"</w:t>
            </w:r>
            <w:r>
              <w:br/>
            </w:r>
            <w:r>
              <w:rPr>
                <w:rFonts w:ascii="Consolas" w:hAnsi="Consolas"/>
                <w:color w:val="283741"/>
                <w:sz w:val="15"/>
              </w:rPr>
              <w:t>}</w:t>
            </w:r>
          </w:p>
        </w:tc>
      </w:tr>
    </w:tbl>
    <w:p>
      <w:pPr>
        <w:spacing w:after="20"/>
      </w:pPr>
    </w:p>
    <w:p>
      <w:pPr>
        <w:pStyle w:val="Heading2"/>
        <w:keepNext/>
      </w:pPr>
      <w:r>
        <w:t>19.4 Contoh acceptance checklist sebelum demo</w:t>
      </w:r>
    </w:p>
    <w:p>
      <w:pPr>
        <w:pStyle w:val="ListBullet"/>
        <w:spacing w:after="40"/>
      </w:pPr>
      <w:r>
        <w:t>Warga tidak dapat mengubah pengaturan admin melalui UI maupun API.</w:t>
      </w:r>
    </w:p>
    <w:p>
      <w:pPr>
        <w:pStyle w:val="ListBullet"/>
        <w:spacing w:after="40"/>
      </w:pPr>
      <w:r>
        <w:t>Pengelola dapat membuat pengeluaran melalui form tanpa AI.</w:t>
      </w:r>
    </w:p>
    <w:p>
      <w:pPr>
        <w:pStyle w:val="ListBullet"/>
        <w:spacing w:after="40"/>
      </w:pPr>
      <w:r>
        <w:t>AI hanya menghasilkan draf dan tidak pernah mengubah saldo langsung.</w:t>
      </w:r>
    </w:p>
    <w:p>
      <w:pPr>
        <w:pStyle w:val="ListBullet"/>
        <w:spacing w:after="40"/>
      </w:pPr>
      <w:r>
        <w:t>Self-approval ditolak jika dilarang oleh kebijakan.</w:t>
      </w:r>
    </w:p>
    <w:p>
      <w:pPr>
        <w:pStyle w:val="ListBullet"/>
        <w:spacing w:after="40"/>
      </w:pPr>
      <w:r>
        <w:t>Kuorum menghitung identitas approver yang unik dan memenuhi syarat.</w:t>
      </w:r>
    </w:p>
    <w:p>
      <w:pPr>
        <w:pStyle w:val="ListBullet"/>
        <w:spacing w:after="40"/>
      </w:pPr>
      <w:r>
        <w:t>Transaksi yang disetujui tetapi belum dibayar tidak ditampilkan sebagai selesai.</w:t>
      </w:r>
    </w:p>
    <w:p>
      <w:pPr>
        <w:pStyle w:val="ListBullet"/>
        <w:spacing w:after="40"/>
      </w:pPr>
      <w:r>
        <w:t>Saldo ringkasan dapat diverifikasi terhadap ledger.</w:t>
      </w:r>
    </w:p>
    <w:p>
      <w:pPr>
        <w:pStyle w:val="ListBullet"/>
        <w:spacing w:after="40"/>
      </w:pPr>
      <w:r>
        <w:t>Modifikasi audit log terdeteksi oleh pemeriksaan integritas.</w:t>
      </w:r>
    </w:p>
    <w:p>
      <w:pPr>
        <w:pStyle w:val="ListBullet"/>
        <w:spacing w:after="40"/>
      </w:pPr>
      <w:r>
        <w:t>CSV dengan data ambigu tidak dipasangkan secara otomatis.</w:t>
      </w:r>
    </w:p>
    <w:p>
      <w:pPr>
        <w:pStyle w:val="ListBullet"/>
        <w:spacing w:after="40"/>
      </w:pPr>
      <w:r>
        <w:t>Status offline/sinkronisasi ditampilkan dengan jelas.</w:t>
      </w:r>
    </w:p>
    <w:p>
      <w:pPr>
        <w:pStyle w:val="ListBullet"/>
        <w:spacing w:after="40"/>
      </w:pPr>
      <w:r>
        <w:t>Semua skenario inti memiliki bukti pengujian.</w:t>
      </w:r>
    </w:p>
    <w:p>
      <w:pPr>
        <w:pStyle w:val="Heading1"/>
        <w:keepNext/>
      </w:pPr>
      <w:r>
        <w:t>Penutup</w:t>
      </w:r>
    </w:p>
    <w:p>
      <w:r>
        <w:t>Rencana sistem ini menjadi acuan awal untuk mengubah konsep KASBARENG menjadi produk yang dapat diimplementasikan. Keberhasilan proyek tidak hanya diukur dari tampilan yang menarik, tetapi juga dari kejelasan aturan bisnis, konsistensi data, pembatasan role, kualitas pengalaman pengguna, dan hasil pengujian yang dapat direproduksi.</w:t>
      </w:r>
    </w:p>
    <w:tbl>
      <w:tblPr>
        <w:tblStyle w:val="TableGrid"/>
        <w:tblW w:type="auto" w:w="0"/>
        <w:tblLook w:firstColumn="1" w:firstRow="1" w:lastColumn="0" w:lastRow="0" w:noHBand="0" w:noVBand="1" w:val="04A0"/>
      </w:tblPr>
      <w:tblGrid>
        <w:gridCol w:w="9994"/>
      </w:tblGrid>
      <w:tr>
        <w:tc>
          <w:tcPr>
            <w:tcW w:type="dxa" w:w="9994"/>
            <w:shd w:fill="E9F5EE"/>
          </w:tcPr>
          <w:p>
            <w:pPr>
              <w:spacing w:after="40"/>
            </w:pPr>
            <w:r/>
            <w:r>
              <w:rPr>
                <w:b/>
                <w:color w:val="236B68"/>
                <w:sz w:val="20"/>
              </w:rPr>
              <w:t>Aturan perubahan</w:t>
              <w:br/>
            </w:r>
            <w:r>
              <w:rPr>
                <w:sz w:val="18"/>
              </w:rPr>
              <w:t>Setiap perubahan pada role, status transaksi, kuorum, model saldo, kontrak API, atau format audit harus memperbarui dokumen ini, migration/schema, test case, dan dokumentasi demo secara bersamaan.</w:t>
            </w:r>
          </w:p>
        </w:tc>
      </w:tr>
    </w:tbl>
    <w:p>
      <w:pPr>
        <w:spacing w:after="20"/>
      </w:pPr>
    </w:p>
    <w:sectPr w:rsidR="00FC693F" w:rsidRPr="0006063C" w:rsidSect="00034616">
      <w:headerReference w:type="default" r:id="rId9"/>
      <w:footerReference w:type="default" r:id="rId10"/>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Dokumen kerja • Versi 1.0 • 17 Oktober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rFonts w:ascii="Aptos" w:hAnsi="Aptos"/>
        <w:b/>
        <w:color w:val="236B68"/>
        <w:sz w:val="16"/>
      </w:rPr>
      <w:t>KASBARENG  /  RENCANA SISTEM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A36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83247"/>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236B68"/>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315B7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8324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