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480" w:after="120"/>
        <w:jc w:val="center"/>
      </w:pPr>
      <w:r>
        <w:rPr>
          <w:rFonts w:ascii="Arial" w:cs="Arial" w:eastAsia="Arial" w:hAnsi="Arial"/>
          <w:color w:val="444444"/>
          <w:sz w:val="26"/>
          <w:szCs w:val="26"/>
        </w:rPr>
        <w:t xml:space="preserve">Cégep André-Laurendeau</w:t>
      </w:r>
    </w:p>
    <w:p>
      <w:pPr>
        <w:spacing w:before="60" w:after="480"/>
        <w:jc w:val="center"/>
      </w:pPr>
      <w:r>
        <w:rPr>
          <w:rFonts w:ascii="Arial" w:cs="Arial" w:eastAsia="Arial" w:hAnsi="Arial"/>
          <w:color w:val="666666"/>
          <w:sz w:val="22"/>
          <w:szCs w:val="22"/>
        </w:rPr>
        <w:t xml:space="preserve">Département des Technologies de l'Information</w:t>
      </w:r>
    </w:p>
    <w:p>
      <w:pPr>
        <w:pBdr>
          <w:bottom w:val="single" w:color="003366" w:sz="6" w:space="1"/>
        </w:pBdr>
        <w:spacing w:before="120" w:after="120"/>
      </w:pPr>
      <w:r>
        <w:t xml:space="preserve"/>
      </w:r>
    </w:p>
    <w:p>
      <w:pPr>
        <w:spacing w:before="480" w:after="240"/>
        <w:jc w:val="center"/>
      </w:pPr>
      <w:r>
        <w:rPr>
          <w:rFonts w:ascii="Arial" w:cs="Arial" w:eastAsia="Arial" w:hAnsi="Arial"/>
          <w:b/>
          <w:bCs/>
          <w:color w:val="003366"/>
          <w:sz w:val="48"/>
          <w:szCs w:val="48"/>
        </w:rPr>
        <w:t xml:space="preserve">TP4 – Supervision de la connectivité réseau</w:t>
      </w:r>
    </w:p>
    <w:p>
      <w:pPr>
        <w:spacing w:before="0" w:after="480"/>
        <w:jc w:val="center"/>
      </w:pPr>
      <w:r>
        <w:rPr>
          <w:rFonts w:ascii="Arial" w:cs="Arial" w:eastAsia="Arial" w:hAnsi="Arial"/>
          <w:b/>
          <w:bCs/>
          <w:color w:val="003366"/>
          <w:sz w:val="40"/>
          <w:szCs w:val="40"/>
        </w:rPr>
        <w:t xml:space="preserve">et des ressources serveur avec PowerShell</w:t>
      </w:r>
    </w:p>
    <w:p>
      <w:pPr>
        <w:pBdr>
          <w:bottom w:val="single" w:color="003366" w:sz="6" w:space="1"/>
        </w:pBdr>
        <w:spacing w:before="120" w:after="120"/>
      </w:pPr>
      <w:r>
        <w:t xml:space="preserve"/>
      </w:r>
    </w:p>
    <w:p>
      <w:pPr>
        <w:spacing w:before="480" w:after="120"/>
        <w:jc w:val="center"/>
      </w:pPr>
      <w:r>
        <w:rPr>
          <w:rFonts w:ascii="Arial" w:cs="Arial" w:eastAsia="Arial" w:hAnsi="Arial"/>
          <w:b/>
          <w:bCs/>
          <w:color w:val="1F5C99"/>
          <w:sz w:val="30"/>
          <w:szCs w:val="30"/>
        </w:rPr>
        <w:t xml:space="preserve">Rapport de projet</w:t>
      </w:r>
    </w:p>
    <w:p>
      <w:pPr>
        <w:spacing w:before="80" w:after="80"/>
      </w:pPr>
      <w:r>
        <w:t xml:space="preserve"/>
      </w:r>
    </w:p>
    <w:p>
      <w:pPr>
        <w:spacing w:before="240" w:after="60"/>
        <w:jc w:val="center"/>
      </w:pPr>
      <w:r>
        <w:rPr>
          <w:rFonts w:ascii="Arial" w:cs="Arial" w:eastAsia="Arial" w:hAnsi="Arial"/>
          <w:b/>
          <w:bCs/>
          <w:sz w:val="24"/>
          <w:szCs w:val="24"/>
        </w:rPr>
        <w:t xml:space="preserve">Préparé par :</w:t>
      </w:r>
    </w:p>
    <w:p>
      <w:pPr>
        <w:spacing w:before="60" w:after="40"/>
        <w:jc w:val="center"/>
      </w:pPr>
      <w:r>
        <w:rPr>
          <w:rFonts w:ascii="Arial" w:cs="Arial" w:eastAsia="Arial" w:hAnsi="Arial"/>
          <w:sz w:val="22"/>
          <w:szCs w:val="22"/>
        </w:rPr>
        <w:t xml:space="preserve">Amadou Sow</w:t>
      </w:r>
    </w:p>
    <w:p>
      <w:pPr>
        <w:spacing w:before="40" w:after="40"/>
        <w:jc w:val="center"/>
      </w:pPr>
      <w:r>
        <w:rPr>
          <w:rFonts w:ascii="Arial" w:cs="Arial" w:eastAsia="Arial" w:hAnsi="Arial"/>
          <w:sz w:val="22"/>
          <w:szCs w:val="22"/>
        </w:rPr>
        <w:t xml:space="preserve">Freedy Ebah</w:t>
      </w:r>
    </w:p>
    <w:p>
      <w:pPr>
        <w:spacing w:before="40" w:after="40"/>
        <w:jc w:val="center"/>
      </w:pPr>
      <w:r>
        <w:rPr>
          <w:rFonts w:ascii="Arial" w:cs="Arial" w:eastAsia="Arial" w:hAnsi="Arial"/>
          <w:sz w:val="22"/>
          <w:szCs w:val="22"/>
        </w:rPr>
        <w:t xml:space="preserve">Madjou (300153747)</w:t>
      </w:r>
    </w:p>
    <w:p>
      <w:pPr>
        <w:spacing w:before="40" w:after="40"/>
        <w:jc w:val="center"/>
      </w:pPr>
      <w:r>
        <w:rPr>
          <w:rFonts w:ascii="Arial" w:cs="Arial" w:eastAsia="Arial" w:hAnsi="Arial"/>
          <w:sz w:val="22"/>
          <w:szCs w:val="22"/>
        </w:rPr>
        <w:t xml:space="preserve">Akrem (300150527)</w:t>
      </w:r>
    </w:p>
    <w:p>
      <w:pPr>
        <w:spacing w:before="40" w:after="240"/>
        <w:jc w:val="center"/>
      </w:pPr>
      <w:r>
        <w:rPr>
          <w:rFonts w:ascii="Arial" w:cs="Arial" w:eastAsia="Arial" w:hAnsi="Arial"/>
          <w:sz w:val="22"/>
          <w:szCs w:val="22"/>
        </w:rPr>
        <w:t xml:space="preserve">Nemous (300150417)</w:t>
      </w:r>
    </w:p>
    <w:p>
      <w:pPr>
        <w:spacing w:before="80" w:after="80"/>
      </w:pPr>
      <w:r>
        <w:t xml:space="preserve"/>
      </w:r>
    </w:p>
    <w:p>
      <w:pPr>
        <w:spacing w:before="240" w:after="60"/>
        <w:jc w:val="center"/>
      </w:pPr>
      <w:r>
        <w:rPr>
          <w:rFonts w:ascii="Arial" w:cs="Arial" w:eastAsia="Arial" w:hAnsi="Arial"/>
          <w:color w:val="555555"/>
          <w:sz w:val="22"/>
          <w:szCs w:val="22"/>
        </w:rPr>
        <w:t xml:space="preserve">Cours : Administration et automatisation des systèmes</w:t>
      </w:r>
    </w:p>
    <w:p>
      <w:pPr>
        <w:spacing w:before="60" w:after="60"/>
        <w:jc w:val="center"/>
      </w:pPr>
      <w:r>
        <w:rPr>
          <w:rFonts w:ascii="Arial" w:cs="Arial" w:eastAsia="Arial" w:hAnsi="Arial"/>
          <w:color w:val="555555"/>
          <w:sz w:val="22"/>
          <w:szCs w:val="22"/>
        </w:rPr>
        <w:t xml:space="preserve">Session : Hiver 2025</w:t>
      </w:r>
    </w:p>
    <w:p>
      <w:pPr>
        <w:spacing w:before="60" w:after="60"/>
        <w:jc w:val="center"/>
      </w:pPr>
      <w:r>
        <w:rPr>
          <w:rFonts w:ascii="Arial" w:cs="Arial" w:eastAsia="Arial" w:hAnsi="Arial"/>
          <w:color w:val="555555"/>
          <w:sz w:val="22"/>
          <w:szCs w:val="22"/>
        </w:rPr>
        <w:t xml:space="preserve">Date de remise : Mars 2025</w:t>
      </w:r>
    </w:p>
    <w:p>
      <w:pPr>
        <w:sectPr>
          <w:pgSz w:w="12240" w:h="15840" w:orient="portrait"/>
          <w:pgMar w:top="1440" w:right="1440" w:bottom="1440" w:left="1440" w:header="708" w:footer="708" w:gutter="0"/>
          <w:pgNumType/>
          <w:docGrid w:linePitch="360"/>
        </w:sectPr>
      </w:pPr>
    </w:p>
    <w:p>
      <w:pPr>
        <w:pStyle w:val="Heading1"/>
        <w:spacing w:before="360" w:after="180"/>
      </w:pPr>
      <w:r>
        <w:rPr>
          <w:rFonts w:ascii="Arial" w:cs="Arial" w:eastAsia="Arial" w:hAnsi="Arial"/>
          <w:b/>
          <w:bCs/>
          <w:color w:val="003366"/>
          <w:sz w:val="32"/>
          <w:szCs w:val="32"/>
        </w:rPr>
        <w:t xml:space="preserve">1. Introduction</w:t>
      </w:r>
    </w:p>
    <w:p>
      <w:pPr>
        <w:spacing w:before="60" w:after="80"/>
      </w:pPr>
      <w:r>
        <w:rPr>
          <w:rFonts w:ascii="Arial" w:cs="Arial" w:eastAsia="Arial" w:hAnsi="Arial"/>
          <w:sz w:val="22"/>
          <w:szCs w:val="22"/>
        </w:rPr>
        <w:t xml:space="preserve">Dans le cadre du cours d'administration et d'automatisation des systèmes, notre équipe de cinq étudiants a développé un script PowerShell permettant de superviser la connectivité réseau et l'utilisation des ressources de plusieurs serveurs Windows. Ce travail pratique (TP4) vise à mettre en application les notions d'automatisation, de gestion à distance et d'alertes par courriel dans un contexte d'administration système.</w:t>
      </w:r>
    </w:p>
    <w:p>
      <w:pPr>
        <w:spacing w:before="80" w:after="80"/>
      </w:pPr>
      <w:r>
        <w:t xml:space="preserve"/>
      </w:r>
    </w:p>
    <w:p>
      <w:pPr>
        <w:spacing w:before="60" w:after="80"/>
      </w:pPr>
      <w:r>
        <w:rPr>
          <w:rFonts w:ascii="Arial" w:cs="Arial" w:eastAsia="Arial" w:hAnsi="Arial"/>
          <w:sz w:val="22"/>
          <w:szCs w:val="22"/>
        </w:rPr>
        <w:t xml:space="preserve">La supervision informatique est un élément essentiel dans tout environnement de production. Elle permet aux administrateurs de détecter rapidement les problèmes de disponibilité, de performance ou de capacité avant qu'ils n'impactent les utilisateurs finaux. Notre solution automatise cette surveillance en exécutant périodiquement un script PowerShell via le Planificateur de tâches Windows.</w:t>
      </w:r>
    </w:p>
    <w:p>
      <w:pPr>
        <w:spacing w:before="80" w:after="80"/>
      </w:pPr>
      <w:r>
        <w:t xml:space="preserve"/>
      </w:r>
    </w:p>
    <w:p>
      <w:pPr>
        <w:pStyle w:val="Heading1"/>
        <w:spacing w:before="360" w:after="180"/>
      </w:pPr>
      <w:r>
        <w:rPr>
          <w:rFonts w:ascii="Arial" w:cs="Arial" w:eastAsia="Arial" w:hAnsi="Arial"/>
          <w:b/>
          <w:bCs/>
          <w:color w:val="003366"/>
          <w:sz w:val="32"/>
          <w:szCs w:val="32"/>
        </w:rPr>
        <w:t xml:space="preserve">2. Objectifs du projet</w:t>
      </w:r>
    </w:p>
    <w:p>
      <w:pPr>
        <w:spacing w:before="60" w:after="80"/>
      </w:pPr>
      <w:r>
        <w:rPr>
          <w:rFonts w:ascii="Arial" w:cs="Arial" w:eastAsia="Arial" w:hAnsi="Arial"/>
          <w:sz w:val="22"/>
          <w:szCs w:val="22"/>
        </w:rPr>
        <w:t xml:space="preserve">Les objectifs principaux de ce projet étaient les suivants :</w:t>
      </w:r>
    </w:p>
    <w:p>
      <w:pPr>
        <w:pStyle w:val="ListParagraph"/>
        <w:numPr>
          <w:ilvl w:val="0"/>
          <w:numId w:val="2"/>
        </w:numPr>
        <w:spacing w:before="40" w:after="40"/>
      </w:pPr>
      <w:r>
        <w:rPr>
          <w:rFonts w:ascii="Arial" w:cs="Arial" w:eastAsia="Arial" w:hAnsi="Arial"/>
          <w:sz w:val="22"/>
          <w:szCs w:val="22"/>
        </w:rPr>
        <w:t xml:space="preserve">Vérifier la disponibilité réseau des serveurs cibles par des pings automatisés.</w:t>
      </w:r>
    </w:p>
    <w:p>
      <w:pPr>
        <w:pStyle w:val="ListParagraph"/>
        <w:numPr>
          <w:ilvl w:val="0"/>
          <w:numId w:val="2"/>
        </w:numPr>
        <w:spacing w:before="40" w:after="40"/>
      </w:pPr>
      <w:r>
        <w:rPr>
          <w:rFonts w:ascii="Arial" w:cs="Arial" w:eastAsia="Arial" w:hAnsi="Arial"/>
          <w:sz w:val="22"/>
          <w:szCs w:val="22"/>
        </w:rPr>
        <w:t xml:space="preserve">Collecter les métriques de performance (CPU, mémoire, disque) via PowerShell Remoting.</w:t>
      </w:r>
    </w:p>
    <w:p>
      <w:pPr>
        <w:pStyle w:val="ListParagraph"/>
        <w:numPr>
          <w:ilvl w:val="0"/>
          <w:numId w:val="2"/>
        </w:numPr>
        <w:spacing w:before="40" w:after="40"/>
      </w:pPr>
      <w:r>
        <w:rPr>
          <w:rFonts w:ascii="Arial" w:cs="Arial" w:eastAsia="Arial" w:hAnsi="Arial"/>
          <w:sz w:val="22"/>
          <w:szCs w:val="22"/>
        </w:rPr>
        <w:t xml:space="preserve">Comparer les valeurs collectées à des seuils d'alerte configurables et envoyer des courriels d'alerte automatiques en cas de dépassement.</w:t>
      </w:r>
    </w:p>
    <w:p>
      <w:pPr>
        <w:pStyle w:val="ListParagraph"/>
        <w:numPr>
          <w:ilvl w:val="0"/>
          <w:numId w:val="2"/>
        </w:numPr>
        <w:spacing w:before="40" w:after="40"/>
      </w:pPr>
      <w:r>
        <w:rPr>
          <w:rFonts w:ascii="Arial" w:cs="Arial" w:eastAsia="Arial" w:hAnsi="Arial"/>
          <w:sz w:val="22"/>
          <w:szCs w:val="22"/>
        </w:rPr>
        <w:t xml:space="preserve">Générer un rapport CSV détaillant l'état de chaque serveur à chaque exécution.</w:t>
      </w:r>
    </w:p>
    <w:p>
      <w:pPr>
        <w:pStyle w:val="ListParagraph"/>
        <w:numPr>
          <w:ilvl w:val="0"/>
          <w:numId w:val="2"/>
        </w:numPr>
        <w:spacing w:before="40" w:after="40"/>
      </w:pPr>
      <w:r>
        <w:rPr>
          <w:rFonts w:ascii="Arial" w:cs="Arial" w:eastAsia="Arial" w:hAnsi="Arial"/>
          <w:sz w:val="22"/>
          <w:szCs w:val="22"/>
        </w:rPr>
        <w:t xml:space="preserve">Maintenir un journal d'exécution chronologique pour faciliter le diagnostic.</w:t>
      </w:r>
    </w:p>
    <w:p>
      <w:pPr>
        <w:pStyle w:val="ListParagraph"/>
        <w:numPr>
          <w:ilvl w:val="0"/>
          <w:numId w:val="2"/>
        </w:numPr>
        <w:spacing w:before="40" w:after="40"/>
      </w:pPr>
      <w:r>
        <w:rPr>
          <w:rFonts w:ascii="Arial" w:cs="Arial" w:eastAsia="Arial" w:hAnsi="Arial"/>
          <w:sz w:val="22"/>
          <w:szCs w:val="22"/>
        </w:rPr>
        <w:t xml:space="preserve">Planifier l'exécution automatique du script via le Gestionnaire de tâches Windows.</w:t>
      </w:r>
    </w:p>
    <w:p>
      <w:pPr>
        <w:spacing w:before="80" w:after="80"/>
      </w:pPr>
      <w:r>
        <w:t xml:space="preserve"/>
      </w:r>
    </w:p>
    <w:p>
      <w:pPr>
        <w:pStyle w:val="Heading1"/>
        <w:spacing w:before="360" w:after="180"/>
      </w:pPr>
      <w:r>
        <w:rPr>
          <w:rFonts w:ascii="Arial" w:cs="Arial" w:eastAsia="Arial" w:hAnsi="Arial"/>
          <w:b/>
          <w:bCs/>
          <w:color w:val="003366"/>
          <w:sz w:val="32"/>
          <w:szCs w:val="32"/>
        </w:rPr>
        <w:t xml:space="preserve">3. Architecture de la solution</w:t>
      </w:r>
    </w:p>
    <w:p>
      <w:pPr>
        <w:spacing w:before="60" w:after="80"/>
      </w:pPr>
      <w:r>
        <w:rPr>
          <w:rFonts w:ascii="Arial" w:cs="Arial" w:eastAsia="Arial" w:hAnsi="Arial"/>
          <w:sz w:val="22"/>
          <w:szCs w:val="22"/>
        </w:rPr>
        <w:t xml:space="preserve">La solution est composée de plusieurs éléments qui interagissent entre eux selon le schéma suivant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 Schéma d'architecture (Automation Server → Script → Serveurs cibles → SMTP → Destinataires) ]</w:t>
            </w:r>
          </w:p>
        </w:tc>
      </w:tr>
    </w:tbl>
    <w:p>
      <w:pPr>
        <w:spacing w:before="80" w:after="80"/>
      </w:pPr>
      <w:r>
        <w:t xml:space="preserve"/>
      </w:r>
    </w:p>
    <w:p>
      <w:pPr>
        <w:pStyle w:val="Heading2"/>
        <w:spacing w:before="240" w:after="120"/>
      </w:pPr>
      <w:r>
        <w:rPr>
          <w:rFonts w:ascii="Arial" w:cs="Arial" w:eastAsia="Arial" w:hAnsi="Arial"/>
          <w:b/>
          <w:bCs/>
          <w:color w:val="1F5C99"/>
          <w:sz w:val="26"/>
          <w:szCs w:val="26"/>
        </w:rPr>
        <w:t xml:space="preserve">3.1 Composants principaux</w:t>
      </w:r>
    </w:p>
    <w:p>
      <w:pPr>
        <w:spacing w:before="60" w:after="80"/>
      </w:pPr>
      <w:r>
        <w:rPr>
          <w:rFonts w:ascii="Arial" w:cs="Arial" w:eastAsia="Arial" w:hAnsi="Arial"/>
          <w:sz w:val="22"/>
          <w:szCs w:val="22"/>
        </w:rPr>
        <w:t xml:space="preserve">Le système de supervision s'articule autour des composants suivants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Composant</w:t>
            </w:r>
          </w:p>
        </w:tc>
        <w:tc>
          <w:tcPr>
            <w:tcW w:type="dxa" w:w="656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PowerShell (Supervision.ps1)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principal qui orchestre toutes les opérations de supervision.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Planificateur de tâches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Exécute le script automatiquement à intervalles réguliers.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Fichiers CSV de configuration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Contiennent la liste des serveurs, les seuils, la configuration SMTP et les destinataires.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rapport_supervision.csv</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Fichier de sortie contenant les résultats de chaque cycle de supervision.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journal_execution.log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 chronologique des erreurs et des actions effectuées.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Serveur SMTP (Gmail)</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Serveur utilisé pour l'envoi des courriels d'alerte.</w:t>
            </w:r>
          </w:p>
        </w:tc>
      </w:tr>
    </w:tbl>
    <w:p>
      <w:pPr>
        <w:spacing w:before="80" w:after="80"/>
      </w:pPr>
      <w:r>
        <w:t xml:space="preserve"/>
      </w:r>
    </w:p>
    <w:p>
      <w:pPr>
        <w:pStyle w:val="Heading2"/>
        <w:spacing w:before="240" w:after="120"/>
      </w:pPr>
      <w:r>
        <w:rPr>
          <w:rFonts w:ascii="Arial" w:cs="Arial" w:eastAsia="Arial" w:hAnsi="Arial"/>
          <w:b/>
          <w:bCs/>
          <w:color w:val="1F5C99"/>
          <w:sz w:val="26"/>
          <w:szCs w:val="26"/>
        </w:rPr>
        <w:t xml:space="preserve">3.2 Fichiers de configuration (données d'entrée)</w:t>
      </w:r>
    </w:p>
    <w:p>
      <w:pPr>
        <w:spacing w:before="60" w:after="80"/>
      </w:pPr>
      <w:r>
        <w:rPr>
          <w:rFonts w:ascii="Arial" w:cs="Arial" w:eastAsia="Arial" w:hAnsi="Arial"/>
          <w:sz w:val="22"/>
          <w:szCs w:val="22"/>
        </w:rPr>
        <w:t xml:space="preserve">Conformément aux exigences de flexibilité, tous les paramètres du script proviennent de fichiers CSV externes. Les quatre fichiers de configuration sont :</w:t>
      </w:r>
    </w:p>
    <w:p>
      <w:pPr>
        <w:spacing w:before="80" w:after="80"/>
      </w:pPr>
      <w:r>
        <w:t xml:space="preserve"/>
      </w:r>
    </w:p>
    <w:p>
      <w:pPr>
        <w:spacing w:before="180" w:after="80"/>
      </w:pPr>
      <w:r>
        <w:rPr>
          <w:rFonts w:ascii="Arial" w:cs="Arial" w:eastAsia="Arial" w:hAnsi="Arial"/>
          <w:b/>
          <w:bCs/>
          <w:color w:val="2E75B6"/>
          <w:sz w:val="24"/>
          <w:szCs w:val="24"/>
        </w:rPr>
        <w:t xml:space="preserve">serveurs.csv</w:t>
      </w:r>
    </w:p>
    <w:p>
      <w:pPr>
        <w:spacing w:before="60" w:after="80"/>
      </w:pPr>
      <w:r>
        <w:rPr>
          <w:rFonts w:ascii="Arial" w:cs="Arial" w:eastAsia="Arial" w:hAnsi="Arial"/>
          <w:sz w:val="22"/>
          <w:szCs w:val="22"/>
        </w:rPr>
        <w:t xml:space="preserve">Contient la liste des serveurs à superviser (nom ou adresse IP). Exemple :</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rPr>
          <w:tblHeader/>
        </w:trPr>
        <w:tc>
          <w:tcPr>
            <w:tcW w:type="dxa" w:w="4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WSRV213</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WSRV112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WSRV315</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WSRV111</w:t>
            </w:r>
          </w:p>
        </w:tc>
      </w:tr>
    </w:tbl>
    <w:p>
      <w:pPr>
        <w:spacing w:before="80" w:after="80"/>
      </w:pPr>
      <w:r>
        <w:t xml:space="preserve"/>
      </w:r>
    </w:p>
    <w:p>
      <w:pPr>
        <w:spacing w:before="180" w:after="80"/>
      </w:pPr>
      <w:r>
        <w:rPr>
          <w:rFonts w:ascii="Arial" w:cs="Arial" w:eastAsia="Arial" w:hAnsi="Arial"/>
          <w:b/>
          <w:bCs/>
          <w:color w:val="2E75B6"/>
          <w:sz w:val="24"/>
          <w:szCs w:val="24"/>
        </w:rPr>
        <w:t xml:space="preserve">seuils.csv</w:t>
      </w:r>
    </w:p>
    <w:p>
      <w:pPr>
        <w:spacing w:before="60" w:after="80"/>
      </w:pPr>
      <w:r>
        <w:rPr>
          <w:rFonts w:ascii="Arial" w:cs="Arial" w:eastAsia="Arial" w:hAnsi="Arial"/>
          <w:sz w:val="22"/>
          <w:szCs w:val="22"/>
        </w:rPr>
        <w:t xml:space="preserve">Définit les seuils d'avertissement (Warning) et critiques (Critical) pour chaque métrique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 (%)</w:t>
            </w:r>
          </w:p>
        </w:tc>
        <w:tc>
          <w:tcPr>
            <w:tcW w:type="dxa" w:w="2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Critical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Disk</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60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r>
    </w:tbl>
    <w:p>
      <w:pPr>
        <w:spacing w:before="80" w:after="80"/>
      </w:pPr>
      <w:r>
        <w:t xml:space="preserve"/>
      </w:r>
    </w:p>
    <w:p>
      <w:pPr>
        <w:spacing w:before="180" w:after="80"/>
      </w:pPr>
      <w:r>
        <w:rPr>
          <w:rFonts w:ascii="Arial" w:cs="Arial" w:eastAsia="Arial" w:hAnsi="Arial"/>
          <w:b/>
          <w:bCs/>
          <w:color w:val="2E75B6"/>
          <w:sz w:val="24"/>
          <w:szCs w:val="24"/>
        </w:rPr>
        <w:t xml:space="preserve">smtp_config.csv</w:t>
      </w:r>
    </w:p>
    <w:p>
      <w:pPr>
        <w:spacing w:before="60" w:after="80"/>
      </w:pPr>
      <w:r>
        <w:rPr>
          <w:rFonts w:ascii="Arial" w:cs="Arial" w:eastAsia="Arial" w:hAnsi="Arial"/>
          <w:sz w:val="22"/>
          <w:szCs w:val="22"/>
        </w:rPr>
        <w:t xml:space="preserve">Contient les paramètres de connexion au serveur SMTP (serveur, port, utilisateur, mot de passe). Exemple : smtp.gmail.com sur le port 587 avec authentification SSL.</w:t>
      </w:r>
    </w:p>
    <w:p>
      <w:pPr>
        <w:spacing w:before="80" w:after="80"/>
      </w:pPr>
      <w:r>
        <w:t xml:space="preserve"/>
      </w:r>
    </w:p>
    <w:p>
      <w:pPr>
        <w:spacing w:before="180" w:after="80"/>
      </w:pPr>
      <w:r>
        <w:rPr>
          <w:rFonts w:ascii="Arial" w:cs="Arial" w:eastAsia="Arial" w:hAnsi="Arial"/>
          <w:b/>
          <w:bCs/>
          <w:color w:val="2E75B6"/>
          <w:sz w:val="24"/>
          <w:szCs w:val="24"/>
        </w:rPr>
        <w:t xml:space="preserve">destinataires.csv</w:t>
      </w:r>
    </w:p>
    <w:p>
      <w:pPr>
        <w:spacing w:before="60" w:after="80"/>
      </w:pPr>
      <w:r>
        <w:rPr>
          <w:rFonts w:ascii="Arial" w:cs="Arial" w:eastAsia="Arial" w:hAnsi="Arial"/>
          <w:sz w:val="22"/>
          <w:szCs w:val="22"/>
        </w:rPr>
        <w:t xml:space="preserve">Liste les adresses courriel des personnes à alerter en cas de problème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tblGrid>
      <w:tr>
        <w:trPr>
          <w:tblHeader/>
        </w:trPr>
        <w:tc>
          <w:tcPr>
            <w:tcW w:type="dxa" w:w="2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50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Amadou</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contact@amadousow.dev</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Freedy</w:t>
            </w:r>
          </w:p>
        </w:tc>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freedy.ebah@monboreal.ca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Madjou</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300153747@monboreal.ca</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Akrem</w:t>
            </w:r>
          </w:p>
        </w:tc>
        <w:tc>
          <w:tcPr>
            <w:tcW w:type="dxa" w:w="5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300150527@monboreal.ca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Nemous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300150417@monboreal.ca</w:t>
            </w:r>
          </w:p>
        </w:tc>
      </w:tr>
    </w:tbl>
    <w:p>
      <w:pPr>
        <w:spacing w:before="80" w:after="80"/>
      </w:pPr>
      <w:r>
        <w:t xml:space="preserve"/>
      </w:r>
    </w:p>
    <w:p>
      <w:pPr>
        <w:pStyle w:val="Heading1"/>
        <w:spacing w:before="360" w:after="180"/>
      </w:pPr>
      <w:r>
        <w:rPr>
          <w:rFonts w:ascii="Arial" w:cs="Arial" w:eastAsia="Arial" w:hAnsi="Arial"/>
          <w:b/>
          <w:bCs/>
          <w:color w:val="003366"/>
          <w:sz w:val="32"/>
          <w:szCs w:val="32"/>
        </w:rPr>
        <w:t xml:space="preserve">4. Description du script PowerShell</w:t>
      </w:r>
    </w:p>
    <w:p>
      <w:pPr>
        <w:spacing w:before="60" w:after="80"/>
      </w:pPr>
      <w:r>
        <w:rPr>
          <w:rFonts w:ascii="Arial" w:cs="Arial" w:eastAsia="Arial" w:hAnsi="Arial"/>
          <w:sz w:val="22"/>
          <w:szCs w:val="22"/>
        </w:rPr>
        <w:t xml:space="preserve">Le script Supervision.ps1 est organisé en modules fonctionnels clairs. Il respecte les principes de modularité et de robustesse exigés par le cahier des charges.</w:t>
      </w:r>
    </w:p>
    <w:p>
      <w:pPr>
        <w:spacing w:before="80" w:after="80"/>
      </w:pPr>
      <w:r>
        <w:t xml:space="preserve"/>
      </w:r>
    </w:p>
    <w:p>
      <w:pPr>
        <w:pStyle w:val="Heading2"/>
        <w:spacing w:before="240" w:after="120"/>
      </w:pPr>
      <w:r>
        <w:rPr>
          <w:rFonts w:ascii="Arial" w:cs="Arial" w:eastAsia="Arial" w:hAnsi="Arial"/>
          <w:b/>
          <w:bCs/>
          <w:color w:val="1F5C99"/>
          <w:sz w:val="26"/>
          <w:szCs w:val="26"/>
        </w:rPr>
        <w:t xml:space="preserve">4.1 Structure générale</w:t>
      </w:r>
    </w:p>
    <w:p>
      <w:pPr>
        <w:spacing w:before="60" w:after="80"/>
      </w:pPr>
      <w:r>
        <w:rPr>
          <w:rFonts w:ascii="Arial" w:cs="Arial" w:eastAsia="Arial" w:hAnsi="Arial"/>
          <w:sz w:val="22"/>
          <w:szCs w:val="22"/>
        </w:rPr>
        <w:t xml:space="preserve">Le script est divisé en quatre grandes sections :</w:t>
      </w:r>
    </w:p>
    <w:p>
      <w:pPr>
        <w:pStyle w:val="ListParagraph"/>
        <w:numPr>
          <w:ilvl w:val="0"/>
          <w:numId w:val="3"/>
        </w:numPr>
        <w:spacing w:before="40" w:after="40"/>
      </w:pPr>
      <w:r>
        <w:rPr>
          <w:rFonts w:ascii="Arial" w:cs="Arial" w:eastAsia="Arial" w:hAnsi="Arial"/>
          <w:sz w:val="22"/>
          <w:szCs w:val="22"/>
        </w:rPr>
        <w:t xml:space="preserve">Déclaration des paramètres et chemins de fichiers.</w:t>
      </w:r>
    </w:p>
    <w:p>
      <w:pPr>
        <w:pStyle w:val="ListParagraph"/>
        <w:numPr>
          <w:ilvl w:val="0"/>
          <w:numId w:val="3"/>
        </w:numPr>
        <w:spacing w:before="40" w:after="40"/>
      </w:pPr>
      <w:r>
        <w:rPr>
          <w:rFonts w:ascii="Arial" w:cs="Arial" w:eastAsia="Arial" w:hAnsi="Arial"/>
          <w:sz w:val="22"/>
          <w:szCs w:val="22"/>
        </w:rPr>
        <w:t xml:space="preserve">Définition des fonctions utilitaires réutilisables.</w:t>
      </w:r>
    </w:p>
    <w:p>
      <w:pPr>
        <w:pStyle w:val="ListParagraph"/>
        <w:numPr>
          <w:ilvl w:val="0"/>
          <w:numId w:val="3"/>
        </w:numPr>
        <w:spacing w:before="40" w:after="40"/>
      </w:pPr>
      <w:r>
        <w:rPr>
          <w:rFonts w:ascii="Arial" w:cs="Arial" w:eastAsia="Arial" w:hAnsi="Arial"/>
          <w:sz w:val="22"/>
          <w:szCs w:val="22"/>
        </w:rPr>
        <w:t xml:space="preserve">Chargement et validation des données d'entrée.</w:t>
      </w:r>
    </w:p>
    <w:p>
      <w:pPr>
        <w:pStyle w:val="ListParagraph"/>
        <w:numPr>
          <w:ilvl w:val="0"/>
          <w:numId w:val="3"/>
        </w:numPr>
        <w:spacing w:before="40" w:after="40"/>
      </w:pPr>
      <w:r>
        <w:rPr>
          <w:rFonts w:ascii="Arial" w:cs="Arial" w:eastAsia="Arial" w:hAnsi="Arial"/>
          <w:sz w:val="22"/>
          <w:szCs w:val="22"/>
        </w:rPr>
        <w:t xml:space="preserve">Boucle principale de supervision et envoi des alertes.</w:t>
      </w:r>
    </w:p>
    <w:p>
      <w:pPr>
        <w:spacing w:before="80" w:after="80"/>
      </w:pPr>
      <w:r>
        <w:t xml:space="preserve"/>
      </w:r>
    </w:p>
    <w:p>
      <w:pPr>
        <w:pStyle w:val="Heading2"/>
        <w:spacing w:before="240" w:after="120"/>
      </w:pPr>
      <w:r>
        <w:rPr>
          <w:rFonts w:ascii="Arial" w:cs="Arial" w:eastAsia="Arial" w:hAnsi="Arial"/>
          <w:b/>
          <w:bCs/>
          <w:color w:val="1F5C99"/>
          <w:sz w:val="26"/>
          <w:szCs w:val="26"/>
        </w:rPr>
        <w:t xml:space="preserve">4.2 Fonctions principales</w:t>
      </w:r>
    </w:p>
    <w:p>
      <w:pPr>
        <w:spacing w:before="60" w:after="80"/>
      </w:pPr>
      <w:r>
        <w:rPr>
          <w:rFonts w:ascii="Arial" w:cs="Arial" w:eastAsia="Arial" w:hAnsi="Arial"/>
          <w:sz w:val="22"/>
          <w:szCs w:val="22"/>
        </w:rPr>
        <w:t xml:space="preserve">Le script expose les fonctions suivantes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Fonction</w:t>
            </w:r>
          </w:p>
        </w:tc>
        <w:tc>
          <w:tcPr>
            <w:tcW w:type="dxa" w:w="656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Ecrire-Journal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Écrit un message horodaté dans la console et dans le fichier journal_execution.log, avec un niveau (INFO, DEBUG, WARNING, ERROR).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Tester-Connexion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Effectue un ping vers un serveur et retourne $true ou $false selon la disponibilité réseau.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Obtenir-Ressources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Ouvre une session PowerShell distante (New-PSSession) et collecte les métriques CPU (Get-Counter), mémoire et disque (Get-CimInstance).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Obtenir-NiveauSeuil</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Compare une valeur numérique aux seuils définis et retourne 'OK', 'WARNING' ou 'CRITICAL'.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Envoyer-AlerteMail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Compose et envoie un courriel récapitulatif via System.Net.Mail.SmtpClient avec SSL.</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Exporter-Rapport</w:t>
            </w:r>
          </w:p>
        </w:tc>
        <w:tc>
          <w:tcPr>
            <w:tcW w:type="dxa" w:w="6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Exporte l'ensemble des résultats dans le fichier rapport_supervision.csv.</w:t>
            </w:r>
          </w:p>
        </w:tc>
      </w:tr>
    </w:tbl>
    <w:p>
      <w:pPr>
        <w:spacing w:before="80" w:after="80"/>
      </w:pPr>
      <w:r>
        <w:t xml:space="preserve"/>
      </w:r>
    </w:p>
    <w:p>
      <w:pPr>
        <w:pStyle w:val="Heading2"/>
        <w:spacing w:before="240" w:after="120"/>
      </w:pPr>
      <w:r>
        <w:rPr>
          <w:rFonts w:ascii="Arial" w:cs="Arial" w:eastAsia="Arial" w:hAnsi="Arial"/>
          <w:b/>
          <w:bCs/>
          <w:color w:val="1F5C99"/>
          <w:sz w:val="26"/>
          <w:szCs w:val="26"/>
        </w:rPr>
        <w:t xml:space="preserve">4.3 Déroulement de la boucle principale</w:t>
      </w:r>
    </w:p>
    <w:p>
      <w:pPr>
        <w:spacing w:before="60" w:after="80"/>
      </w:pPr>
      <w:r>
        <w:rPr>
          <w:rFonts w:ascii="Arial" w:cs="Arial" w:eastAsia="Arial" w:hAnsi="Arial"/>
          <w:sz w:val="22"/>
          <w:szCs w:val="22"/>
        </w:rPr>
        <w:t xml:space="preserve">Pour chaque serveur listé dans serveurs.csv, le script effectue les étapes suivantes :</w:t>
      </w:r>
    </w:p>
    <w:p>
      <w:pPr>
        <w:pStyle w:val="ListParagraph"/>
        <w:numPr>
          <w:ilvl w:val="0"/>
          <w:numId w:val="3"/>
        </w:numPr>
        <w:spacing w:before="40" w:after="40"/>
      </w:pPr>
      <w:r>
        <w:rPr>
          <w:rFonts w:ascii="Arial" w:cs="Arial" w:eastAsia="Arial" w:hAnsi="Arial"/>
          <w:sz w:val="22"/>
          <w:szCs w:val="22"/>
        </w:rPr>
        <w:t xml:space="preserve">Test de connectivité par ping (Tester-Connexion).</w:t>
      </w:r>
    </w:p>
    <w:p>
      <w:pPr>
        <w:pStyle w:val="ListParagraph"/>
        <w:numPr>
          <w:ilvl w:val="0"/>
          <w:numId w:val="3"/>
        </w:numPr>
        <w:spacing w:before="40" w:after="40"/>
      </w:pPr>
      <w:r>
        <w:rPr>
          <w:rFonts w:ascii="Arial" w:cs="Arial" w:eastAsia="Arial" w:hAnsi="Arial"/>
          <w:sz w:val="22"/>
          <w:szCs w:val="22"/>
        </w:rPr>
        <w:t xml:space="preserve">Si le serveur est joignable : collecte des ressources via PowerShell Remoting (Obtenir-Ressources).</w:t>
      </w:r>
    </w:p>
    <w:p>
      <w:pPr>
        <w:pStyle w:val="ListParagraph"/>
        <w:numPr>
          <w:ilvl w:val="0"/>
          <w:numId w:val="3"/>
        </w:numPr>
        <w:spacing w:before="40" w:after="40"/>
      </w:pPr>
      <w:r>
        <w:rPr>
          <w:rFonts w:ascii="Arial" w:cs="Arial" w:eastAsia="Arial" w:hAnsi="Arial"/>
          <w:sz w:val="22"/>
          <w:szCs w:val="22"/>
        </w:rPr>
        <w:t xml:space="preserve">Comparaison des valeurs aux seuils (Obtenir-NiveauSeuil) pour CPU, mémoire et disque.</w:t>
      </w:r>
    </w:p>
    <w:p>
      <w:pPr>
        <w:pStyle w:val="ListParagraph"/>
        <w:numPr>
          <w:ilvl w:val="0"/>
          <w:numId w:val="3"/>
        </w:numPr>
        <w:spacing w:before="40" w:after="40"/>
      </w:pPr>
      <w:r>
        <w:rPr>
          <w:rFonts w:ascii="Arial" w:cs="Arial" w:eastAsia="Arial" w:hAnsi="Arial"/>
          <w:sz w:val="22"/>
          <w:szCs w:val="22"/>
        </w:rPr>
        <w:t xml:space="preserve">Stockage du résultat dans un objet PSCustomObject.</w:t>
      </w:r>
    </w:p>
    <w:p>
      <w:pPr>
        <w:pStyle w:val="ListParagraph"/>
        <w:numPr>
          <w:ilvl w:val="0"/>
          <w:numId w:val="3"/>
        </w:numPr>
        <w:spacing w:before="40" w:after="40"/>
      </w:pPr>
      <w:r>
        <w:rPr>
          <w:rFonts w:ascii="Arial" w:cs="Arial" w:eastAsia="Arial" w:hAnsi="Arial"/>
          <w:sz w:val="22"/>
          <w:szCs w:val="22"/>
        </w:rPr>
        <w:t xml:space="preserve">Génération des messages d'alerte pour ce serveur si des seuils sont dépassés.</w:t>
      </w:r>
    </w:p>
    <w:p>
      <w:pPr>
        <w:spacing w:before="80" w:after="80"/>
      </w:pPr>
      <w:r>
        <w:t xml:space="preserve"/>
      </w:r>
    </w:p>
    <w:p>
      <w:pPr>
        <w:spacing w:before="60" w:after="80"/>
      </w:pPr>
      <w:r>
        <w:rPr>
          <w:rFonts w:ascii="Arial" w:cs="Arial" w:eastAsia="Arial" w:hAnsi="Arial"/>
          <w:sz w:val="22"/>
          <w:szCs w:val="22"/>
        </w:rPr>
        <w:t xml:space="preserve">Après la boucle, si des alertes ont été détectées, un seul courriel récapitulatif est envoyé à tous les destinataires. Le rapport CSV est ensuite généré.</w:t>
      </w:r>
    </w:p>
    <w:p>
      <w:pPr>
        <w:spacing w:before="80" w:after="80"/>
      </w:pPr>
      <w:r>
        <w:t xml:space="preserve"/>
      </w:r>
    </w:p>
    <w:p>
      <w:pPr>
        <w:pStyle w:val="Heading2"/>
        <w:spacing w:before="240" w:after="120"/>
      </w:pPr>
      <w:r>
        <w:rPr>
          <w:rFonts w:ascii="Arial" w:cs="Arial" w:eastAsia="Arial" w:hAnsi="Arial"/>
          <w:b/>
          <w:bCs/>
          <w:color w:val="1F5C99"/>
          <w:sz w:val="26"/>
          <w:szCs w:val="26"/>
        </w:rPr>
        <w:t xml:space="preserve">4.4 Gestion des erreurs</w:t>
      </w:r>
    </w:p>
    <w:p>
      <w:pPr>
        <w:spacing w:before="60" w:after="80"/>
      </w:pPr>
      <w:r>
        <w:rPr>
          <w:rFonts w:ascii="Arial" w:cs="Arial" w:eastAsia="Arial" w:hAnsi="Arial"/>
          <w:sz w:val="22"/>
          <w:szCs w:val="22"/>
        </w:rPr>
        <w:t xml:space="preserve">Le script intègre une gestion robuste des erreurs :</w:t>
      </w:r>
    </w:p>
    <w:p>
      <w:pPr>
        <w:pStyle w:val="ListParagraph"/>
        <w:numPr>
          <w:ilvl w:val="0"/>
          <w:numId w:val="2"/>
        </w:numPr>
        <w:spacing w:before="40" w:after="40"/>
      </w:pPr>
      <w:r>
        <w:rPr>
          <w:rFonts w:ascii="Arial" w:cs="Arial" w:eastAsia="Arial" w:hAnsi="Arial"/>
          <w:sz w:val="22"/>
          <w:szCs w:val="22"/>
        </w:rPr>
        <w:t xml:space="preserve">Chaque appel réseau ou distant est encapsulé dans un bloc try/catch.</w:t>
      </w:r>
    </w:p>
    <w:p>
      <w:pPr>
        <w:pStyle w:val="ListParagraph"/>
        <w:numPr>
          <w:ilvl w:val="0"/>
          <w:numId w:val="2"/>
        </w:numPr>
        <w:spacing w:before="40" w:after="40"/>
      </w:pPr>
      <w:r>
        <w:rPr>
          <w:rFonts w:ascii="Arial" w:cs="Arial" w:eastAsia="Arial" w:hAnsi="Arial"/>
          <w:sz w:val="22"/>
          <w:szCs w:val="22"/>
        </w:rPr>
        <w:t xml:space="preserve">Les erreurs sont consignées dans le journal avec le niveau approprié (WARNING ou ERROR).</w:t>
      </w:r>
    </w:p>
    <w:p>
      <w:pPr>
        <w:pStyle w:val="ListParagraph"/>
        <w:numPr>
          <w:ilvl w:val="0"/>
          <w:numId w:val="2"/>
        </w:numPr>
        <w:spacing w:before="40" w:after="40"/>
      </w:pPr>
      <w:r>
        <w:rPr>
          <w:rFonts w:ascii="Arial" w:cs="Arial" w:eastAsia="Arial" w:hAnsi="Arial"/>
          <w:sz w:val="22"/>
          <w:szCs w:val="22"/>
        </w:rPr>
        <w:t xml:space="preserve">En cas d'échec de collecte des ressources, le statut du serveur est défini à ERREUR_COLLECTE et la supervision continue pour les serveurs suivants.</w:t>
      </w:r>
    </w:p>
    <w:p>
      <w:pPr>
        <w:pStyle w:val="ListParagraph"/>
        <w:numPr>
          <w:ilvl w:val="0"/>
          <w:numId w:val="2"/>
        </w:numPr>
        <w:spacing w:before="40" w:after="40"/>
      </w:pPr>
      <w:r>
        <w:rPr>
          <w:rFonts w:ascii="Arial" w:cs="Arial" w:eastAsia="Arial" w:hAnsi="Arial"/>
          <w:sz w:val="22"/>
          <w:szCs w:val="22"/>
        </w:rPr>
        <w:t xml:space="preserve">La présence de chaque fichier de configuration requis est vérifiée au démarrage. Le script s'arrête proprement si un fichier est manquant.</w:t>
      </w:r>
    </w:p>
    <w:p>
      <w:pPr>
        <w:pStyle w:val="ListParagraph"/>
        <w:numPr>
          <w:ilvl w:val="0"/>
          <w:numId w:val="2"/>
        </w:numPr>
        <w:spacing w:before="40" w:after="40"/>
      </w:pPr>
      <w:r>
        <w:rPr>
          <w:rFonts w:ascii="Arial" w:cs="Arial" w:eastAsia="Arial" w:hAnsi="Arial"/>
          <w:sz w:val="22"/>
          <w:szCs w:val="22"/>
        </w:rPr>
        <w:t xml:space="preserve">Un mécanisme de fallback sur Get-PSDrive est prévu si Get-CimInstance échoue pour la métrique disque.</w:t>
      </w:r>
    </w:p>
    <w:p>
      <w:pPr>
        <w:spacing w:before="80" w:after="80"/>
      </w:pPr>
      <w:r>
        <w:t xml:space="preserve"/>
      </w:r>
    </w:p>
    <w:p>
      <w:pPr>
        <w:pStyle w:val="Heading1"/>
        <w:spacing w:before="360" w:after="180"/>
      </w:pPr>
      <w:r>
        <w:rPr>
          <w:rFonts w:ascii="Arial" w:cs="Arial" w:eastAsia="Arial" w:hAnsi="Arial"/>
          <w:b/>
          <w:bCs/>
          <w:color w:val="003366"/>
          <w:sz w:val="32"/>
          <w:szCs w:val="32"/>
        </w:rPr>
        <w:t xml:space="preserve">5. Données de sortie</w:t>
      </w:r>
    </w:p>
    <w:p>
      <w:pPr>
        <w:pStyle w:val="Heading2"/>
        <w:spacing w:before="240" w:after="120"/>
      </w:pPr>
      <w:r>
        <w:rPr>
          <w:rFonts w:ascii="Arial" w:cs="Arial" w:eastAsia="Arial" w:hAnsi="Arial"/>
          <w:b/>
          <w:bCs/>
          <w:color w:val="1F5C99"/>
          <w:sz w:val="26"/>
          <w:szCs w:val="26"/>
        </w:rPr>
        <w:t xml:space="preserve">5.1 Rapport de supervision (rapport_supervision.csv)</w:t>
      </w:r>
    </w:p>
    <w:p>
      <w:pPr>
        <w:spacing w:before="60" w:after="80"/>
      </w:pPr>
      <w:r>
        <w:rPr>
          <w:rFonts w:ascii="Arial" w:cs="Arial" w:eastAsia="Arial" w:hAnsi="Arial"/>
          <w:sz w:val="22"/>
          <w:szCs w:val="22"/>
        </w:rPr>
        <w:t xml:space="preserve">À chaque exécution, le script génère un fichier CSV contenant les colonnes suivantes pour chaque serveur supervisé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Colonne</w:t>
            </w:r>
          </w:p>
        </w:tc>
        <w:tc>
          <w:tcPr>
            <w:tcW w:type="dxa" w:w="696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 du serveur supervisé.</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Statut</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État du serveur : OK, INJOIGNABLE ou ERREUR_COLLECTE.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Pourcentage d'utilisation du processeur.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Memoire</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Pourcentage d'utilisation de la mémoire 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Disque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Pourcentage d'utilisation du disque C:.</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Niveau_CPU</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Niveau d'alerte pour le CPU : OK, WARNING ou 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Niveau_Memoire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Niveau d'alerte pour la mémoire.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Niveau_Disque</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Niveau d'alerte pour le disque.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Horodatage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et heure de la collecte (format yyyy-MM-dd HH:mm:ss).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 Exemple du fichier rapport_supervision.csv ouvert dans Excel ou Notepad++ ]</w:t>
            </w:r>
          </w:p>
        </w:tc>
      </w:tr>
    </w:tbl>
    <w:p>
      <w:pPr>
        <w:spacing w:before="80" w:after="80"/>
      </w:pPr>
      <w:r>
        <w:t xml:space="preserve"/>
      </w:r>
    </w:p>
    <w:p>
      <w:pPr>
        <w:pStyle w:val="Heading2"/>
        <w:spacing w:before="240" w:after="120"/>
      </w:pPr>
      <w:r>
        <w:rPr>
          <w:rFonts w:ascii="Arial" w:cs="Arial" w:eastAsia="Arial" w:hAnsi="Arial"/>
          <w:b/>
          <w:bCs/>
          <w:color w:val="1F5C99"/>
          <w:sz w:val="26"/>
          <w:szCs w:val="26"/>
        </w:rPr>
        <w:t xml:space="preserve">5.2 Journal d'exécution (journal_execution.log)</w:t>
      </w:r>
    </w:p>
    <w:p>
      <w:pPr>
        <w:spacing w:before="60" w:after="80"/>
      </w:pPr>
      <w:r>
        <w:rPr>
          <w:rFonts w:ascii="Arial" w:cs="Arial" w:eastAsia="Arial" w:hAnsi="Arial"/>
          <w:sz w:val="22"/>
          <w:szCs w:val="22"/>
        </w:rPr>
        <w:t xml:space="preserve">Chaque action et chaque erreur sont consignées dans le fichier journal_execution.log selon le format suivant :</w:t>
      </w:r>
    </w:p>
    <w:p>
      <w:pPr>
        <w:spacing w:before="60" w:after="80"/>
      </w:pPr>
      <w:r>
        <w:rPr>
          <w:rFonts w:ascii="Courier New" w:cs="Courier New" w:eastAsia="Courier New" w:hAnsi="Courier New"/>
          <w:color w:val="333333"/>
          <w:sz w:val="20"/>
          <w:szCs w:val="20"/>
        </w:rPr>
        <w:t xml:space="preserve">    yyyy-MM-dd HH:mm:ss [NIVEAU] Message</w:t>
      </w:r>
    </w:p>
    <w:p>
      <w:pPr>
        <w:spacing w:before="80" w:after="80"/>
      </w:pPr>
      <w:r>
        <w:t xml:space="preserve"/>
      </w:r>
    </w:p>
    <w:p>
      <w:pPr>
        <w:spacing w:before="60" w:after="80"/>
      </w:pPr>
      <w:r>
        <w:rPr>
          <w:rFonts w:ascii="Arial" w:cs="Arial" w:eastAsia="Arial" w:hAnsi="Arial"/>
          <w:sz w:val="22"/>
          <w:szCs w:val="22"/>
        </w:rPr>
        <w:t xml:space="preserve">Les niveaux utilisés sont :</w:t>
      </w:r>
    </w:p>
    <w:p>
      <w:pPr>
        <w:pStyle w:val="ListParagraph"/>
        <w:numPr>
          <w:ilvl w:val="0"/>
          <w:numId w:val="2"/>
        </w:numPr>
        <w:spacing w:before="40" w:after="40"/>
      </w:pPr>
      <w:r>
        <w:rPr>
          <w:rFonts w:ascii="Arial" w:cs="Arial" w:eastAsia="Arial" w:hAnsi="Arial"/>
          <w:sz w:val="22"/>
          <w:szCs w:val="22"/>
        </w:rPr>
        <w:t xml:space="preserve">INFO : Actions normales (démarrage, fin de supervision, envoi de rapport).</w:t>
      </w:r>
    </w:p>
    <w:p>
      <w:pPr>
        <w:pStyle w:val="ListParagraph"/>
        <w:numPr>
          <w:ilvl w:val="0"/>
          <w:numId w:val="2"/>
        </w:numPr>
        <w:spacing w:before="40" w:after="40"/>
      </w:pPr>
      <w:r>
        <w:rPr>
          <w:rFonts w:ascii="Arial" w:cs="Arial" w:eastAsia="Arial" w:hAnsi="Arial"/>
          <w:sz w:val="22"/>
          <w:szCs w:val="22"/>
        </w:rPr>
        <w:t xml:space="preserve">DEBUG : Détails techniques (valeurs collectées sur chaque serveur).</w:t>
      </w:r>
    </w:p>
    <w:p>
      <w:pPr>
        <w:pStyle w:val="ListParagraph"/>
        <w:numPr>
          <w:ilvl w:val="0"/>
          <w:numId w:val="2"/>
        </w:numPr>
        <w:spacing w:before="40" w:after="40"/>
      </w:pPr>
      <w:r>
        <w:rPr>
          <w:rFonts w:ascii="Arial" w:cs="Arial" w:eastAsia="Arial" w:hAnsi="Arial"/>
          <w:sz w:val="22"/>
          <w:szCs w:val="22"/>
        </w:rPr>
        <w:t xml:space="preserve">WARNING : Problèmes non critiques (erreur de ping, données partiellement indisponibles).</w:t>
      </w:r>
    </w:p>
    <w:p>
      <w:pPr>
        <w:pStyle w:val="ListParagraph"/>
        <w:numPr>
          <w:ilvl w:val="0"/>
          <w:numId w:val="2"/>
        </w:numPr>
        <w:spacing w:before="40" w:after="40"/>
      </w:pPr>
      <w:r>
        <w:rPr>
          <w:rFonts w:ascii="Arial" w:cs="Arial" w:eastAsia="Arial" w:hAnsi="Arial"/>
          <w:sz w:val="22"/>
          <w:szCs w:val="22"/>
        </w:rPr>
        <w:t xml:space="preserve">ERROR : Erreurs bloquantes (fichier manquant, échec d'envoi du courriel).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 Exemple du fichier journal_execution.log dans un éditeur de texte ]</w:t>
            </w:r>
          </w:p>
        </w:tc>
      </w:tr>
    </w:tbl>
    <w:p>
      <w:pPr>
        <w:spacing w:before="80" w:after="80"/>
      </w:pPr>
      <w:r>
        <w:t xml:space="preserve"/>
      </w:r>
    </w:p>
    <w:p>
      <w:pPr>
        <w:pStyle w:val="Heading2"/>
        <w:spacing w:before="240" w:after="120"/>
      </w:pPr>
      <w:r>
        <w:rPr>
          <w:rFonts w:ascii="Arial" w:cs="Arial" w:eastAsia="Arial" w:hAnsi="Arial"/>
          <w:b/>
          <w:bCs/>
          <w:color w:val="1F5C99"/>
          <w:sz w:val="26"/>
          <w:szCs w:val="26"/>
        </w:rPr>
        <w:t xml:space="preserve">5.3 Courriel d'alerte</w:t>
      </w:r>
    </w:p>
    <w:p>
      <w:pPr>
        <w:spacing w:before="60" w:after="80"/>
      </w:pPr>
      <w:r>
        <w:rPr>
          <w:rFonts w:ascii="Arial" w:cs="Arial" w:eastAsia="Arial" w:hAnsi="Arial"/>
          <w:sz w:val="22"/>
          <w:szCs w:val="22"/>
        </w:rPr>
        <w:t xml:space="preserve">Lorsque des seuils sont dépassés ou qu'un serveur est injoignable, un courriel récapitulatif est envoyé à tous les destinataires configurés. Le courriel contient :</w:t>
      </w:r>
    </w:p>
    <w:p>
      <w:pPr>
        <w:pStyle w:val="ListParagraph"/>
        <w:numPr>
          <w:ilvl w:val="0"/>
          <w:numId w:val="2"/>
        </w:numPr>
        <w:spacing w:before="40" w:after="40"/>
      </w:pPr>
      <w:r>
        <w:rPr>
          <w:rFonts w:ascii="Arial" w:cs="Arial" w:eastAsia="Arial" w:hAnsi="Arial"/>
          <w:sz w:val="22"/>
          <w:szCs w:val="22"/>
        </w:rPr>
        <w:t xml:space="preserve">L'objet : 'ALERTE Supervision – Récapitulatif du [date et heure]'.</w:t>
      </w:r>
    </w:p>
    <w:p>
      <w:pPr>
        <w:pStyle w:val="ListParagraph"/>
        <w:numPr>
          <w:ilvl w:val="0"/>
          <w:numId w:val="2"/>
        </w:numPr>
        <w:spacing w:before="40" w:after="40"/>
      </w:pPr>
      <w:r>
        <w:rPr>
          <w:rFonts w:ascii="Arial" w:cs="Arial" w:eastAsia="Arial" w:hAnsi="Arial"/>
          <w:sz w:val="22"/>
          <w:szCs w:val="22"/>
        </w:rPr>
        <w:t xml:space="preserve">Le corps : la liste des alertes par serveur, le nombre total de serveurs supervisés, le nombre de serveurs OK et le nombre d'alertes.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 Exemple de courriel d'alerte reçu dans une boîte de réception ]</w:t>
            </w:r>
          </w:p>
        </w:tc>
      </w:tr>
    </w:tbl>
    <w:p>
      <w:pPr>
        <w:spacing w:before="80" w:after="80"/>
      </w:pPr>
      <w:r>
        <w:t xml:space="preserve"/>
      </w:r>
    </w:p>
    <w:p>
      <w:pPr>
        <w:pStyle w:val="Heading1"/>
        <w:spacing w:before="360" w:after="180"/>
      </w:pPr>
      <w:r>
        <w:rPr>
          <w:rFonts w:ascii="Arial" w:cs="Arial" w:eastAsia="Arial" w:hAnsi="Arial"/>
          <w:b/>
          <w:bCs/>
          <w:color w:val="003366"/>
          <w:sz w:val="32"/>
          <w:szCs w:val="32"/>
        </w:rPr>
        <w:t xml:space="preserve">6. Configuration de la planification automatique</w:t>
      </w:r>
    </w:p>
    <w:p>
      <w:pPr>
        <w:spacing w:before="60" w:after="80"/>
      </w:pPr>
      <w:r>
        <w:rPr>
          <w:rFonts w:ascii="Arial" w:cs="Arial" w:eastAsia="Arial" w:hAnsi="Arial"/>
          <w:sz w:val="22"/>
          <w:szCs w:val="22"/>
        </w:rPr>
        <w:t xml:space="preserve">Pour rendre la supervision entièrement automatisée, le script est configuré pour s'exécuter périodiquement via le Gestionnaire de tâches Windows (Task Scheduler).</w:t>
      </w:r>
    </w:p>
    <w:p>
      <w:pPr>
        <w:spacing w:before="80" w:after="80"/>
      </w:pPr>
      <w:r>
        <w:t xml:space="preserve"/>
      </w:r>
    </w:p>
    <w:p>
      <w:pPr>
        <w:pStyle w:val="Heading2"/>
        <w:spacing w:before="240" w:after="120"/>
      </w:pPr>
      <w:r>
        <w:rPr>
          <w:rFonts w:ascii="Arial" w:cs="Arial" w:eastAsia="Arial" w:hAnsi="Arial"/>
          <w:b/>
          <w:bCs/>
          <w:color w:val="1F5C99"/>
          <w:sz w:val="26"/>
          <w:szCs w:val="26"/>
        </w:rPr>
        <w:t xml:space="preserve">6.1 Étapes de configuration dans le Gestionnaire de tâches</w:t>
      </w:r>
    </w:p>
    <w:p>
      <w:pPr>
        <w:spacing w:before="60" w:after="80"/>
      </w:pPr>
      <w:r>
        <w:rPr>
          <w:rFonts w:ascii="Arial" w:cs="Arial" w:eastAsia="Arial" w:hAnsi="Arial"/>
          <w:sz w:val="22"/>
          <w:szCs w:val="22"/>
        </w:rPr>
        <w:t xml:space="preserve">Voici les étapes détaillées pour planifier l'exécution du script :</w:t>
      </w:r>
    </w:p>
    <w:p>
      <w:pPr>
        <w:spacing w:before="80" w:after="80"/>
      </w:pPr>
      <w:r>
        <w:t xml:space="preserve"/>
      </w:r>
    </w:p>
    <w:p>
      <w:pPr>
        <w:spacing w:before="180" w:after="80"/>
      </w:pPr>
      <w:r>
        <w:rPr>
          <w:rFonts w:ascii="Arial" w:cs="Arial" w:eastAsia="Arial" w:hAnsi="Arial"/>
          <w:b/>
          <w:bCs/>
          <w:color w:val="2E75B6"/>
          <w:sz w:val="24"/>
          <w:szCs w:val="24"/>
        </w:rPr>
        <w:t xml:space="preserve">Étape 1 – Ouvrir le Gestionnaire de tâches</w:t>
      </w:r>
    </w:p>
    <w:p>
      <w:pPr>
        <w:spacing w:before="60" w:after="80"/>
      </w:pPr>
      <w:r>
        <w:rPr>
          <w:rFonts w:ascii="Arial" w:cs="Arial" w:eastAsia="Arial" w:hAnsi="Arial"/>
          <w:sz w:val="22"/>
          <w:szCs w:val="22"/>
        </w:rPr>
        <w:t xml:space="preserve">Ouvrez le menu Démarrer, tapez 'Planificateur de tâches' (ou 'Task Scheduler') et lancez l'application. Vous pouvez aussi l'ouvrir via la commande : taskschd.msc dans Exécuter (Win + 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 Fenêtre principale du Gestionnaire de tâches Windows ]</w:t>
            </w:r>
          </w:p>
        </w:tc>
      </w:tr>
    </w:tbl>
    <w:p>
      <w:pPr>
        <w:spacing w:before="80" w:after="80"/>
      </w:pPr>
      <w:r>
        <w:t xml:space="preserve"/>
      </w:r>
    </w:p>
    <w:p>
      <w:pPr>
        <w:spacing w:before="180" w:after="80"/>
      </w:pPr>
      <w:r>
        <w:rPr>
          <w:rFonts w:ascii="Arial" w:cs="Arial" w:eastAsia="Arial" w:hAnsi="Arial"/>
          <w:b/>
          <w:bCs/>
          <w:color w:val="2E75B6"/>
          <w:sz w:val="24"/>
          <w:szCs w:val="24"/>
        </w:rPr>
        <w:t xml:space="preserve">Étape 2 – Créer une nouvelle tâche</w:t>
      </w:r>
    </w:p>
    <w:p>
      <w:pPr>
        <w:spacing w:before="60" w:after="80"/>
      </w:pPr>
      <w:r>
        <w:rPr>
          <w:rFonts w:ascii="Arial" w:cs="Arial" w:eastAsia="Arial" w:hAnsi="Arial"/>
          <w:sz w:val="22"/>
          <w:szCs w:val="22"/>
        </w:rPr>
        <w:t xml:space="preserve">Dans le panneau de droite, cliquez sur 'Créer une tâche...' (et non 'Créer une tâche de base', pour avoir accès à toutes les options). Donnez un nom à la tâche, par exemple : 'Supervision_Serveurs_PS1'. Cochez 'Exécuter même si l'utilisateur n'est pas connecté' et 'Exécuter avec les autorisations maximales'.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 Onglet 'Général' de la nouvelle tâche avec le nom et les options ]</w:t>
            </w:r>
          </w:p>
        </w:tc>
      </w:tr>
    </w:tbl>
    <w:p>
      <w:pPr>
        <w:spacing w:before="80" w:after="80"/>
      </w:pPr>
      <w:r>
        <w:t xml:space="preserve"/>
      </w:r>
    </w:p>
    <w:p>
      <w:pPr>
        <w:spacing w:before="180" w:after="80"/>
      </w:pPr>
      <w:r>
        <w:rPr>
          <w:rFonts w:ascii="Arial" w:cs="Arial" w:eastAsia="Arial" w:hAnsi="Arial"/>
          <w:b/>
          <w:bCs/>
          <w:color w:val="2E75B6"/>
          <w:sz w:val="24"/>
          <w:szCs w:val="24"/>
        </w:rPr>
        <w:t xml:space="preserve">Étape 3 – Configurer le déclencheur</w:t>
      </w:r>
    </w:p>
    <w:p>
      <w:pPr>
        <w:spacing w:before="60" w:after="80"/>
      </w:pPr>
      <w:r>
        <w:rPr>
          <w:rFonts w:ascii="Arial" w:cs="Arial" w:eastAsia="Arial" w:hAnsi="Arial"/>
          <w:sz w:val="22"/>
          <w:szCs w:val="22"/>
        </w:rPr>
        <w:t xml:space="preserve">Dans l'onglet 'Déclencheurs', cliquez sur 'Nouveau...'. Choisissez la fréquence souhaitée (ex. : 'Quotidiennement' ou 'À une heure précise'). Pour une supervision plus fréquente, sélectionnez 'Répéter la tâche toutes les :' et choisissez un intervalle (ex. : 15 minutes ou 1 heure). Définissez la date et l'heure de début. Activez le déclencheur et cliquez sur OK.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 Onglet 'Déclencheurs' avec la configuration de la répétition ]</w:t>
            </w:r>
          </w:p>
        </w:tc>
      </w:tr>
    </w:tbl>
    <w:p>
      <w:pPr>
        <w:spacing w:before="80" w:after="80"/>
      </w:pPr>
      <w:r>
        <w:t xml:space="preserve"/>
      </w:r>
    </w:p>
    <w:p>
      <w:pPr>
        <w:spacing w:before="180" w:after="80"/>
      </w:pPr>
      <w:r>
        <w:rPr>
          <w:rFonts w:ascii="Arial" w:cs="Arial" w:eastAsia="Arial" w:hAnsi="Arial"/>
          <w:b/>
          <w:bCs/>
          <w:color w:val="2E75B6"/>
          <w:sz w:val="24"/>
          <w:szCs w:val="24"/>
        </w:rPr>
        <w:t xml:space="preserve">Étape 4 – Configurer l'action</w:t>
      </w:r>
    </w:p>
    <w:p>
      <w:pPr>
        <w:spacing w:before="60" w:after="80"/>
      </w:pPr>
      <w:r>
        <w:rPr>
          <w:rFonts w:ascii="Arial" w:cs="Arial" w:eastAsia="Arial" w:hAnsi="Arial"/>
          <w:sz w:val="22"/>
          <w:szCs w:val="22"/>
        </w:rPr>
        <w:t xml:space="preserve">Dans l'onglet 'Actions', cliquez sur 'Nouveau...'. Pour le programme/script, entrez : powershell.exe. Dans 'Ajouter des arguments (facultatif)', entrez la commande suivante :</w:t>
      </w:r>
    </w:p>
    <w:p>
      <w:pPr>
        <w:spacing w:before="60" w:after="80"/>
      </w:pPr>
      <w:r>
        <w:rPr>
          <w:rFonts w:ascii="Courier New" w:cs="Courier New" w:eastAsia="Courier New" w:hAnsi="Courier New"/>
          <w:color w:val="333333"/>
          <w:sz w:val="20"/>
          <w:szCs w:val="20"/>
        </w:rPr>
        <w:t xml:space="preserve">    -ExecutionPolicy Bypass -File "C:\Scripts\Supervision.ps1"</w:t>
      </w:r>
    </w:p>
    <w:p>
      <w:pPr>
        <w:spacing w:before="60" w:after="80"/>
      </w:pPr>
      <w:r>
        <w:rPr>
          <w:rFonts w:ascii="Arial" w:cs="Arial" w:eastAsia="Arial" w:hAnsi="Arial"/>
          <w:sz w:val="22"/>
          <w:szCs w:val="22"/>
        </w:rPr>
        <w:t xml:space="preserve">Adaptez le chemin selon l'emplacement réel de votre script. Cliquez sur OK.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 Onglet 'Actions' avec la commande PowerShell configurée ]</w:t>
            </w:r>
          </w:p>
        </w:tc>
      </w:tr>
    </w:tbl>
    <w:p>
      <w:pPr>
        <w:spacing w:before="80" w:after="80"/>
      </w:pPr>
      <w:r>
        <w:t xml:space="preserve"/>
      </w:r>
    </w:p>
    <w:p>
      <w:pPr>
        <w:spacing w:before="180" w:after="80"/>
      </w:pPr>
      <w:r>
        <w:rPr>
          <w:rFonts w:ascii="Arial" w:cs="Arial" w:eastAsia="Arial" w:hAnsi="Arial"/>
          <w:b/>
          <w:bCs/>
          <w:color w:val="2E75B6"/>
          <w:sz w:val="24"/>
          <w:szCs w:val="24"/>
        </w:rPr>
        <w:t xml:space="preserve">Étape 5 – Configurer les conditions (optionnel)</w:t>
      </w:r>
    </w:p>
    <w:p>
      <w:pPr>
        <w:spacing w:before="60" w:after="80"/>
      </w:pPr>
      <w:r>
        <w:rPr>
          <w:rFonts w:ascii="Arial" w:cs="Arial" w:eastAsia="Arial" w:hAnsi="Arial"/>
          <w:sz w:val="22"/>
          <w:szCs w:val="22"/>
        </w:rPr>
        <w:t xml:space="preserve">Dans l'onglet 'Conditions', décochez 'Démarrer la tâche uniquement si l'ordinateur est sur secteur' si le serveur peut fonctionner sur batterie. Vous pouvez aussi décocher 'Démarrer uniquement si la connexion réseau est disponible', car le script gère lui-même la vérification réseau.</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 Onglet 'Conditions' de la tâche planifiée ]</w:t>
            </w:r>
          </w:p>
        </w:tc>
      </w:tr>
    </w:tbl>
    <w:p>
      <w:pPr>
        <w:spacing w:before="80" w:after="80"/>
      </w:pPr>
      <w:r>
        <w:t xml:space="preserve"/>
      </w:r>
    </w:p>
    <w:p>
      <w:pPr>
        <w:spacing w:before="180" w:after="80"/>
      </w:pPr>
      <w:r>
        <w:rPr>
          <w:rFonts w:ascii="Arial" w:cs="Arial" w:eastAsia="Arial" w:hAnsi="Arial"/>
          <w:b/>
          <w:bCs/>
          <w:color w:val="2E75B6"/>
          <w:sz w:val="24"/>
          <w:szCs w:val="24"/>
        </w:rPr>
        <w:t xml:space="preserve">Étape 6 – Configurer les paramètres avancés</w:t>
      </w:r>
    </w:p>
    <w:p>
      <w:pPr>
        <w:spacing w:before="60" w:after="80"/>
      </w:pPr>
      <w:r>
        <w:rPr>
          <w:rFonts w:ascii="Arial" w:cs="Arial" w:eastAsia="Arial" w:hAnsi="Arial"/>
          <w:sz w:val="22"/>
          <w:szCs w:val="22"/>
        </w:rPr>
        <w:t xml:space="preserve">Dans l'onglet 'Paramètres', activez 'Autoriser l'exécution de la tâche à la demande' et 'Si la tâche échoue, redémarrer toutes les : 5 minutes' (3 tentatives recommandées). Assurez-vous que 'Si la tâche en cours d'exécution ne se termine pas à la fin du délai imparti, l'arrêter de force' est activé et définissez une durée maximale (ex. : 1 heure).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 Onglet 'Paramètres' avec les options de redémarrage automatique ]</w:t>
            </w:r>
          </w:p>
        </w:tc>
      </w:tr>
    </w:tbl>
    <w:p>
      <w:pPr>
        <w:spacing w:before="80" w:after="80"/>
      </w:pPr>
      <w:r>
        <w:t xml:space="preserve"/>
      </w:r>
    </w:p>
    <w:p>
      <w:pPr>
        <w:spacing w:before="180" w:after="80"/>
      </w:pPr>
      <w:r>
        <w:rPr>
          <w:rFonts w:ascii="Arial" w:cs="Arial" w:eastAsia="Arial" w:hAnsi="Arial"/>
          <w:b/>
          <w:bCs/>
          <w:color w:val="2E75B6"/>
          <w:sz w:val="24"/>
          <w:szCs w:val="24"/>
        </w:rPr>
        <w:t xml:space="preserve">Étape 7 – Enregistrer et tester</w:t>
      </w:r>
    </w:p>
    <w:p>
      <w:pPr>
        <w:spacing w:before="60" w:after="80"/>
      </w:pPr>
      <w:r>
        <w:rPr>
          <w:rFonts w:ascii="Arial" w:cs="Arial" w:eastAsia="Arial" w:hAnsi="Arial"/>
          <w:sz w:val="22"/>
          <w:szCs w:val="22"/>
        </w:rPr>
        <w:t xml:space="preserve">Cliquez sur OK pour enregistrer la tâche. Entrez les informations d'identification d'un compte administrateur si demandé. Pour tester immédiatement, effectuez un clic droit sur la tâche dans la liste et choisissez 'Exécuter'. Vérifiez ensuite le journal d'exécution (journal_execution.log) pour confirmer que le script s'est exécuté correctement.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 La tâche créée dans la liste du Gestionnaire de tâches avec son statut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 Résultat de l'exécution manuelle de la tâche (journal ou rapport généré) ]</w:t>
            </w:r>
          </w:p>
        </w:tc>
      </w:tr>
    </w:tbl>
    <w:p>
      <w:pPr>
        <w:spacing w:before="80" w:after="80"/>
      </w:pPr>
      <w:r>
        <w:t xml:space="preserve"/>
      </w:r>
    </w:p>
    <w:p>
      <w:pPr>
        <w:pStyle w:val="Heading2"/>
        <w:spacing w:before="240" w:after="120"/>
      </w:pPr>
      <w:r>
        <w:rPr>
          <w:rFonts w:ascii="Arial" w:cs="Arial" w:eastAsia="Arial" w:hAnsi="Arial"/>
          <w:b/>
          <w:bCs/>
          <w:color w:val="1F5C99"/>
          <w:sz w:val="26"/>
          <w:szCs w:val="26"/>
        </w:rPr>
        <w:t xml:space="preserve">6.2 Commande PowerShell alternative</w:t>
      </w:r>
    </w:p>
    <w:p>
      <w:pPr>
        <w:spacing w:before="60" w:after="80"/>
      </w:pPr>
      <w:r>
        <w:rPr>
          <w:rFonts w:ascii="Arial" w:cs="Arial" w:eastAsia="Arial" w:hAnsi="Arial"/>
          <w:sz w:val="22"/>
          <w:szCs w:val="22"/>
        </w:rPr>
        <w:t xml:space="preserve">Il est également possible de créer la tâche planifiée directement depuis PowerShell avec la commande suivante :</w:t>
      </w:r>
    </w:p>
    <w:p>
      <w:pPr>
        <w:shd w:fill="F0F0F0" w:val="clear"/>
        <w:spacing w:before="120" w:after="120"/>
        <w:ind w:left="360"/>
      </w:pPr>
      <w:r>
        <w:rPr>
          <w:rFonts w:ascii="Courier New" w:cs="Courier New" w:eastAsia="Courier New" w:hAnsi="Courier New"/>
          <w:color w:val="003366"/>
          <w:sz w:val="18"/>
          <w:szCs w:val="18"/>
        </w:rPr>
        <w:t xml:space="preserve">$action = New-ScheduledTaskAction -Execute 'powershell.exe' -Argument '-ExecutionPolicy Bypass -File C:\Scripts\Supervision.ps1'</w:t>
      </w:r>
    </w:p>
    <w:p>
      <w:pPr>
        <w:shd w:fill="F0F0F0" w:val="clear"/>
        <w:spacing w:before="0" w:after="0"/>
        <w:ind w:left="360"/>
      </w:pPr>
      <w:r>
        <w:rPr>
          <w:rFonts w:ascii="Courier New" w:cs="Courier New" w:eastAsia="Courier New" w:hAnsi="Courier New"/>
          <w:color w:val="003366"/>
          <w:sz w:val="18"/>
          <w:szCs w:val="18"/>
        </w:rPr>
        <w:t xml:space="preserve">$trigger = New-ScheduledTaskTrigger -RepetitionInterval (New-TimeSpan -Minutes 15) -Daily -At '08:00'</w:t>
      </w:r>
    </w:p>
    <w:p>
      <w:pPr>
        <w:shd w:fill="F0F0F0" w:val="clear"/>
        <w:spacing w:before="0" w:after="120"/>
        <w:ind w:left="360"/>
      </w:pPr>
      <w:r>
        <w:rPr>
          <w:rFonts w:ascii="Courier New" w:cs="Courier New" w:eastAsia="Courier New" w:hAnsi="Courier New"/>
          <w:color w:val="003366"/>
          <w:sz w:val="18"/>
          <w:szCs w:val="18"/>
        </w:rPr>
        <w:t xml:space="preserve">Register-ScheduledTask -TaskName 'Supervision_Serveurs_PS1' -Action $action -Trigger $trigger -RunLevel Highest</w:t>
      </w:r>
    </w:p>
    <w:p>
      <w:pPr>
        <w:spacing w:before="80" w:after="80"/>
      </w:pPr>
      <w:r>
        <w:t xml:space="preserve"/>
      </w:r>
    </w:p>
    <w:p>
      <w:pPr>
        <w:pStyle w:val="Heading1"/>
        <w:spacing w:before="360" w:after="180"/>
      </w:pPr>
      <w:r>
        <w:rPr>
          <w:rFonts w:ascii="Arial" w:cs="Arial" w:eastAsia="Arial" w:hAnsi="Arial"/>
          <w:b/>
          <w:bCs/>
          <w:color w:val="003366"/>
          <w:sz w:val="32"/>
          <w:szCs w:val="32"/>
        </w:rPr>
        <w:t xml:space="preserve">7. Tests et démonstration</w:t>
      </w:r>
    </w:p>
    <w:p>
      <w:pPr>
        <w:spacing w:before="60" w:after="80"/>
      </w:pPr>
      <w:r>
        <w:rPr>
          <w:rFonts w:ascii="Arial" w:cs="Arial" w:eastAsia="Arial" w:hAnsi="Arial"/>
          <w:sz w:val="22"/>
          <w:szCs w:val="22"/>
        </w:rPr>
        <w:t xml:space="preserve">Cette section présente les résultats des tests effectués pour valider le bon fonctionnement du script de supervision.</w:t>
      </w:r>
    </w:p>
    <w:p>
      <w:pPr>
        <w:spacing w:before="80" w:after="80"/>
      </w:pPr>
      <w:r>
        <w:t xml:space="preserve"/>
      </w:r>
    </w:p>
    <w:p>
      <w:pPr>
        <w:pStyle w:val="Heading2"/>
        <w:spacing w:before="240" w:after="120"/>
      </w:pPr>
      <w:r>
        <w:rPr>
          <w:rFonts w:ascii="Arial" w:cs="Arial" w:eastAsia="Arial" w:hAnsi="Arial"/>
          <w:b/>
          <w:bCs/>
          <w:color w:val="1F5C99"/>
          <w:sz w:val="26"/>
          <w:szCs w:val="26"/>
        </w:rPr>
        <w:t xml:space="preserve">7.1 Test de connectivité (ping)</w:t>
      </w:r>
    </w:p>
    <w:p>
      <w:pPr>
        <w:spacing w:before="60" w:after="80"/>
      </w:pPr>
      <w:r>
        <w:rPr>
          <w:rFonts w:ascii="Arial" w:cs="Arial" w:eastAsia="Arial" w:hAnsi="Arial"/>
          <w:sz w:val="22"/>
          <w:szCs w:val="22"/>
        </w:rPr>
        <w:t xml:space="preserve">Ce test vérifie que la fonction Tester-Connexion détecte correctement les serveurs joignables et injoignables.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 Sortie console montrant les serveurs joignables (statut OK) et un serveur injoignable (statut INJOIGNABLE) ]</w:t>
            </w:r>
          </w:p>
        </w:tc>
      </w:tr>
    </w:tbl>
    <w:p>
      <w:pPr>
        <w:spacing w:before="80" w:after="80"/>
      </w:pPr>
      <w:r>
        <w:t xml:space="preserve"/>
      </w:r>
    </w:p>
    <w:p>
      <w:pPr>
        <w:pStyle w:val="Heading2"/>
        <w:spacing w:before="240" w:after="120"/>
      </w:pPr>
      <w:r>
        <w:rPr>
          <w:rFonts w:ascii="Arial" w:cs="Arial" w:eastAsia="Arial" w:hAnsi="Arial"/>
          <w:b/>
          <w:bCs/>
          <w:color w:val="1F5C99"/>
          <w:sz w:val="26"/>
          <w:szCs w:val="26"/>
        </w:rPr>
        <w:t xml:space="preserve">7.2 Test de collecte des ressources</w:t>
      </w:r>
    </w:p>
    <w:p>
      <w:pPr>
        <w:spacing w:before="60" w:after="80"/>
      </w:pPr>
      <w:r>
        <w:rPr>
          <w:rFonts w:ascii="Arial" w:cs="Arial" w:eastAsia="Arial" w:hAnsi="Arial"/>
          <w:sz w:val="22"/>
          <w:szCs w:val="22"/>
        </w:rPr>
        <w:t xml:space="preserve">Ce test vérifie que la fonction Obtenir-Ressources récupère correctement les métriques CPU, mémoire et disque depuis un serveur distant via PowerShell Remoting.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 Sortie console avec les valeurs DEBUG affichant CPU, MEM et DISK pour chaque serveur ]</w:t>
            </w:r>
          </w:p>
        </w:tc>
      </w:tr>
    </w:tbl>
    <w:p>
      <w:pPr>
        <w:spacing w:before="80" w:after="80"/>
      </w:pPr>
      <w:r>
        <w:t xml:space="preserve"/>
      </w:r>
    </w:p>
    <w:p>
      <w:pPr>
        <w:pStyle w:val="Heading2"/>
        <w:spacing w:before="240" w:after="120"/>
      </w:pPr>
      <w:r>
        <w:rPr>
          <w:rFonts w:ascii="Arial" w:cs="Arial" w:eastAsia="Arial" w:hAnsi="Arial"/>
          <w:b/>
          <w:bCs/>
          <w:color w:val="1F5C99"/>
          <w:sz w:val="26"/>
          <w:szCs w:val="26"/>
        </w:rPr>
        <w:t xml:space="preserve">7.3 Test de dépassement de seuil et envoi d'alerte</w:t>
      </w:r>
    </w:p>
    <w:p>
      <w:pPr>
        <w:spacing w:before="60" w:after="80"/>
      </w:pPr>
      <w:r>
        <w:rPr>
          <w:rFonts w:ascii="Arial" w:cs="Arial" w:eastAsia="Arial" w:hAnsi="Arial"/>
          <w:sz w:val="22"/>
          <w:szCs w:val="22"/>
        </w:rPr>
        <w:t xml:space="preserve">Ce test simule un dépassement de seuil (ex. : CPU à 85%) pour vérifier que le niveau CRITICAL est correctement détecté et qu'un courriel d'alerte est envoyé.</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 Courriel d'alerte reçu avec le récapitulatif des serveurs en état critique ]</w:t>
            </w:r>
          </w:p>
        </w:tc>
      </w:tr>
    </w:tbl>
    <w:p>
      <w:pPr>
        <w:spacing w:before="80" w:after="80"/>
      </w:pPr>
      <w:r>
        <w:t xml:space="preserve"/>
      </w:r>
    </w:p>
    <w:p>
      <w:pPr>
        <w:pStyle w:val="Heading2"/>
        <w:spacing w:before="240" w:after="120"/>
      </w:pPr>
      <w:r>
        <w:rPr>
          <w:rFonts w:ascii="Arial" w:cs="Arial" w:eastAsia="Arial" w:hAnsi="Arial"/>
          <w:b/>
          <w:bCs/>
          <w:color w:val="1F5C99"/>
          <w:sz w:val="26"/>
          <w:szCs w:val="26"/>
        </w:rPr>
        <w:t xml:space="preserve">7.4 Vérification du rapport CSV</w:t>
      </w:r>
    </w:p>
    <w:p>
      <w:pPr>
        <w:spacing w:before="60" w:after="80"/>
      </w:pPr>
      <w:r>
        <w:rPr>
          <w:rFonts w:ascii="Arial" w:cs="Arial" w:eastAsia="Arial" w:hAnsi="Arial"/>
          <w:sz w:val="22"/>
          <w:szCs w:val="22"/>
        </w:rPr>
        <w:t xml:space="preserve">Ce test vérifie que le fichier rapport_supervision.csv est correctement généré après l'exécution du script.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 Fichier rapport_supervision.csv ouvert dans Excel montrant toutes les colonnes et les données ]</w:t>
            </w:r>
          </w:p>
        </w:tc>
      </w:tr>
    </w:tbl>
    <w:p>
      <w:pPr>
        <w:spacing w:before="80" w:after="80"/>
      </w:pPr>
      <w:r>
        <w:t xml:space="preserve"/>
      </w:r>
    </w:p>
    <w:p>
      <w:pPr>
        <w:pStyle w:val="Heading2"/>
        <w:spacing w:before="240" w:after="120"/>
      </w:pPr>
      <w:r>
        <w:rPr>
          <w:rFonts w:ascii="Arial" w:cs="Arial" w:eastAsia="Arial" w:hAnsi="Arial"/>
          <w:b/>
          <w:bCs/>
          <w:color w:val="1F5C99"/>
          <w:sz w:val="26"/>
          <w:szCs w:val="26"/>
        </w:rPr>
        <w:t xml:space="preserve">7.5 Vérification du journal d'exécution</w:t>
      </w:r>
    </w:p>
    <w:p>
      <w:pPr>
        <w:spacing w:before="60" w:after="80"/>
      </w:pPr>
      <w:r>
        <w:rPr>
          <w:rFonts w:ascii="Arial" w:cs="Arial" w:eastAsia="Arial" w:hAnsi="Arial"/>
          <w:sz w:val="22"/>
          <w:szCs w:val="22"/>
        </w:rPr>
        <w:t xml:space="preserve">Ce test vérifie que le journal journal_execution.log enregistre correctement les entrées horodatées pour toutes les actions et erreurs.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 Contenu du fichier journal_execution.log avec plusieurs niveaux (INFO, DEBUG, WARNING, ERROR) ]</w:t>
            </w:r>
          </w:p>
        </w:tc>
      </w:tr>
    </w:tbl>
    <w:p>
      <w:pPr>
        <w:spacing w:before="80" w:after="80"/>
      </w:pPr>
      <w:r>
        <w:t xml:space="preserve"/>
      </w:r>
    </w:p>
    <w:p>
      <w:pPr>
        <w:pStyle w:val="Heading2"/>
        <w:spacing w:before="240" w:after="120"/>
      </w:pPr>
      <w:r>
        <w:rPr>
          <w:rFonts w:ascii="Arial" w:cs="Arial" w:eastAsia="Arial" w:hAnsi="Arial"/>
          <w:b/>
          <w:bCs/>
          <w:color w:val="1F5C99"/>
          <w:sz w:val="26"/>
          <w:szCs w:val="26"/>
        </w:rPr>
        <w:t xml:space="preserve">7.6 Test de la planification automatique</w:t>
      </w:r>
    </w:p>
    <w:p>
      <w:pPr>
        <w:spacing w:before="60" w:after="80"/>
      </w:pPr>
      <w:r>
        <w:rPr>
          <w:rFonts w:ascii="Arial" w:cs="Arial" w:eastAsia="Arial" w:hAnsi="Arial"/>
          <w:sz w:val="22"/>
          <w:szCs w:val="22"/>
        </w:rPr>
        <w:t xml:space="preserve">Ce test vérifie que la tâche planifiée dans le Gestionnaire de tâches exécute bien le script à l'heure configurée et que les fichiers de sortie sont mis à jour automatiquement.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 Historique d'exécution de la tâche dans le Gestionnaire de tâches (onglet Historique) ]</w:t>
            </w:r>
          </w:p>
        </w:tc>
      </w:tr>
    </w:tbl>
    <w:p>
      <w:pPr>
        <w:spacing w:before="80" w:after="80"/>
      </w:pPr>
      <w:r>
        <w:t xml:space="preserve"/>
      </w:r>
    </w:p>
    <w:p>
      <w:pPr>
        <w:pStyle w:val="Heading1"/>
        <w:spacing w:before="360" w:after="180"/>
      </w:pPr>
      <w:r>
        <w:rPr>
          <w:rFonts w:ascii="Arial" w:cs="Arial" w:eastAsia="Arial" w:hAnsi="Arial"/>
          <w:b/>
          <w:bCs/>
          <w:color w:val="003366"/>
          <w:sz w:val="32"/>
          <w:szCs w:val="32"/>
        </w:rPr>
        <w:t xml:space="preserve">8. Respect des exigences non 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Critère</w:t>
            </w:r>
          </w:p>
        </w:tc>
        <w:tc>
          <w:tcPr>
            <w:tcW w:type="dxa" w:w="358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Exigence</w:t>
            </w:r>
          </w:p>
        </w:tc>
        <w:tc>
          <w:tcPr>
            <w:tcW w:type="dxa" w:w="358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Mise en œuvre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Robustesse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des erreurs et exceptions.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Blocs try/catch sur toutes les opérations réseau et distantes. Vérification de l'existence des fichiers au démarrage. Mécanisme de fallback pour la collecte disque.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Modularité</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Script organisé en fonctions réutilisables.</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Six fonctions distinctes couvrant la journalisation, la connectivité, la collecte, la comparaison de seuils, l'envoi de courriel et l'export.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Flexibilité</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Paramètres issus de fichiers externes.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Tous les paramètres (serveurs, seuils, SMTP, destinataires) sont chargés depuis des fichiers CSV, sans valeur codée en dur.</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Ne pas surcharger les serveurs.</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Une seule session PSSession par serveur, fermée immédiatement après la collecte. Collecte CPU sur 1 échantillon (SampleInterval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commenté.</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Chaque fonction est documentée avec .SYNOPSIS. Les sections du code sont délimitées par des commentaires clairs.</w:t>
            </w:r>
          </w:p>
        </w:tc>
      </w:tr>
    </w:tbl>
    <w:p>
      <w:pPr>
        <w:spacing w:before="80" w:after="80"/>
      </w:pPr>
      <w:r>
        <w:t xml:space="preserve"/>
      </w:r>
    </w:p>
    <w:p>
      <w:pPr>
        <w:pStyle w:val="Heading1"/>
        <w:spacing w:before="360" w:after="180"/>
      </w:pPr>
      <w:r>
        <w:rPr>
          <w:rFonts w:ascii="Arial" w:cs="Arial" w:eastAsia="Arial" w:hAnsi="Arial"/>
          <w:b/>
          <w:bCs/>
          <w:color w:val="003366"/>
          <w:sz w:val="32"/>
          <w:szCs w:val="32"/>
        </w:rPr>
        <w:t xml:space="preserve">9. Répartition des tâches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Membre</w:t>
            </w:r>
          </w:p>
        </w:tc>
        <w:tc>
          <w:tcPr>
            <w:tcW w:type="dxa" w:w="696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Contributions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Amadou Sow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générale du script, fonction Obtenir-Ressources, intégration PowerShell Remoting, tests de collecte des ressources.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Freedy Ebah</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Fonction Envoyer-AlerteMail, configuration SMTP, tests d'envoi des courriels d'alerte, documentation du module SMTP.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Madjou (300153747)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Fonction Tester-Connexion, gestion des statuts (INJOIGNABLE, ERREUR_COLLECTE), rédaction du rapport.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Akrem (300150527)</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Gestion des seuils (Obtenir-NiveauSeuil), logique de détection des alertes, construction du courriel récapitulatif.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Nemous (300150417)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Fonction Ecrire-Journal, Exporter-Rapport, configuration du Planificateur de tâches, tests finaux d'intégration.</w:t>
            </w:r>
          </w:p>
        </w:tc>
      </w:tr>
    </w:tbl>
    <w:p>
      <w:pPr>
        <w:spacing w:before="80" w:after="80"/>
      </w:pPr>
      <w:r>
        <w:t xml:space="preserve"/>
      </w:r>
    </w:p>
    <w:p>
      <w:pPr>
        <w:pStyle w:val="Heading1"/>
        <w:spacing w:before="360" w:after="180"/>
      </w:pPr>
      <w:r>
        <w:rPr>
          <w:rFonts w:ascii="Arial" w:cs="Arial" w:eastAsia="Arial" w:hAnsi="Arial"/>
          <w:b/>
          <w:bCs/>
          <w:color w:val="003366"/>
          <w:sz w:val="32"/>
          <w:szCs w:val="32"/>
        </w:rPr>
        <w:t xml:space="preserve">10. Conclusion</w:t>
      </w:r>
    </w:p>
    <w:p>
      <w:pPr>
        <w:spacing w:before="60" w:after="80"/>
      </w:pPr>
      <w:r>
        <w:rPr>
          <w:rFonts w:ascii="Arial" w:cs="Arial" w:eastAsia="Arial" w:hAnsi="Arial"/>
          <w:sz w:val="22"/>
          <w:szCs w:val="22"/>
        </w:rPr>
        <w:t xml:space="preserve">Ce projet nous a permis de développer une solution complète de supervision automatisée en PowerShell, répondant à toutes les exigences fonctionnelles et non fonctionnelles du cahier des charges. Nous avons mis en pratique des concepts fondamentaux d'administration système : la gestion à distance via PowerShell Remoting, l'automatisation des alertes par courriel, la génération de rapports structurés et la planification des tâches.</w:t>
      </w:r>
    </w:p>
    <w:p>
      <w:pPr>
        <w:spacing w:before="80" w:after="80"/>
      </w:pPr>
      <w:r>
        <w:t xml:space="preserve"/>
      </w:r>
    </w:p>
    <w:p>
      <w:pPr>
        <w:spacing w:before="60" w:after="80"/>
      </w:pPr>
      <w:r>
        <w:rPr>
          <w:rFonts w:ascii="Arial" w:cs="Arial" w:eastAsia="Arial" w:hAnsi="Arial"/>
          <w:sz w:val="22"/>
          <w:szCs w:val="22"/>
        </w:rPr>
        <w:t xml:space="preserve">La modularité du script facilite son évolution future : il serait aisé d'ajouter de nouvelles métriques, de nouveaux types d'alertes ou de l'intégrer à un système de surveillance plus avancé. La flexibilité apportée par les fichiers CSV de configuration permet également à un administrateur de modifier les serveurs ou les seuils sans toucher au code du script.</w:t>
      </w:r>
    </w:p>
    <w:p>
      <w:pPr>
        <w:spacing w:before="80" w:after="80"/>
      </w:pPr>
      <w:r>
        <w:t xml:space="preserve"/>
      </w:r>
    </w:p>
    <w:p>
      <w:pPr>
        <w:spacing w:before="60" w:after="80"/>
      </w:pPr>
      <w:r>
        <w:rPr>
          <w:rFonts w:ascii="Arial" w:cs="Arial" w:eastAsia="Arial" w:hAnsi="Arial"/>
          <w:sz w:val="22"/>
          <w:szCs w:val="22"/>
        </w:rPr>
        <w:t xml:space="preserve">Ce travail pratique nous a confrontés à des défis réels liés à la robustesse (gestion des serveurs injoignables, erreurs de collecte à distance) et à la sécurité (gestion des identifiants SMTP). Ces défis ont renforcé notre compréhension des enjeux de l'automatisation en environnement de production.</w:t>
      </w:r>
    </w:p>
    <w:p>
      <w:pPr>
        <w:spacing w:before="80" w:after="80"/>
      </w:pPr>
      <w:r>
        <w:t xml:space="preserve"/>
      </w:r>
    </w:p>
    <w:p>
      <w:pPr>
        <w:pStyle w:val="Heading1"/>
        <w:spacing w:before="360" w:after="180"/>
      </w:pPr>
      <w:r>
        <w:rPr>
          <w:rFonts w:ascii="Arial" w:cs="Arial" w:eastAsia="Arial" w:hAnsi="Arial"/>
          <w:b/>
          <w:bCs/>
          <w:color w:val="003366"/>
          <w:sz w:val="32"/>
          <w:szCs w:val="32"/>
        </w:rPr>
        <w:t xml:space="preserve">Annexes</w:t>
      </w:r>
    </w:p>
    <w:p>
      <w:pPr>
        <w:pStyle w:val="Heading2"/>
        <w:spacing w:before="240" w:after="120"/>
      </w:pPr>
      <w:r>
        <w:rPr>
          <w:rFonts w:ascii="Arial" w:cs="Arial" w:eastAsia="Arial" w:hAnsi="Arial"/>
          <w:b/>
          <w:bCs/>
          <w:color w:val="1F5C99"/>
          <w:sz w:val="26"/>
          <w:szCs w:val="26"/>
        </w:rPr>
        <w:t xml:space="preserve">Annexe A – Code source complet (Supervision.ps1)</w:t>
      </w:r>
    </w:p>
    <w:p>
      <w:pPr>
        <w:spacing w:before="60" w:after="80"/>
      </w:pPr>
      <w:r>
        <w:rPr>
          <w:rFonts w:ascii="Arial" w:cs="Arial" w:eastAsia="Arial" w:hAnsi="Arial"/>
          <w:sz w:val="22"/>
          <w:szCs w:val="22"/>
        </w:rPr>
        <w:t xml:space="preserve">Le code source complet du script est présenté ci-dessous. Il est également disponible sur le dépôt du groupe.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99999" w:sz="2"/>
              <w:left w:val="dashed" w:color="999999" w:sz="2"/>
              <w:bottom w:val="dashed" w:color="999999" w:sz="2"/>
              <w:right w:val="dashed" w:color="999999" w:sz="2"/>
            </w:tcBorders>
            <w:shd w:fill="F5F5F5" w:val="clear"/>
            <w:tcMar>
              <w:top w:type="dxa" w:w="200"/>
              <w:left w:type="dxa" w:w="200"/>
              <w:bottom w:type="dxa" w:w="200"/>
              <w:right w:type="dxa" w:w="200"/>
            </w:tcMar>
            <w:vAlign w:val="center"/>
          </w:tcPr>
          <w:p>
            <w:pPr>
              <w:jc w:val="center"/>
            </w:pPr>
            <w:r>
              <w:rPr>
                <w:rFonts w:ascii="Arial" w:cs="Arial" w:eastAsia="Arial" w:hAnsi="Arial"/>
                <w:i/>
                <w:iCs/>
                <w:color w:val="888888"/>
                <w:sz w:val="20"/>
                <w:szCs w:val="20"/>
              </w:rPr>
              <w:t xml:space="preserve">[ CAPTURE ou IMPRESSION : Code source complet du fichier Supervision.ps1 ]</w:t>
            </w:r>
          </w:p>
        </w:tc>
      </w:tr>
    </w:tbl>
    <w:p>
      <w:pPr>
        <w:spacing w:before="80" w:after="80"/>
      </w:pPr>
      <w:r>
        <w:t xml:space="preserve"/>
      </w:r>
    </w:p>
    <w:p>
      <w:pPr>
        <w:pStyle w:val="Heading2"/>
        <w:spacing w:before="240" w:after="120"/>
      </w:pPr>
      <w:r>
        <w:rPr>
          <w:rFonts w:ascii="Arial" w:cs="Arial" w:eastAsia="Arial" w:hAnsi="Arial"/>
          <w:b/>
          <w:bCs/>
          <w:color w:val="1F5C99"/>
          <w:sz w:val="26"/>
          <w:szCs w:val="26"/>
        </w:rPr>
        <w:t xml:space="preserve">Annexe B – Structure des fichiers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Fichier</w:t>
            </w:r>
          </w:p>
        </w:tc>
        <w:tc>
          <w:tcPr>
            <w:tcW w:type="dxa" w:w="586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Supervision.ps1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 principal de supervision.</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serveurs.csv</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Liste des serveurs à superviser.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seuils.csv</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Seuils d'alerte par métrique.</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smtp_config.csv</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Configuration du serveur SMTP.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destinataires.csv</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Liste des destinataires des alertes.</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rapport_supervision.csv</w:t>
            </w:r>
          </w:p>
        </w:tc>
        <w:tc>
          <w:tcPr>
            <w:tcW w:type="dxa" w:w="5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Rapport généré à chaque exécution (sortie).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journal_execution.log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 chronologique des actions (sortie).</w:t>
            </w:r>
          </w:p>
        </w:tc>
      </w:tr>
    </w:tbl>
    <w:p>
      <w:pPr>
        <w:spacing w:before="80" w:after="80"/>
      </w:pPr>
      <w:r>
        <w:t xml:space="preserve"/>
      </w:r>
    </w:p>
    <w:p>
      <w:pPr>
        <w:pStyle w:val="Heading2"/>
        <w:spacing w:before="240" w:after="120"/>
      </w:pPr>
      <w:r>
        <w:rPr>
          <w:rFonts w:ascii="Arial" w:cs="Arial" w:eastAsia="Arial" w:hAnsi="Arial"/>
          <w:b/>
          <w:bCs/>
          <w:color w:val="1F5C99"/>
          <w:sz w:val="26"/>
          <w:szCs w:val="26"/>
        </w:rPr>
        <w:t xml:space="preserve">Annexe C – Grille d'évaluation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160"/>
        <w:gridCol w:w="1200"/>
      </w:tblGrid>
      <w:tr>
        <w:trPr>
          <w:tblHeader/>
        </w:trPr>
        <w:tc>
          <w:tcPr>
            <w:tcW w:type="dxa" w:w="15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Catégorie</w:t>
            </w:r>
          </w:p>
        </w:tc>
        <w:tc>
          <w:tcPr>
            <w:tcW w:type="dxa" w:w="45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Critère</w:t>
            </w:r>
          </w:p>
        </w:tc>
        <w:tc>
          <w:tcPr>
            <w:tcW w:type="dxa" w:w="216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Points max.</w:t>
            </w:r>
          </w:p>
        </w:tc>
        <w:tc>
          <w:tcPr>
            <w:tcW w:type="dxa" w:w="1200"/>
            <w:tcBorders>
              <w:top w:val="single" w:color="003366" w:sz="1"/>
              <w:left w:val="single" w:color="003366" w:sz="1"/>
              <w:bottom w:val="single" w:color="003366" w:sz="1"/>
              <w:right w:val="single" w:color="003366" w:sz="1"/>
            </w:tcBorders>
            <w:shd w:fill="00336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Collectif</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Exigences fonctionnelles : Le script fournit les services et livrables attendus.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Collectif</w:t>
            </w:r>
          </w:p>
        </w:tc>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Exigences non fonctionnelles : Le script répond aux critères de qualité exigés.</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Individuel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Compréhension : Illustrer sa maîtrise des concepts pendant les phases de présentation et de Q&amp;R.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
            </w:r>
          </w:p>
        </w:tc>
        <w:tc>
          <w:tcPr>
            <w:tcW w:type="dxa" w:w="4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TOTAL</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sz w:val="20"/>
                <w:szCs w:val="20"/>
              </w:rPr>
              <w:t xml:space="preserve">/100</w:t>
            </w:r>
          </w:p>
        </w:tc>
      </w:tr>
    </w:tbl>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1"/>
      </w:pBdr>
      <w:tabs>
        <w:tab w:val="right" w:pos="9360"/>
      </w:tabs>
    </w:pPr>
    <w:r>
      <w:rPr>
        <w:rFonts w:ascii="Arial" w:cs="Arial" w:eastAsia="Arial" w:hAnsi="Arial"/>
        <w:color w:val="666666"/>
        <w:sz w:val="18"/>
        <w:szCs w:val="18"/>
      </w:rPr>
      <w:t xml:space="preserve">Cégep André-Laurendeau – Hiver 2025</w:t>
    </w:r>
    <w:r>
      <w:rPr>
        <w:rFonts w:ascii="Arial" w:cs="Arial" w:eastAsia="Arial" w:hAnsi="Arial"/>
        <w:color w:val="666666"/>
        <w:sz w:val="18"/>
        <w:szCs w:val="18"/>
      </w:rPr>
      <w:t xml:space="preserve">	Page </w:t>
    </w:r>
    <w:r>
      <w:rPr>
        <w:rFonts w:ascii="Arial" w:cs="Arial" w:eastAsia="Arial" w:hAnsi="Arial"/>
        <w:color w:val="666666"/>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1"/>
      </w:pBdr>
    </w:pPr>
    <w:r>
      <w:rPr>
        <w:rFonts w:ascii="Arial" w:cs="Arial" w:eastAsia="Arial" w:hAnsi="Arial"/>
        <w:color w:val="003366"/>
        <w:sz w:val="18"/>
        <w:szCs w:val="18"/>
      </w:rPr>
      <w:t xml:space="preserve">TP4 – Supervision réseau PowerShell  |  Rapport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0336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2026-03-15T04:56:18.732Z</dcterms:created>
  <dcterms:modified xsi:type="dcterms:W3CDTF">2026-03-15T04:56:18.733Z</dcterms:modified>
</cp:coreProperties>
</file>

<file path=docProps/custom.xml><?xml version="1.0" encoding="utf-8"?>
<Properties xmlns="http://schemas.openxmlformats.org/officeDocument/2006/custom-properties" xmlns:vt="http://schemas.openxmlformats.org/officeDocument/2006/docPropsVTypes"/>
</file>