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47E" w:rsidRDefault="002066EE">
      <w:r w:rsidRPr="002066EE">
        <w:t xml:space="preserve">«Фонд имущества Калужской области сообщает об итогах аукциона, объявленного на                     27 </w:t>
      </w:r>
      <w:r>
        <w:t>ма</w:t>
      </w:r>
      <w:r w:rsidRPr="002066EE">
        <w:t>я 2014 г по продаже  муниципального имущества, расположенного по адресу: Калужская обл., р-н Тарусский, г. Таруса, пл. Ленина, д. 2а.</w:t>
      </w:r>
    </w:p>
    <w:p w:rsidR="000219A4" w:rsidRDefault="000219A4" w:rsidP="000219A4">
      <w:r>
        <w:t>- магазин, назначение: нежилое, 1-этажный, площадью 61,5 кв. м., инв. № 2063, лит</w:t>
      </w:r>
      <w:proofErr w:type="gramStart"/>
      <w:r>
        <w:t>.</w:t>
      </w:r>
      <w:proofErr w:type="gramEnd"/>
      <w:r>
        <w:t xml:space="preserve"> </w:t>
      </w:r>
      <w:proofErr w:type="gramStart"/>
      <w:r>
        <w:t>с</w:t>
      </w:r>
      <w:proofErr w:type="gramEnd"/>
      <w:r>
        <w:t xml:space="preserve">тр. 1, адрес объекта: </w:t>
      </w:r>
      <w:proofErr w:type="gramStart"/>
      <w:r>
        <w:t>Калужская обл., р-н Тарусский, г. Таруса, пл. Ленина, д. 2а, кадастровый (или условный) номер 40:20:100408: 0:2;</w:t>
      </w:r>
      <w:proofErr w:type="gramEnd"/>
    </w:p>
    <w:p w:rsidR="000219A4" w:rsidRDefault="000219A4" w:rsidP="000219A4">
      <w:r>
        <w:tab/>
      </w:r>
      <w:proofErr w:type="gramStart"/>
      <w:r>
        <w:t>- земельный участок, категория земель: земли населенных пунктов, разрешенное использование: для размещения магазина, кадастровый номер: 40:20:100507:190 площадь 140 кв. м, адрес (местонахождение) объекта: местоположение установлено относительно ориентира, расположенного в границах участка, почтовый адрес ориентира:</w:t>
      </w:r>
      <w:proofErr w:type="gramEnd"/>
      <w:r>
        <w:t xml:space="preserve"> Калужская обл., р-н Тарусский, г. Таруса, пл. Ленина, д. 2а.</w:t>
      </w:r>
    </w:p>
    <w:p w:rsidR="000219A4" w:rsidRDefault="000219A4" w:rsidP="000219A4">
      <w:r>
        <w:tab/>
        <w:t>Продажа признана несостоявшейся в связи с участием только одного участника.</w:t>
      </w:r>
    </w:p>
    <w:p w:rsidR="000219A4" w:rsidRDefault="000219A4" w:rsidP="000219A4">
      <w:r>
        <w:t>Основание проведения торгов: Постановление администрации муниципального района «Тарусский район» Калужской области от 25.02.2014 № 191.</w:t>
      </w:r>
    </w:p>
    <w:p w:rsidR="000219A4" w:rsidRDefault="000219A4" w:rsidP="000219A4">
      <w:r>
        <w:t>Продавец: Администрация муниципального района «Тарусский район» Калужской области.</w:t>
      </w:r>
    </w:p>
    <w:p w:rsidR="000219A4" w:rsidRDefault="000219A4" w:rsidP="000219A4">
      <w:r>
        <w:t>Организатор торгов: Бюджетное специализированное учреждение «Фонд имущества Калужской области».</w:t>
      </w:r>
    </w:p>
    <w:p w:rsidR="002066EE" w:rsidRDefault="000219A4" w:rsidP="000219A4">
      <w:r>
        <w:t>Информационное сообщение о проведен</w:t>
      </w:r>
      <w:proofErr w:type="gramStart"/>
      <w:r>
        <w:t>ии ау</w:t>
      </w:r>
      <w:proofErr w:type="gramEnd"/>
      <w:r>
        <w:t>кциона по продаже муниципального имущества опубликовано в газете «Октябрь» № 50-51 (12109-12110) от 9 апреля 2014 г».</w:t>
      </w:r>
      <w:bookmarkStart w:id="0" w:name="_GoBack"/>
      <w:bookmarkEnd w:id="0"/>
    </w:p>
    <w:sectPr w:rsidR="00206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E68"/>
    <w:rsid w:val="000219A4"/>
    <w:rsid w:val="002066EE"/>
    <w:rsid w:val="003E247E"/>
    <w:rsid w:val="0070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1180</Characters>
  <Application>Microsoft Office Word</Application>
  <DocSecurity>0</DocSecurity>
  <Lines>9</Lines>
  <Paragraphs>2</Paragraphs>
  <ScaleCrop>false</ScaleCrop>
  <Company>Home</Company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2014-05-29T08:21:00Z</dcterms:created>
  <dcterms:modified xsi:type="dcterms:W3CDTF">2014-05-29T08:23:00Z</dcterms:modified>
</cp:coreProperties>
</file>