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MC is a web-based recipe and menu management tool that is easy, fast and fun to use.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all starts with an Ingredient. It is a highly detailed description of a product pack like a chicken egg, flour or can of pickles that are connected with a specific supplier. In a matter of a couple of clicks, a user can go from creating several ingredients, coming up with a recipe that is added to a menu. The menu can then be forwarded to a supplier for procurement of ingredients in a required quantity.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simple and responsive UI allows for easy navigation in this process. Whether you are a company encompassing several venues, stand-alone restaurant franchise owner, a chef at a restaurant or a regular home cook you can find your way inside the app that will suit your specific needs.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Choosing the right ingredients is very simple as you have all the information required to make the right choice. Some products are only available seasonally, you know when, all of them are divided into categories for ease of search, like vegetable, fruit, herbs, and lettuce. Ingredients have images, brand names and are linked to brands’ websites if you are curious to learn more about them. Yields show how much of the product weight is preserved after preparation and nutritional facts allow you to pick the diet that suits you the best.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Recipes can be shared and made available immediately to other users within your company or group. Your recipes are only made available to people with your permission. Your privacy and security are guaranteed.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 can be many suppliers of an ingredient and MC provides the possibility to pick one that you like the price they provide or that you are more familiar with. You can also add a supplier that you have been working, the app does not limit you in any way. It serves as a highly customizable tool.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