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55" w:rsidRDefault="00126AA2">
      <w:r>
        <w:t xml:space="preserve">При пожаре нужно не нужно паниковать так </w:t>
      </w:r>
      <w:r w:rsidRPr="00126AA2">
        <w:t>[</w:t>
      </w:r>
      <w:r>
        <w:t>мат. 1]. Просто нужно сосредоточиться на выходе из горящего помещения.</w:t>
      </w:r>
    </w:p>
    <w:p w:rsidR="00126AA2" w:rsidRPr="00126AA2" w:rsidRDefault="00126AA2">
      <w:r>
        <w:t>Все будет хорошо!</w:t>
      </w:r>
      <w:bookmarkStart w:id="0" w:name="_GoBack"/>
      <w:bookmarkEnd w:id="0"/>
    </w:p>
    <w:sectPr w:rsidR="00126AA2" w:rsidRPr="00126AA2" w:rsidSect="008633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A2"/>
    <w:rsid w:val="000B3D55"/>
    <w:rsid w:val="00126AA2"/>
    <w:rsid w:val="008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7247C"/>
  <w15:chartTrackingRefBased/>
  <w15:docId w15:val="{F16D08C7-9B32-7C46-8F26-4EB4F5B6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2020-02-17T17:29:00Z</dcterms:created>
  <dcterms:modified xsi:type="dcterms:W3CDTF">2020-02-17T17:30:00Z</dcterms:modified>
</cp:coreProperties>
</file>