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</w:p>
    <w:p w:rsidR="00E46E16" w:rsidRDefault="00E46E16" w:rsidP="00E46E16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E46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Медицинский центр «Центр здоровья семьи», медицинский центр «Крепыш» ООО «Гинеколог и Я»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</w:p>
    <w:p w:rsidR="00E46E16" w:rsidRDefault="00E46E16" w:rsidP="00E46E16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E46E16">
        <w:rPr>
          <w:rFonts w:ascii="Times New Roman" w:hAnsi="Times New Roman" w:cs="Times New Roman"/>
          <w:b/>
          <w:bCs/>
        </w:rPr>
        <w:t xml:space="preserve">Условия оказания медицинской помощи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На прием к специалистам необходимо иметь следующий перечень документов: ПАСПОРТ, ПОЛИС ОМС, СНИЛС.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>Допустимое ожидание: планового приема к лечащему врачу - не более 10 дней, проведения исследований - не более 10 дней (Программа государственных гарантий бесплатного оказания гражданам медицинской помощи в Костромской области на 2014 год и на плановый период 2015 и 2016 годов.</w:t>
      </w:r>
      <w:proofErr w:type="gramEnd"/>
      <w:r w:rsidRPr="00E46E16">
        <w:rPr>
          <w:rFonts w:ascii="Times New Roman" w:hAnsi="Times New Roman" w:cs="Times New Roman"/>
        </w:rPr>
        <w:t xml:space="preserve"> Глава 5. </w:t>
      </w:r>
      <w:proofErr w:type="gramStart"/>
      <w:r w:rsidRPr="00E46E16">
        <w:rPr>
          <w:rFonts w:ascii="Times New Roman" w:hAnsi="Times New Roman" w:cs="Times New Roman"/>
        </w:rPr>
        <w:t xml:space="preserve">Порядок и условия предоставления бесплатной медицинской помощи в медицинских организациях). </w:t>
      </w:r>
      <w:proofErr w:type="gramEnd"/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>Допустимое ожидание плановой госпитализации не более 20 дней (Программа государственных гарантий бесплатного оказания гражданам медицинской помощи в Костромской области на 2014 год и на плановый период 2015 и 2016 годов.</w:t>
      </w:r>
      <w:proofErr w:type="gramEnd"/>
      <w:r w:rsidRPr="00E46E16">
        <w:rPr>
          <w:rFonts w:ascii="Times New Roman" w:hAnsi="Times New Roman" w:cs="Times New Roman"/>
        </w:rPr>
        <w:t xml:space="preserve"> Глава 5. </w:t>
      </w:r>
      <w:proofErr w:type="gramStart"/>
      <w:r w:rsidRPr="00E46E16">
        <w:rPr>
          <w:rFonts w:ascii="Times New Roman" w:hAnsi="Times New Roman" w:cs="Times New Roman"/>
        </w:rPr>
        <w:t xml:space="preserve">Порядок и условия предоставления бесплатной медицинской помощи в медицинских организациях). </w:t>
      </w:r>
      <w:proofErr w:type="gramEnd"/>
    </w:p>
    <w:p w:rsid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Прием проводится по предварительной записи по телефону </w:t>
      </w:r>
      <w:r w:rsidRPr="00E46E16">
        <w:rPr>
          <w:rFonts w:ascii="Times New Roman" w:hAnsi="Times New Roman" w:cs="Times New Roman"/>
          <w:b/>
        </w:rPr>
        <w:t>37-34-32, 35-13-34</w:t>
      </w:r>
      <w:r w:rsidRPr="00E46E16">
        <w:rPr>
          <w:rFonts w:ascii="Times New Roman" w:hAnsi="Times New Roman" w:cs="Times New Roman"/>
        </w:rPr>
        <w:t xml:space="preserve"> либо при личном обращении или через доверенное лицо.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</w:p>
    <w:p w:rsidR="00E46E16" w:rsidRDefault="00E46E16" w:rsidP="00E46E16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E46E16">
        <w:rPr>
          <w:rFonts w:ascii="Times New Roman" w:hAnsi="Times New Roman" w:cs="Times New Roman"/>
          <w:b/>
          <w:bCs/>
        </w:rPr>
        <w:t xml:space="preserve">Условия оказания медицинской помощи установленные территориальной программой государственных гарантий бесплатного оказания медицинской помощи (главы 1, 5 Программы государственных гарантий бесплатного оказания гражданам медицинской помощи в </w:t>
      </w:r>
      <w:proofErr w:type="gramStart"/>
      <w:r w:rsidRPr="00E46E16">
        <w:rPr>
          <w:rFonts w:ascii="Times New Roman" w:hAnsi="Times New Roman" w:cs="Times New Roman"/>
          <w:b/>
          <w:bCs/>
        </w:rPr>
        <w:t>КО</w:t>
      </w:r>
      <w:proofErr w:type="gramEnd"/>
      <w:r w:rsidRPr="00E46E16">
        <w:rPr>
          <w:rFonts w:ascii="Times New Roman" w:hAnsi="Times New Roman" w:cs="Times New Roman"/>
          <w:b/>
          <w:bCs/>
        </w:rPr>
        <w:t xml:space="preserve">, утвержденной постановлением администрации КО от 26.12.2013г.№570-а.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Глава 1. Общие положения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1. </w:t>
      </w:r>
      <w:proofErr w:type="gramStart"/>
      <w:r w:rsidRPr="00E46E16">
        <w:rPr>
          <w:rFonts w:ascii="Times New Roman" w:hAnsi="Times New Roman" w:cs="Times New Roman"/>
        </w:rPr>
        <w:t>Программа государственных гарантий бесплатного оказания гражданам медицинской помощи в Костромской области на 2014 год и на плановый период 2015 и 2016 годов (далее - Программа) устанавливает перечень видов, форм и условий оказываемой бесплатной медицинской помощи, перечень заболеваний и состояний, оказание медицинской помощи при которых осуществляется бесплатно, категории граждан, оказание медицинской помощи которым осуществляется бесплатно, средние нормативы объема медицинской помощи, средние нормативы</w:t>
      </w:r>
      <w:proofErr w:type="gramEnd"/>
      <w:r w:rsidRPr="00E46E16">
        <w:rPr>
          <w:rFonts w:ascii="Times New Roman" w:hAnsi="Times New Roman" w:cs="Times New Roman"/>
        </w:rPr>
        <w:t xml:space="preserve"> финансовых затрат на единицу объема медицинской помощи, средние </w:t>
      </w:r>
      <w:proofErr w:type="spellStart"/>
      <w:r w:rsidRPr="00E46E16">
        <w:rPr>
          <w:rFonts w:ascii="Times New Roman" w:hAnsi="Times New Roman" w:cs="Times New Roman"/>
        </w:rPr>
        <w:t>подушевые</w:t>
      </w:r>
      <w:proofErr w:type="spellEnd"/>
      <w:r w:rsidRPr="00E46E16">
        <w:rPr>
          <w:rFonts w:ascii="Times New Roman" w:hAnsi="Times New Roman" w:cs="Times New Roman"/>
        </w:rPr>
        <w:t xml:space="preserve"> нормативы финансирования, порядок и структуру формирования тарифов на медицинскую помощь и способы ее оплаты, а также предусматривает критерии качества и доступности медицинской помощи, предоставляемой гражданам Российской Федерации на территории Костромской области бесплатно.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2. Программа формируется с учетом порядков оказания </w:t>
      </w:r>
      <w:proofErr w:type="gramStart"/>
      <w:r w:rsidRPr="00E46E16">
        <w:rPr>
          <w:rFonts w:ascii="Times New Roman" w:hAnsi="Times New Roman" w:cs="Times New Roman"/>
        </w:rPr>
        <w:t>медицинской</w:t>
      </w:r>
      <w:proofErr w:type="gramEnd"/>
      <w:r w:rsidRPr="00E46E16">
        <w:rPr>
          <w:rFonts w:ascii="Times New Roman" w:hAnsi="Times New Roman" w:cs="Times New Roman"/>
        </w:rPr>
        <w:t xml:space="preserve">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помощи и на основе стандартов медицинской помощи, а также с учетом особенностей половозрастного состава населения, уровня и структуры заболеваемости населения Костромской области, основанных на данных медицинской статистики, предусматривает оказание бесплатной медицинской и лекарственной помощи в пределах утвержденных плановых показателей по видам медицинской помощи и выделенных финансовых средств.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3. Программа не предусматривает оказание гражданам Российской Федерации медицинской помощи на частично платной или платной основе. </w:t>
      </w:r>
    </w:p>
    <w:p w:rsid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4. </w:t>
      </w:r>
      <w:proofErr w:type="gramStart"/>
      <w:r w:rsidRPr="00E46E16">
        <w:rPr>
          <w:rFonts w:ascii="Times New Roman" w:hAnsi="Times New Roman" w:cs="Times New Roman"/>
        </w:rPr>
        <w:t xml:space="preserve">Обеспечение лекарственными препаратами, расходными материалами и медицинскими изделиями в рамках Программы определено Территориальным перечнем жизненно необходимых и важнейших лекарственных препаратов на 2014 год и плановый период 2015 и 2016 годов (приложение № 1 к Программе), Перечнем стоматологических </w:t>
      </w:r>
      <w:r w:rsidRPr="00E46E16">
        <w:rPr>
          <w:rFonts w:ascii="Times New Roman" w:hAnsi="Times New Roman" w:cs="Times New Roman"/>
        </w:rPr>
        <w:lastRenderedPageBreak/>
        <w:t>расходных материалов на 2014 год и плановый период 2015 и 2016 годов (приложение № 2 к Программе), Перечнем лекарственных препаратов, закупаемых за счет средств бюджета</w:t>
      </w:r>
      <w:proofErr w:type="gramEnd"/>
      <w:r w:rsidRPr="00E46E16">
        <w:rPr>
          <w:rFonts w:ascii="Times New Roman" w:hAnsi="Times New Roman" w:cs="Times New Roman"/>
        </w:rPr>
        <w:t xml:space="preserve"> </w:t>
      </w:r>
      <w:proofErr w:type="gramStart"/>
      <w:r w:rsidRPr="00E46E16">
        <w:rPr>
          <w:rFonts w:ascii="Times New Roman" w:hAnsi="Times New Roman" w:cs="Times New Roman"/>
        </w:rPr>
        <w:t>Костромской области и отпускаемых по рецептам врачей бесплатно и с 50-процентной скидкой при амбулаторном лечении отдельных групп населения и категорий заболеваний, утвержденных постановлением Правительства Российской Федерации от 30 июля 1994 года №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(приложение № 3 к Программе).</w:t>
      </w:r>
      <w:proofErr w:type="gramEnd"/>
      <w:r w:rsidRPr="00E46E16">
        <w:rPr>
          <w:rFonts w:ascii="Times New Roman" w:hAnsi="Times New Roman" w:cs="Times New Roman"/>
        </w:rPr>
        <w:t xml:space="preserve"> Перечни лекарственных препаратов и стоматологических расходных материалов могут быть расширены с учетом финансовых возможностей областного бюджета.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5. Контроль качества и безопасности медицинской деятельности в порядке, установленном уполномоченным федеральным органом исполнительной власти, осуществляется департаментом здравоохранения Костромской области.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 xml:space="preserve">Контроль объемов, сроков, качества и условий предоставления медицинской помощи медицинскими организациями в объеме и на условиях, которые установлены территориальной программой обязательного медицинского страхования, осуществляется территориальным фондом обязательного медицинского страхования Костромской области и страховыми медицинскими организациями – участниками обязательного медицинского страхования в соответствии с законодательством Российской Федерации об обязательном медицинском страховании. </w:t>
      </w:r>
      <w:proofErr w:type="gramEnd"/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6. В целях рационального использования средств медицинских организаций и развития амбулаторно-поликлинической медицинской помощи проводится реструктуризация коечного фонда медицинских организаций и объемов медицинской помощи, не приводящая к ухудшению доступности и качества медицинской помощи.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7. В рамках Программы за счет бюджетных ассигнований областного бюджета и средств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лиц, желающих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>усыновить (удочерить), взять под опеку (попечительство), в приемную или патронатную семью детей, оставшихся без попечения родителей, а также оказания медицинской помощи гражданам при постановке их на воинский учет, призыве или поступлении на военную службу или приравненную к ней службу по контракту, поступлении в военные профессиональные организации или военные образовательные организации высшего образования, призыве на военные сборы, а также при направлении</w:t>
      </w:r>
      <w:proofErr w:type="gramEnd"/>
      <w:r w:rsidRPr="00E46E16">
        <w:rPr>
          <w:rFonts w:ascii="Times New Roman" w:hAnsi="Times New Roman" w:cs="Times New Roman"/>
        </w:rPr>
        <w:t xml:space="preserve"> на альтернативную гражданскую службу, за исключением медицинского освидетельствования и проведения диагностических исследований, необходимых для проведения медицинского освидетельствования, в целях определения годности граждан к военной или приравненной к ней службе. 8. </w:t>
      </w:r>
      <w:proofErr w:type="gramStart"/>
      <w:r w:rsidRPr="00E46E16">
        <w:rPr>
          <w:rFonts w:ascii="Times New Roman" w:hAnsi="Times New Roman" w:cs="Times New Roman"/>
        </w:rPr>
        <w:t>Населению Костромской области в 2014 году гарантируется предоставление бесплатной медицинской помощи общей стоимостью 6 233,39 млн. рублей, или 9 507,9 рубля на одного жителя, в том числе за счет средств бюджета Костромской области – 1 484,85 млн. рублей, или 2 264,9 рубля на одного жителя, за счет средств обязательного медицинского страхования – 4 748,54 млн. рублей, или 7 044,6 рубля на 1</w:t>
      </w:r>
      <w:proofErr w:type="gramEnd"/>
      <w:r w:rsidRPr="00E46E16">
        <w:rPr>
          <w:rFonts w:ascii="Times New Roman" w:hAnsi="Times New Roman" w:cs="Times New Roman"/>
        </w:rPr>
        <w:t xml:space="preserve"> застрахованного жителя. Дефицит Программы составляет 644,18 млн. рублей, 9,4 %.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Глава 5. Порядок и условия предоставления бесплатной медицинской помощи в медицинских организациях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39. Медицинская помощь гражданам Российской Федерации на территории Костромской области в объеме Программы государственных гарантий предоставляется в порядке и на условиях: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 xml:space="preserve">1) медицинскими организациями, оказывающими медицинскую помощь в амбулаторных условиях, а также организациями, осуществляющими образовательную деятельность, при </w:t>
      </w:r>
      <w:r w:rsidRPr="00E46E16">
        <w:rPr>
          <w:rFonts w:ascii="Times New Roman" w:hAnsi="Times New Roman" w:cs="Times New Roman"/>
        </w:rPr>
        <w:lastRenderedPageBreak/>
        <w:t>заболеваниях, травмах, отравлениях и других патологических состояниях, не требующих оказания медицинской помощи в экстренной форме и круглосуточного медицинского наблюдения, изоляции и использования интенсивных методов лечения, при беременности и искусственном прерывании беременности на ранних сроках (абортах), при проведении мероприятий по профилактике, диспансеризации, диспансерному наблюдению (включая</w:t>
      </w:r>
      <w:proofErr w:type="gramEnd"/>
      <w:r w:rsidRPr="00E46E16">
        <w:rPr>
          <w:rFonts w:ascii="Times New Roman" w:hAnsi="Times New Roman" w:cs="Times New Roman"/>
        </w:rPr>
        <w:t xml:space="preserve"> наблюдение здоровых детей):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>прием граждан врачами-терапевтами участковыми, врачами-педиатрами участковыми, врачами общей практики (семейного врача), фельдшерами осуществляется по предварительной записи (</w:t>
      </w:r>
      <w:proofErr w:type="spellStart"/>
      <w:r w:rsidRPr="00E46E16">
        <w:rPr>
          <w:rFonts w:ascii="Times New Roman" w:hAnsi="Times New Roman" w:cs="Times New Roman"/>
        </w:rPr>
        <w:t>самозаписи</w:t>
      </w:r>
      <w:proofErr w:type="spellEnd"/>
      <w:r w:rsidRPr="00E46E16">
        <w:rPr>
          <w:rFonts w:ascii="Times New Roman" w:hAnsi="Times New Roman" w:cs="Times New Roman"/>
        </w:rPr>
        <w:t xml:space="preserve">), в том числе по телефону с учетом прикрепления гражданина. Прием, как правило, должен совпадать со временем работы основных кабинетов и служб медицинской организации, обеспечивающих проведение консультаций, обследований, инструментально-диагностических процедур;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объем инструментально-диагностических и лечебных мероприятий для конкретного пациента определяется лечащим врачом в соответствии с порядками и стандартами медицинской помощи;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проведение инструментально-диагностических и лабораторных исследований, прием врачами пациентов в плановом порядке осуществляется в порядке очередности;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>прием граждан врачами-специалистами осуществляется: по направлению врача-терапевта участкового, врача-педиатра участкового, врача общей практики (семейного врача), фельдшера, врач</w:t>
      </w:r>
      <w:proofErr w:type="gramStart"/>
      <w:r w:rsidRPr="00E46E16">
        <w:rPr>
          <w:rFonts w:ascii="Times New Roman" w:hAnsi="Times New Roman" w:cs="Times New Roman"/>
        </w:rPr>
        <w:t>а-</w:t>
      </w:r>
      <w:proofErr w:type="gramEnd"/>
      <w:r w:rsidRPr="00E46E16">
        <w:rPr>
          <w:rFonts w:ascii="Times New Roman" w:hAnsi="Times New Roman" w:cs="Times New Roman"/>
        </w:rPr>
        <w:t xml:space="preserve"> специалиста;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при самостоятельном обращении гражданина в медицинскую организацию, в том числе организацию, выбранную им в установленном порядке, с учетом порядков оказания медицинской помощи;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для получения специализированной медицинской помощи в плановой форме (госпитализации) выбор медицинской организации осуществляется по направлению лечащего врача. </w:t>
      </w:r>
      <w:proofErr w:type="gramStart"/>
      <w:r w:rsidRPr="00E46E16">
        <w:rPr>
          <w:rFonts w:ascii="Times New Roman" w:hAnsi="Times New Roman" w:cs="Times New Roman"/>
        </w:rPr>
        <w:t xml:space="preserve">Лечащий врач обязан проинформировать гражданина о возможности выбора медицинской организации, оказывающей специализированную медицинскую помощь, с учетом выполнения сроков ожидания оказания медицинской помощи, установленных Программой; </w:t>
      </w:r>
      <w:proofErr w:type="gramEnd"/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осмотр и консультирование пациента на дому врачами-специалистами осуществляется по назначению врача-терапевта участкового, врача-педиатра участкового, врача общей практики (семейного врача), фельдшера, при наличии медицинских показаний;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при неотложных состояниях (при острых и внезапных ухудшениях состояния здоровья) прием пациента осуществляется без предварительной записи, вне очереди и независимо от прикрепления пациента к определенной поликлинике, в том числе в отделении (кабинете) неотложной помощи. Отсутствие страхового полиса и личных документов не является причиной отказа в экстренном приеме;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>консультации врачей-специалистов диагностических и лечебных служб осуществляются по направлению лечащего врача амбулаторн</w:t>
      </w:r>
      <w:proofErr w:type="gramStart"/>
      <w:r w:rsidRPr="00E46E16">
        <w:rPr>
          <w:rFonts w:ascii="Times New Roman" w:hAnsi="Times New Roman" w:cs="Times New Roman"/>
        </w:rPr>
        <w:t>о-</w:t>
      </w:r>
      <w:proofErr w:type="gramEnd"/>
      <w:r w:rsidRPr="00E46E16">
        <w:rPr>
          <w:rFonts w:ascii="Times New Roman" w:hAnsi="Times New Roman" w:cs="Times New Roman"/>
        </w:rPr>
        <w:t xml:space="preserve"> поликлинического учреждения (отделения или подразделения) по месту прикрепления гражданина. При отсутствии возможности проведения диагностических мероприятий, оказания консультативных услуг по месту прикрепления гражданин имеет право по направлению лечащего врача (врач</w:t>
      </w:r>
      <w:proofErr w:type="gramStart"/>
      <w:r w:rsidRPr="00E46E16">
        <w:rPr>
          <w:rFonts w:ascii="Times New Roman" w:hAnsi="Times New Roman" w:cs="Times New Roman"/>
        </w:rPr>
        <w:t>а-</w:t>
      </w:r>
      <w:proofErr w:type="gramEnd"/>
      <w:r w:rsidRPr="00E46E16">
        <w:rPr>
          <w:rFonts w:ascii="Times New Roman" w:hAnsi="Times New Roman" w:cs="Times New Roman"/>
        </w:rPr>
        <w:t xml:space="preserve"> специалиста) на бесплатное оказание необходимой медицинской помощи в иных медицинских организациях;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допустимое ожидание: планового приема к лечащему врачу - не более 10 дней, проведения лабораторных и других исследований - не более 10 дней;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 xml:space="preserve">лекарственными препаратами, изделиями медицинского назначения и специализированными продуктами лечебного питания обеспечиваются амбулаторные пациенты согласно Перечню лекарственных препаратов, закупаемых за счет средств бюджета Костромской области и отпускаемых по рецептам врачей бесплатно и с 50-процентной скидкой при амбулаторном лечении отдельных групп населения и категорий заболеваний, утвержденных постановлением Правительства Российской Федерации от 30 </w:t>
      </w:r>
      <w:r w:rsidRPr="00E46E16">
        <w:rPr>
          <w:rFonts w:ascii="Times New Roman" w:hAnsi="Times New Roman" w:cs="Times New Roman"/>
        </w:rPr>
        <w:lastRenderedPageBreak/>
        <w:t>июля 1994 года № 890 «О государственной поддержке развития медицинской промышленности</w:t>
      </w:r>
      <w:proofErr w:type="gramEnd"/>
      <w:r w:rsidRPr="00E46E16">
        <w:rPr>
          <w:rFonts w:ascii="Times New Roman" w:hAnsi="Times New Roman" w:cs="Times New Roman"/>
        </w:rPr>
        <w:t xml:space="preserve"> и </w:t>
      </w:r>
      <w:proofErr w:type="gramStart"/>
      <w:r w:rsidRPr="00E46E16">
        <w:rPr>
          <w:rFonts w:ascii="Times New Roman" w:hAnsi="Times New Roman" w:cs="Times New Roman"/>
        </w:rPr>
        <w:t>улучшении</w:t>
      </w:r>
      <w:proofErr w:type="gramEnd"/>
      <w:r w:rsidRPr="00E46E16">
        <w:rPr>
          <w:rFonts w:ascii="Times New Roman" w:hAnsi="Times New Roman" w:cs="Times New Roman"/>
        </w:rPr>
        <w:t xml:space="preserve"> обеспечения населения и учреждений здравоохранения лекарственными средствами и изделиями медицинского назначения» (приложение № 3 к Программе);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>назначение лекарственных препаратов, специализированных продуктов лечебного питания и изделий медицинского назначения, оформление рецептов для их получения осуществляется лечащим врачом (фельдшером) или врачо</w:t>
      </w:r>
      <w:proofErr w:type="gramStart"/>
      <w:r w:rsidRPr="00E46E16">
        <w:rPr>
          <w:rFonts w:ascii="Times New Roman" w:hAnsi="Times New Roman" w:cs="Times New Roman"/>
        </w:rPr>
        <w:t>м-</w:t>
      </w:r>
      <w:proofErr w:type="gramEnd"/>
      <w:r w:rsidRPr="00E46E16">
        <w:rPr>
          <w:rFonts w:ascii="Times New Roman" w:hAnsi="Times New Roman" w:cs="Times New Roman"/>
        </w:rPr>
        <w:t xml:space="preserve"> специалистом медицинской организации, к которой гражданин прикреплен для получения амбулаторно-поликлинической помощи, а также в государственных медицинских организациях, работающих в системе льготного лекарственного обеспечения, перечень которых определяется приказом департамента здравоохранения Костромской области;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отпуск лекарственных препаратов, специализированных продуктов лечебного питания и изделий медицинского назначения осуществляется в аптечных организациях, работающих в системе льготного лекарственного обеспечения, перечень которых определяется на конкурсной основе;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регламент технологического и информационного взаимодействия врачей (фельдшеров), медицинских, аптечных, других организаций, работающих в системе льготного лекарственного обеспечения, определяется департаментом здравоохранения Костромской области;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2) в медицинских организациях, оказывающих медицинскую помощь в стационарных условиях: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>больные, беременные, родильницы обеспечиваются лекарственными препаратами, включенными в территориальный перечень жизненно необходимых и важнейших лекарственных препаратов на 2014 год и плановый период 2015 и 2016 годов (приложение № 1 к Программе), медицинскими изделиями, компонентами крови, лечебным питанием, в том числе специализированными продуктами лечебного питания, по медицинским показаниям в соответствии со стандартами медицинской помощи;</w:t>
      </w:r>
      <w:proofErr w:type="gramEnd"/>
      <w:r w:rsidRPr="00E46E16">
        <w:rPr>
          <w:rFonts w:ascii="Times New Roman" w:hAnsi="Times New Roman" w:cs="Times New Roman"/>
        </w:rPr>
        <w:t xml:space="preserve"> при наличии в медицинской организации родовспоможения соответствующих условий (индивидуальных родовых залов) и с согласия женщины, с учетом состояния ее здоровья отцу ребенка или иному члену семьи предоставляется право присутствовать при рождении ребенка, за исключением случаев оперативного </w:t>
      </w:r>
      <w:proofErr w:type="spellStart"/>
      <w:r w:rsidRPr="00E46E16">
        <w:rPr>
          <w:rFonts w:ascii="Times New Roman" w:hAnsi="Times New Roman" w:cs="Times New Roman"/>
        </w:rPr>
        <w:t>родоразрешения</w:t>
      </w:r>
      <w:proofErr w:type="spellEnd"/>
      <w:r w:rsidRPr="00E46E16">
        <w:rPr>
          <w:rFonts w:ascii="Times New Roman" w:hAnsi="Times New Roman" w:cs="Times New Roman"/>
        </w:rPr>
        <w:t>, и отсутств</w:t>
      </w:r>
      <w:proofErr w:type="gramStart"/>
      <w:r w:rsidRPr="00E46E16">
        <w:rPr>
          <w:rFonts w:ascii="Times New Roman" w:hAnsi="Times New Roman" w:cs="Times New Roman"/>
        </w:rPr>
        <w:t>ии у о</w:t>
      </w:r>
      <w:proofErr w:type="gramEnd"/>
      <w:r w:rsidRPr="00E46E16">
        <w:rPr>
          <w:rFonts w:ascii="Times New Roman" w:hAnsi="Times New Roman" w:cs="Times New Roman"/>
        </w:rPr>
        <w:t xml:space="preserve">тца или иного члена семьи инфекционных заболеваний;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перевод в другую медицинскую организацию осуществляется при наличии показаний;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допустимое ожидание плановой госпитализации - не более 20 дней;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одному из родителей, иному члену семьи или иному законному представителю предоставляется право на бесплатное совместное нахождение с ребенком в медицинской организации при оказании ему медицинской помощи в стационарных условиях в течение всего периода лечения независимо от возраста ребенка. </w:t>
      </w:r>
      <w:proofErr w:type="gramStart"/>
      <w:r w:rsidRPr="00E46E16">
        <w:rPr>
          <w:rFonts w:ascii="Times New Roman" w:hAnsi="Times New Roman" w:cs="Times New Roman"/>
        </w:rPr>
        <w:t>При совместном нахождении в медицинской организации в стационарных условиях с ребенком до достижения</w:t>
      </w:r>
      <w:proofErr w:type="gramEnd"/>
      <w:r w:rsidRPr="00E46E16">
        <w:rPr>
          <w:rFonts w:ascii="Times New Roman" w:hAnsi="Times New Roman" w:cs="Times New Roman"/>
        </w:rPr>
        <w:t xml:space="preserve"> им возраста четырех лет, а с ребенком старше данного возраста - при наличии медицинских показаний плата за создание условий пребывания в стационарных условиях, в том числе за предоставление спального места и питания, с указанных лиц не взимается;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размещение в маломестных палатах (боксах) пациентов осуществляется по медицинским и (или) эпидемиологическим показаниям, установленным Министерством здравоохранения Российской Федерации;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основным критерием окончания пребывания пациента в стационаре является стабилизация состояния здоровья или оформление его в учреждение социального обеспечения, завершение цикла процедур и манипуляций;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3) при оказании медицинской помощи на дому, в том числе в неотложной форме: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показаниями для вызова медицинского работника на дом являются: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острые внезапные ухудшения состояния здоровья;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lastRenderedPageBreak/>
        <w:t xml:space="preserve">необходимость строгого соблюдения домашнего режима, рекомендованного лечащим врачом, при установленном заболевании (вызов врача на дом после выписки из стационара по рекомендации лечащего врача); </w:t>
      </w:r>
    </w:p>
    <w:p w:rsidR="00E46E16" w:rsidRPr="00E46E16" w:rsidRDefault="00E46E16" w:rsidP="00E46E16">
      <w:pPr>
        <w:pStyle w:val="Default"/>
        <w:pageBreakBefore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lastRenderedPageBreak/>
        <w:t xml:space="preserve">тяжелые хронические заболевания при невозможности передвижения пациента;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острые заболевания детей.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Кроме того, на дому осуществляется: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патронаж детей в возрасте до 1 года;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наблюдение до выздоровления детей в возрасте до 1 года;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наблюдение до окончания заразного периода болезни больных инфекционными заболеваниями.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>Медицинские работники обязаны информировать пациента о лечебн</w:t>
      </w:r>
      <w:proofErr w:type="gramStart"/>
      <w:r w:rsidRPr="00E46E16">
        <w:rPr>
          <w:rFonts w:ascii="Times New Roman" w:hAnsi="Times New Roman" w:cs="Times New Roman"/>
        </w:rPr>
        <w:t>о-</w:t>
      </w:r>
      <w:proofErr w:type="gramEnd"/>
      <w:r w:rsidRPr="00E46E16">
        <w:rPr>
          <w:rFonts w:ascii="Times New Roman" w:hAnsi="Times New Roman" w:cs="Times New Roman"/>
        </w:rPr>
        <w:t xml:space="preserve"> охранительном режиме, порядке лечения и диагностики, а также представлять пациенту необходимые документы, обеспечивающие возможность лечения амбулаторно или на дому (рецепты, справки, листки нетрудоспособности, направления на лечебно-диагностические процедуры).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При наличии медицинских показаний медицинские работники обязаны организовать транспортировку пациента в стационар;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4) в стационаре на дому: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направление больных для лечения в стационаре на дому осуществляет лечащий врач по согласованию с заведующим отделением;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лечению в стационаре на дому подлежат: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больные, выписанные из стационара для завершения курса терапии на домашней койке под наблюдением медицинского персонала поликлиники;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больные, в том числе нетранспортабельные больные, состояние которых позволяет организовать лечение во </w:t>
      </w:r>
      <w:proofErr w:type="spellStart"/>
      <w:r w:rsidRPr="00E46E16">
        <w:rPr>
          <w:rFonts w:ascii="Times New Roman" w:hAnsi="Times New Roman" w:cs="Times New Roman"/>
        </w:rPr>
        <w:t>внегоспитальных</w:t>
      </w:r>
      <w:proofErr w:type="spellEnd"/>
      <w:r w:rsidRPr="00E46E16">
        <w:rPr>
          <w:rFonts w:ascii="Times New Roman" w:hAnsi="Times New Roman" w:cs="Times New Roman"/>
        </w:rPr>
        <w:t xml:space="preserve"> условиях.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Лечебные процедуры в соответствии с рекомендациями врача могут проводиться как на дому, так и в поликлинике, в зависимости от состояния и возраста больного.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Обеспечение медикаментами стационаров на дому осуществляется в соответствии с территориальным перечнем жизненно необходимых и важнейших лекарственных препаратов на 2014 год и плановый период 2015 и 2016 годов (приложение № 1 к Программе). </w:t>
      </w:r>
    </w:p>
    <w:p w:rsid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>Критерием окончания лечения является выздоровление или стабилизация состояния больного;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5) в дневных стационарах: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направление больных на лечение в дневном стационаре осуществляет лечащий врач совместно с заведующим отделением;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пребыванию в дневном стационаре подлежат больные, нуждающиеся в лечении и наблюдении медицинского персонала;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допустимое ожидание плановой госпитализации не более 14 дней.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В дневном стационаре в период проведения лечебных процедур предоставляются: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необходимые лекарственные препараты в соответствии территориальным перечнем жизненно необходимых и важнейших лекарственных препаратов на 2014 год и плановый период 2015 и 2016 годов (приложение № 1 к Программе);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физиотерапевтические процедуры.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Пациенты дневного стационара при стационарах в медицинских организациях могут обеспечиваться одноразовым питанием.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Критериями окончания лечения в дневном стационаре являются: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клиническое выздоровление;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окончание курса лечебных и реабилитационных процедур, которые не могут применяться в домашних условиях.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40. В медицинских организациях других субъектов Российской Федерации оказываются: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E46E16">
        <w:rPr>
          <w:rFonts w:ascii="Times New Roman" w:hAnsi="Times New Roman" w:cs="Times New Roman"/>
        </w:rPr>
        <w:t xml:space="preserve">1) все виды экстренной медицинской помощи беспрепятственно, независимо от наличия страхового медицинского полиса; </w:t>
      </w:r>
      <w:proofErr w:type="gramEnd"/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2) медицинская помощь, в том числе специализированная, гражданам, застрахованным на территории Костромской области, в медицинских организациях системы обязательного </w:t>
      </w:r>
      <w:r w:rsidRPr="00E46E16">
        <w:rPr>
          <w:rFonts w:ascii="Times New Roman" w:hAnsi="Times New Roman" w:cs="Times New Roman"/>
        </w:rPr>
        <w:lastRenderedPageBreak/>
        <w:t xml:space="preserve">медицинского страхования других субъектов Российской Федерации при невозможности оказания данного вида медицинской помощи на территории Костромской области по заболеваниям и состояниям, включенным в базовую программу обязательного медицинского страхования; </w:t>
      </w:r>
    </w:p>
    <w:p w:rsidR="00E46E16" w:rsidRPr="00E46E16" w:rsidRDefault="00E46E16" w:rsidP="00E46E16">
      <w:pPr>
        <w:pStyle w:val="Default"/>
        <w:jc w:val="both"/>
        <w:rPr>
          <w:rFonts w:ascii="Times New Roman" w:hAnsi="Times New Roman" w:cs="Times New Roman"/>
        </w:rPr>
      </w:pPr>
      <w:r w:rsidRPr="00E46E16">
        <w:rPr>
          <w:rFonts w:ascii="Times New Roman" w:hAnsi="Times New Roman" w:cs="Times New Roman"/>
        </w:rPr>
        <w:t xml:space="preserve">3) дорогостоящие виды медицинской помощи, включая исследования, оказываемые медицинскими организациями любой формы собственности за пределами Костромской области, при невозможности их выполнения в территориальных медицинских организациях Костромской области. Направление пациентов на лечение за пределы Костромской области осуществляется в порядке, установленном департаментом здравоохранения Костромской области, в </w:t>
      </w:r>
      <w:proofErr w:type="gramStart"/>
      <w:r w:rsidRPr="00E46E16">
        <w:rPr>
          <w:rFonts w:ascii="Times New Roman" w:hAnsi="Times New Roman" w:cs="Times New Roman"/>
        </w:rPr>
        <w:t>пределах</w:t>
      </w:r>
      <w:proofErr w:type="gramEnd"/>
      <w:r w:rsidRPr="00E46E16">
        <w:rPr>
          <w:rFonts w:ascii="Times New Roman" w:hAnsi="Times New Roman" w:cs="Times New Roman"/>
        </w:rPr>
        <w:t xml:space="preserve"> выделенных на эти цели ассигнований; </w:t>
      </w:r>
    </w:p>
    <w:p w:rsidR="00207841" w:rsidRPr="00E46E16" w:rsidRDefault="00E46E16" w:rsidP="00E46E16">
      <w:pPr>
        <w:jc w:val="both"/>
        <w:rPr>
          <w:rFonts w:ascii="Times New Roman" w:hAnsi="Times New Roman" w:cs="Times New Roman"/>
          <w:sz w:val="24"/>
          <w:szCs w:val="24"/>
        </w:rPr>
      </w:pPr>
      <w:r w:rsidRPr="00E46E16">
        <w:rPr>
          <w:rFonts w:ascii="Times New Roman" w:hAnsi="Times New Roman" w:cs="Times New Roman"/>
          <w:sz w:val="24"/>
          <w:szCs w:val="24"/>
        </w:rPr>
        <w:t xml:space="preserve">4) медицинские услуги, оказываемые медицинскими организациями любой формы собственности за пределами Костромской области, с последующим направлением на оказание высокотехнологичной медицинской помощи в порядке, установленном департаментом здравоохранения Костромской области, в </w:t>
      </w:r>
      <w:proofErr w:type="gramStart"/>
      <w:r w:rsidRPr="00E46E16">
        <w:rPr>
          <w:rFonts w:ascii="Times New Roman" w:hAnsi="Times New Roman" w:cs="Times New Roman"/>
          <w:sz w:val="24"/>
          <w:szCs w:val="24"/>
        </w:rPr>
        <w:t>пределах</w:t>
      </w:r>
      <w:proofErr w:type="gramEnd"/>
      <w:r w:rsidRPr="00E46E16">
        <w:rPr>
          <w:rFonts w:ascii="Times New Roman" w:hAnsi="Times New Roman" w:cs="Times New Roman"/>
          <w:sz w:val="24"/>
          <w:szCs w:val="24"/>
        </w:rPr>
        <w:t xml:space="preserve"> выделенных на эти цели ассигнований.</w:t>
      </w:r>
    </w:p>
    <w:sectPr w:rsidR="00207841" w:rsidRPr="00E4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0"/>
    <w:rsid w:val="001B6FDA"/>
    <w:rsid w:val="001D572D"/>
    <w:rsid w:val="00207841"/>
    <w:rsid w:val="002F0F09"/>
    <w:rsid w:val="00441EBE"/>
    <w:rsid w:val="00B03802"/>
    <w:rsid w:val="00E46E16"/>
    <w:rsid w:val="00F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6E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6E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2014-11-20T10:30:00Z</dcterms:created>
  <dcterms:modified xsi:type="dcterms:W3CDTF">2014-11-20T10:30:00Z</dcterms:modified>
</cp:coreProperties>
</file>