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4B034" w14:textId="77777777" w:rsidR="00EB2E51" w:rsidRPr="00A80370" w:rsidRDefault="007824F8">
      <w:pPr>
        <w:spacing w:before="120" w:after="120" w:line="240" w:lineRule="auto"/>
        <w:jc w:val="center"/>
        <w:rPr>
          <w:rFonts w:ascii="Times New Roman" w:hAnsi="Times New Roman"/>
          <w:color w:val="000000" w:themeColor="text1"/>
          <w:sz w:val="24"/>
        </w:rPr>
      </w:pPr>
      <w:r w:rsidRPr="00A80370">
        <w:rPr>
          <w:rFonts w:ascii="Times New Roman" w:hAnsi="Times New Roman"/>
          <w:b/>
          <w:color w:val="000000" w:themeColor="text1"/>
          <w:sz w:val="24"/>
        </w:rPr>
        <w:t>SMALL EVENT CONTRACT</w:t>
      </w:r>
    </w:p>
    <w:p w14:paraId="51E8A85C" w14:textId="76290D40" w:rsidR="00EB2E51" w:rsidRPr="00A80370" w:rsidRDefault="007824F8">
      <w:pPr>
        <w:spacing w:before="120" w:after="120" w:line="240" w:lineRule="auto"/>
        <w:jc w:val="both"/>
        <w:rPr>
          <w:rFonts w:ascii="Times New Roman" w:hAnsi="Times New Roman"/>
          <w:color w:val="000000" w:themeColor="text1"/>
          <w:sz w:val="24"/>
        </w:rPr>
      </w:pPr>
      <w:r w:rsidRPr="00A80370">
        <w:rPr>
          <w:rFonts w:ascii="Times New Roman" w:hAnsi="Times New Roman"/>
          <w:color w:val="000000" w:themeColor="text1"/>
          <w:sz w:val="24"/>
        </w:rPr>
        <w:t xml:space="preserve">THIS AGREEMENT dated </w:t>
      </w:r>
      <w:r w:rsidRPr="008221C6">
        <w:rPr>
          <w:rFonts w:ascii="Times New Roman" w:eastAsia="Times New Roman" w:hAnsi="Times New Roman" w:cs="Times New Roman"/>
          <w:color w:val="000000" w:themeColor="text1"/>
          <w:sz w:val="24"/>
          <w:szCs w:val="24"/>
        </w:rPr>
        <w:t>April 1</w:t>
      </w:r>
      <w:r w:rsidR="00A80370">
        <w:rPr>
          <w:rFonts w:ascii="Times New Roman" w:eastAsia="Times New Roman" w:hAnsi="Times New Roman" w:cs="Times New Roman"/>
          <w:color w:val="000000" w:themeColor="text1"/>
          <w:sz w:val="24"/>
          <w:szCs w:val="24"/>
        </w:rPr>
        <w:t>9</w:t>
      </w:r>
      <w:r w:rsidRPr="008221C6">
        <w:rPr>
          <w:rFonts w:ascii="Times New Roman" w:eastAsia="Times New Roman" w:hAnsi="Times New Roman" w:cs="Times New Roman"/>
          <w:color w:val="000000" w:themeColor="text1"/>
          <w:sz w:val="24"/>
          <w:szCs w:val="24"/>
        </w:rPr>
        <w:t xml:space="preserve">, </w:t>
      </w:r>
      <w:proofErr w:type="gramStart"/>
      <w:r w:rsidRPr="008221C6">
        <w:rPr>
          <w:rFonts w:ascii="Times New Roman" w:eastAsia="Times New Roman" w:hAnsi="Times New Roman" w:cs="Times New Roman"/>
          <w:color w:val="000000" w:themeColor="text1"/>
          <w:sz w:val="24"/>
          <w:szCs w:val="24"/>
        </w:rPr>
        <w:t>2022</w:t>
      </w:r>
      <w:proofErr w:type="gramEnd"/>
      <w:r w:rsidRPr="00A80370">
        <w:rPr>
          <w:rFonts w:ascii="Times New Roman" w:hAnsi="Times New Roman"/>
          <w:color w:val="000000" w:themeColor="text1"/>
          <w:sz w:val="24"/>
        </w:rPr>
        <w:t xml:space="preserve"> </w:t>
      </w:r>
      <w:r w:rsidRPr="00A80370">
        <w:rPr>
          <w:rFonts w:ascii="Times New Roman" w:hAnsi="Times New Roman"/>
          <w:color w:val="000000" w:themeColor="text1"/>
          <w:sz w:val="24"/>
        </w:rPr>
        <w:t xml:space="preserve">by and between The Institute of Electrical and Electronics Engineers, Incorporated, a public charity incorporated under the New York Not-For-Profit corporation law (“IEEE”), on behalf of the </w:t>
      </w:r>
      <w:r w:rsidRPr="00A80370">
        <w:rPr>
          <w:rFonts w:ascii="Times New Roman" w:hAnsi="Times New Roman"/>
          <w:color w:val="000000" w:themeColor="text1"/>
          <w:sz w:val="24"/>
        </w:rPr>
        <w:t xml:space="preserve">IEEE </w:t>
      </w:r>
      <w:r w:rsidRPr="008221C6">
        <w:rPr>
          <w:rFonts w:ascii="Times New Roman" w:eastAsia="Times New Roman" w:hAnsi="Times New Roman" w:cs="Times New Roman"/>
          <w:color w:val="000000" w:themeColor="text1"/>
          <w:sz w:val="24"/>
          <w:szCs w:val="24"/>
        </w:rPr>
        <w:t>Electron Devices Society</w:t>
      </w:r>
      <w:r w:rsidRPr="00A80370">
        <w:rPr>
          <w:rFonts w:ascii="Times New Roman" w:hAnsi="Times New Roman"/>
          <w:color w:val="000000" w:themeColor="text1"/>
          <w:sz w:val="24"/>
        </w:rPr>
        <w:t xml:space="preserve"> (the “Group”) and </w:t>
      </w:r>
      <w:proofErr w:type="spellStart"/>
      <w:r w:rsidRPr="00A80370">
        <w:rPr>
          <w:rFonts w:ascii="Times New Roman" w:hAnsi="Times New Roman"/>
          <w:color w:val="000000" w:themeColor="text1"/>
          <w:sz w:val="24"/>
        </w:rPr>
        <w:t>Inmobiliaria</w:t>
      </w:r>
      <w:proofErr w:type="spellEnd"/>
      <w:r w:rsidRPr="00A80370">
        <w:rPr>
          <w:rFonts w:ascii="Times New Roman" w:hAnsi="Times New Roman"/>
          <w:color w:val="000000" w:themeColor="text1"/>
          <w:sz w:val="24"/>
        </w:rPr>
        <w:t xml:space="preserve"> </w:t>
      </w:r>
      <w:proofErr w:type="spellStart"/>
      <w:r w:rsidRPr="00A80370">
        <w:rPr>
          <w:rFonts w:ascii="Times New Roman" w:hAnsi="Times New Roman"/>
          <w:color w:val="000000" w:themeColor="text1"/>
          <w:sz w:val="24"/>
        </w:rPr>
        <w:t>Hotelera</w:t>
      </w:r>
      <w:proofErr w:type="spellEnd"/>
      <w:r w:rsidRPr="00A80370">
        <w:rPr>
          <w:rFonts w:ascii="Times New Roman" w:hAnsi="Times New Roman"/>
          <w:color w:val="000000" w:themeColor="text1"/>
          <w:sz w:val="24"/>
        </w:rPr>
        <w:t xml:space="preserve"> El </w:t>
      </w:r>
      <w:proofErr w:type="spellStart"/>
      <w:r w:rsidRPr="00A80370">
        <w:rPr>
          <w:rFonts w:ascii="Times New Roman" w:hAnsi="Times New Roman"/>
          <w:color w:val="000000" w:themeColor="text1"/>
          <w:sz w:val="24"/>
        </w:rPr>
        <w:t>Presidente</w:t>
      </w:r>
      <w:proofErr w:type="spellEnd"/>
      <w:r w:rsidRPr="00A80370">
        <w:rPr>
          <w:rFonts w:ascii="Times New Roman" w:hAnsi="Times New Roman"/>
          <w:color w:val="000000" w:themeColor="text1"/>
          <w:sz w:val="24"/>
        </w:rPr>
        <w:t xml:space="preserve"> San Jose Del Cabo, S.A.P.I. DE C.V</w:t>
      </w:r>
      <w:r w:rsidRPr="00A80370">
        <w:rPr>
          <w:rFonts w:ascii="Times New Roman" w:hAnsi="Times New Roman"/>
          <w:color w:val="000000" w:themeColor="text1"/>
          <w:sz w:val="24"/>
        </w:rPr>
        <w:t xml:space="preserve"> </w:t>
      </w:r>
      <w:r w:rsidRPr="00A80370">
        <w:rPr>
          <w:rFonts w:ascii="Times New Roman" w:hAnsi="Times New Roman"/>
          <w:color w:val="000000" w:themeColor="text1"/>
          <w:sz w:val="24"/>
        </w:rPr>
        <w:t xml:space="preserve">(the “Hotel”) d.b.a. </w:t>
      </w:r>
      <w:proofErr w:type="spellStart"/>
      <w:r w:rsidRPr="00A80370">
        <w:rPr>
          <w:rFonts w:ascii="Times New Roman" w:hAnsi="Times New Roman"/>
          <w:color w:val="000000" w:themeColor="text1"/>
          <w:sz w:val="24"/>
        </w:rPr>
        <w:t>Presidente</w:t>
      </w:r>
      <w:proofErr w:type="spellEnd"/>
      <w:r w:rsidRPr="00A80370">
        <w:rPr>
          <w:rFonts w:ascii="Times New Roman" w:hAnsi="Times New Roman"/>
          <w:color w:val="000000" w:themeColor="text1"/>
          <w:sz w:val="24"/>
        </w:rPr>
        <w:t xml:space="preserve"> InterContinental Puebla</w:t>
      </w:r>
      <w:r w:rsidRPr="00A80370">
        <w:rPr>
          <w:rFonts w:ascii="Times New Roman" w:hAnsi="Times New Roman"/>
          <w:color w:val="000000" w:themeColor="text1"/>
          <w:sz w:val="24"/>
        </w:rPr>
        <w:t xml:space="preserve"> located at </w:t>
      </w:r>
      <w:r w:rsidRPr="00A80370">
        <w:rPr>
          <w:rFonts w:ascii="Times New Roman" w:hAnsi="Times New Roman"/>
          <w:color w:val="000000" w:themeColor="text1"/>
          <w:sz w:val="24"/>
        </w:rPr>
        <w:t xml:space="preserve">Boulevard Hermanos </w:t>
      </w:r>
      <w:proofErr w:type="spellStart"/>
      <w:r w:rsidRPr="00A80370">
        <w:rPr>
          <w:rFonts w:ascii="Times New Roman" w:hAnsi="Times New Roman"/>
          <w:color w:val="000000" w:themeColor="text1"/>
          <w:sz w:val="24"/>
        </w:rPr>
        <w:t>Serdan</w:t>
      </w:r>
      <w:proofErr w:type="spellEnd"/>
      <w:r w:rsidRPr="00A80370">
        <w:rPr>
          <w:rFonts w:ascii="Times New Roman" w:hAnsi="Times New Roman"/>
          <w:color w:val="000000" w:themeColor="text1"/>
          <w:sz w:val="24"/>
        </w:rPr>
        <w:t xml:space="preserve"> 141, Col. Amor, Puebla, </w:t>
      </w:r>
      <w:proofErr w:type="spellStart"/>
      <w:r w:rsidRPr="00A80370">
        <w:rPr>
          <w:rFonts w:ascii="Times New Roman" w:hAnsi="Times New Roman"/>
          <w:color w:val="000000" w:themeColor="text1"/>
          <w:sz w:val="24"/>
        </w:rPr>
        <w:t>Pue</w:t>
      </w:r>
      <w:proofErr w:type="spellEnd"/>
      <w:r w:rsidRPr="00A80370">
        <w:rPr>
          <w:rFonts w:ascii="Times New Roman" w:hAnsi="Times New Roman"/>
          <w:color w:val="000000" w:themeColor="text1"/>
          <w:sz w:val="24"/>
        </w:rPr>
        <w:t>. ZIP 7214</w:t>
      </w:r>
      <w:r w:rsidRPr="00A80370">
        <w:rPr>
          <w:rFonts w:ascii="Times New Roman" w:hAnsi="Times New Roman"/>
          <w:color w:val="000000" w:themeColor="text1"/>
          <w:sz w:val="24"/>
        </w:rPr>
        <w:t>0, México</w:t>
      </w:r>
      <w:r w:rsidRPr="00A80370">
        <w:rPr>
          <w:rFonts w:ascii="Times New Roman" w:hAnsi="Times New Roman"/>
          <w:color w:val="000000" w:themeColor="text1"/>
          <w:sz w:val="24"/>
        </w:rPr>
        <w:t xml:space="preserve"> </w:t>
      </w:r>
      <w:r w:rsidRPr="00A80370">
        <w:rPr>
          <w:rFonts w:ascii="Times New Roman" w:hAnsi="Times New Roman"/>
          <w:color w:val="000000" w:themeColor="text1"/>
          <w:sz w:val="24"/>
        </w:rPr>
        <w:t xml:space="preserve">in connection with </w:t>
      </w:r>
      <w:r w:rsidR="00A80370" w:rsidRPr="00A80370">
        <w:rPr>
          <w:rFonts w:ascii="Times New Roman" w:hAnsi="Times New Roman"/>
          <w:color w:val="000000" w:themeColor="text1"/>
          <w:sz w:val="24"/>
        </w:rPr>
        <w:t>2022 IEEE Latin American Electron Devices Conference (LAEDC)</w:t>
      </w:r>
      <w:r w:rsidR="00A80370" w:rsidRPr="00A80370">
        <w:rPr>
          <w:rFonts w:ascii="Times New Roman" w:hAnsi="Times New Roman"/>
          <w:color w:val="000000" w:themeColor="text1"/>
          <w:sz w:val="24"/>
        </w:rPr>
        <w:t xml:space="preserve"> </w:t>
      </w:r>
      <w:r w:rsidRPr="00A80370">
        <w:rPr>
          <w:rFonts w:ascii="Times New Roman" w:hAnsi="Times New Roman"/>
          <w:color w:val="000000" w:themeColor="text1"/>
          <w:sz w:val="24"/>
        </w:rPr>
        <w:t xml:space="preserve">(the “Event”) beginning </w:t>
      </w:r>
      <w:r w:rsidRPr="00A80370">
        <w:rPr>
          <w:rFonts w:ascii="Times New Roman" w:hAnsi="Times New Roman"/>
          <w:color w:val="000000" w:themeColor="text1"/>
          <w:sz w:val="24"/>
        </w:rPr>
        <w:t xml:space="preserve">July 3, </w:t>
      </w:r>
      <w:proofErr w:type="gramStart"/>
      <w:r w:rsidRPr="00A80370">
        <w:rPr>
          <w:rFonts w:ascii="Times New Roman" w:hAnsi="Times New Roman"/>
          <w:color w:val="000000" w:themeColor="text1"/>
          <w:sz w:val="24"/>
        </w:rPr>
        <w:t>2022</w:t>
      </w:r>
      <w:proofErr w:type="gramEnd"/>
      <w:r w:rsidRPr="00A80370">
        <w:rPr>
          <w:rFonts w:ascii="Times New Roman" w:hAnsi="Times New Roman"/>
          <w:color w:val="000000" w:themeColor="text1"/>
          <w:sz w:val="24"/>
        </w:rPr>
        <w:t xml:space="preserve"> </w:t>
      </w:r>
      <w:r w:rsidRPr="00A80370">
        <w:rPr>
          <w:rFonts w:ascii="Times New Roman" w:hAnsi="Times New Roman"/>
          <w:color w:val="000000" w:themeColor="text1"/>
          <w:sz w:val="24"/>
        </w:rPr>
        <w:t xml:space="preserve">and running until </w:t>
      </w:r>
      <w:r w:rsidRPr="00A80370">
        <w:rPr>
          <w:rFonts w:ascii="Times New Roman" w:hAnsi="Times New Roman"/>
          <w:color w:val="000000" w:themeColor="text1"/>
          <w:sz w:val="24"/>
        </w:rPr>
        <w:t>July 6, 2022</w:t>
      </w:r>
      <w:r w:rsidRPr="00A80370">
        <w:rPr>
          <w:rFonts w:ascii="Times New Roman" w:hAnsi="Times New Roman"/>
          <w:color w:val="000000" w:themeColor="text1"/>
          <w:sz w:val="24"/>
        </w:rPr>
        <w:t xml:space="preserve"> </w:t>
      </w:r>
      <w:r w:rsidRPr="00A80370">
        <w:rPr>
          <w:rFonts w:ascii="Times New Roman" w:hAnsi="Times New Roman"/>
          <w:color w:val="000000" w:themeColor="text1"/>
          <w:sz w:val="24"/>
        </w:rPr>
        <w:t xml:space="preserve">(the “Event Dates”).    </w:t>
      </w:r>
    </w:p>
    <w:p w14:paraId="658FB9B8" w14:textId="77777777" w:rsidR="00EB2E51" w:rsidRPr="00A80370" w:rsidRDefault="007824F8">
      <w:pPr>
        <w:spacing w:before="120" w:after="120" w:line="240" w:lineRule="auto"/>
        <w:jc w:val="both"/>
        <w:rPr>
          <w:rFonts w:ascii="Times New Roman" w:hAnsi="Times New Roman"/>
          <w:color w:val="000000" w:themeColor="text1"/>
          <w:sz w:val="24"/>
        </w:rPr>
      </w:pPr>
      <w:r w:rsidRPr="00A80370">
        <w:rPr>
          <w:rFonts w:ascii="Times New Roman" w:hAnsi="Times New Roman"/>
          <w:b/>
          <w:color w:val="000000" w:themeColor="text1"/>
          <w:sz w:val="24"/>
        </w:rPr>
        <w:t xml:space="preserve">            </w:t>
      </w:r>
    </w:p>
    <w:tbl>
      <w:tblPr>
        <w:tblW w:w="10065" w:type="dxa"/>
        <w:jc w:val="center"/>
        <w:tblCellMar>
          <w:left w:w="0" w:type="dxa"/>
          <w:right w:w="0" w:type="dxa"/>
        </w:tblCellMar>
        <w:tblLook w:val="04A0" w:firstRow="1" w:lastRow="0" w:firstColumn="1" w:lastColumn="0" w:noHBand="0" w:noVBand="1"/>
      </w:tblPr>
      <w:tblGrid>
        <w:gridCol w:w="1875"/>
        <w:gridCol w:w="2340"/>
        <w:gridCol w:w="1980"/>
        <w:gridCol w:w="3870"/>
        <w:tblGridChange w:id="3">
          <w:tblGrid>
            <w:gridCol w:w="1875"/>
            <w:gridCol w:w="2340"/>
            <w:gridCol w:w="1980"/>
            <w:gridCol w:w="3870"/>
          </w:tblGrid>
        </w:tblGridChange>
      </w:tblGrid>
      <w:tr w:rsidR="00A80370" w:rsidRPr="008221C6" w14:paraId="5889630B" w14:textId="77777777" w:rsidTr="00C44692">
        <w:trPr>
          <w:trHeight w:hRule="exact" w:val="432"/>
          <w:jc w:val="center"/>
        </w:trPr>
        <w:tc>
          <w:tcPr>
            <w:tcW w:w="4215" w:type="dxa"/>
            <w:gridSpan w:val="2"/>
            <w:tcBorders>
              <w:top w:val="single" w:sz="12" w:space="0" w:color="000000"/>
              <w:left w:val="single" w:sz="12" w:space="0" w:color="000000"/>
              <w:bottom w:val="single" w:sz="8" w:space="0" w:color="000000"/>
              <w:right w:val="single" w:sz="12" w:space="0" w:color="000000"/>
            </w:tcBorders>
            <w:shd w:val="clear" w:color="auto" w:fill="BFBFBF"/>
            <w:tcMar>
              <w:top w:w="0" w:type="dxa"/>
              <w:left w:w="108" w:type="dxa"/>
              <w:bottom w:w="0" w:type="dxa"/>
              <w:right w:w="108" w:type="dxa"/>
            </w:tcMar>
            <w:vAlign w:val="center"/>
            <w:hideMark/>
          </w:tcPr>
          <w:p w14:paraId="55D4C20D" w14:textId="77777777" w:rsidR="00EB2E51" w:rsidRPr="00A80370" w:rsidRDefault="007824F8">
            <w:pPr>
              <w:spacing w:before="120" w:after="120" w:line="240" w:lineRule="auto"/>
              <w:jc w:val="center"/>
              <w:rPr>
                <w:rFonts w:ascii="Times New Roman" w:hAnsi="Times New Roman"/>
                <w:color w:val="000000" w:themeColor="text1"/>
                <w:sz w:val="24"/>
              </w:rPr>
            </w:pPr>
            <w:r w:rsidRPr="00A80370">
              <w:rPr>
                <w:rFonts w:ascii="Times New Roman" w:hAnsi="Times New Roman"/>
                <w:b/>
                <w:color w:val="000000" w:themeColor="text1"/>
                <w:spacing w:val="-3"/>
                <w:sz w:val="24"/>
              </w:rPr>
              <w:t>Event Contact:</w:t>
            </w:r>
          </w:p>
        </w:tc>
        <w:tc>
          <w:tcPr>
            <w:tcW w:w="5850" w:type="dxa"/>
            <w:gridSpan w:val="2"/>
            <w:tcBorders>
              <w:top w:val="single" w:sz="12" w:space="0" w:color="000000"/>
              <w:bottom w:val="single" w:sz="8" w:space="0" w:color="000000"/>
              <w:right w:val="single" w:sz="12" w:space="0" w:color="000000"/>
            </w:tcBorders>
            <w:shd w:val="clear" w:color="auto" w:fill="BFBFBF"/>
            <w:tcMar>
              <w:top w:w="0" w:type="dxa"/>
              <w:left w:w="113" w:type="dxa"/>
              <w:bottom w:w="0" w:type="dxa"/>
              <w:right w:w="108" w:type="dxa"/>
            </w:tcMar>
            <w:vAlign w:val="center"/>
            <w:hideMark/>
          </w:tcPr>
          <w:p w14:paraId="5E255060" w14:textId="77777777" w:rsidR="00EB2E51" w:rsidRPr="00A80370" w:rsidRDefault="007824F8">
            <w:pPr>
              <w:spacing w:before="120" w:after="120" w:line="240" w:lineRule="auto"/>
              <w:jc w:val="center"/>
              <w:rPr>
                <w:rFonts w:ascii="Times New Roman" w:hAnsi="Times New Roman"/>
                <w:color w:val="000000" w:themeColor="text1"/>
                <w:sz w:val="24"/>
              </w:rPr>
            </w:pPr>
            <w:r w:rsidRPr="00A80370">
              <w:rPr>
                <w:rFonts w:ascii="Times New Roman" w:hAnsi="Times New Roman"/>
                <w:b/>
                <w:color w:val="000000" w:themeColor="text1"/>
                <w:spacing w:val="-3"/>
                <w:sz w:val="24"/>
              </w:rPr>
              <w:t xml:space="preserve">Hotel </w:t>
            </w:r>
            <w:r w:rsidRPr="00A80370">
              <w:rPr>
                <w:rFonts w:ascii="Times New Roman" w:hAnsi="Times New Roman"/>
                <w:b/>
                <w:color w:val="000000" w:themeColor="text1"/>
                <w:spacing w:val="-3"/>
                <w:sz w:val="24"/>
              </w:rPr>
              <w:t>Information:</w:t>
            </w:r>
          </w:p>
        </w:tc>
      </w:tr>
      <w:tr w:rsidR="00C44692" w:rsidRPr="008221C6" w14:paraId="0B3A409F" w14:textId="77777777" w:rsidTr="00C44692">
        <w:trPr>
          <w:trHeight w:hRule="exact" w:val="432"/>
          <w:jc w:val="center"/>
        </w:trPr>
        <w:tc>
          <w:tcPr>
            <w:tcW w:w="1875" w:type="dxa"/>
            <w:tcBorders>
              <w:top w:val="nil"/>
              <w:left w:val="single" w:sz="12" w:space="0" w:color="000000"/>
              <w:bottom w:val="single" w:sz="8" w:space="0" w:color="000000"/>
              <w:right w:val="single" w:sz="8" w:space="0" w:color="000000"/>
            </w:tcBorders>
            <w:tcMar>
              <w:top w:w="0" w:type="dxa"/>
              <w:left w:w="108" w:type="dxa"/>
              <w:bottom w:w="0" w:type="dxa"/>
              <w:right w:w="108" w:type="dxa"/>
            </w:tcMar>
            <w:vAlign w:val="center"/>
            <w:hideMark/>
          </w:tcPr>
          <w:p w14:paraId="29A9739D" w14:textId="77777777" w:rsidR="00EB2E51" w:rsidRPr="00A80370" w:rsidRDefault="007824F8">
            <w:pPr>
              <w:spacing w:before="120" w:after="120" w:line="240" w:lineRule="auto"/>
              <w:rPr>
                <w:rFonts w:ascii="Times New Roman" w:hAnsi="Times New Roman"/>
                <w:color w:val="000000" w:themeColor="text1"/>
                <w:sz w:val="24"/>
              </w:rPr>
            </w:pPr>
            <w:r w:rsidRPr="00A80370">
              <w:rPr>
                <w:rFonts w:ascii="Times New Roman" w:hAnsi="Times New Roman"/>
                <w:b/>
                <w:color w:val="000000" w:themeColor="text1"/>
                <w:spacing w:val="-3"/>
                <w:sz w:val="24"/>
              </w:rPr>
              <w:t>Contact Name:</w:t>
            </w:r>
          </w:p>
        </w:tc>
        <w:tc>
          <w:tcPr>
            <w:tcW w:w="2340" w:type="dxa"/>
            <w:tcBorders>
              <w:top w:val="nil"/>
              <w:left w:val="nil"/>
              <w:bottom w:val="single" w:sz="8" w:space="0" w:color="000000"/>
              <w:right w:val="single" w:sz="8" w:space="0" w:color="000000"/>
            </w:tcBorders>
            <w:tcMar>
              <w:top w:w="0" w:type="dxa"/>
              <w:left w:w="113" w:type="dxa"/>
              <w:bottom w:w="0" w:type="dxa"/>
              <w:right w:w="108" w:type="dxa"/>
            </w:tcMar>
            <w:vAlign w:val="center"/>
            <w:hideMark/>
          </w:tcPr>
          <w:p w14:paraId="64C526F9" w14:textId="6FA028B5" w:rsidR="00EB2E51" w:rsidRPr="00A80370" w:rsidRDefault="007824F8">
            <w:pPr>
              <w:spacing w:before="120" w:after="120" w:line="240" w:lineRule="auto"/>
              <w:rPr>
                <w:rFonts w:ascii="Times New Roman" w:hAnsi="Times New Roman"/>
                <w:color w:val="000000" w:themeColor="text1"/>
                <w:sz w:val="24"/>
              </w:rPr>
            </w:pPr>
            <w:r w:rsidRPr="008221C6">
              <w:rPr>
                <w:rFonts w:ascii="Times New Roman" w:eastAsia="Times New Roman" w:hAnsi="Times New Roman" w:cs="Times New Roman"/>
                <w:color w:val="000000" w:themeColor="text1"/>
                <w:spacing w:val="-3"/>
                <w:sz w:val="24"/>
                <w:szCs w:val="24"/>
              </w:rPr>
              <w:t>Mario Aleman</w:t>
            </w:r>
          </w:p>
        </w:tc>
        <w:tc>
          <w:tcPr>
            <w:tcW w:w="1980" w:type="dxa"/>
            <w:tcBorders>
              <w:top w:val="nil"/>
              <w:left w:val="nil"/>
              <w:bottom w:val="single" w:sz="8" w:space="0" w:color="000000"/>
              <w:right w:val="single" w:sz="8" w:space="0" w:color="000000"/>
            </w:tcBorders>
            <w:tcMar>
              <w:top w:w="0" w:type="dxa"/>
              <w:left w:w="113" w:type="dxa"/>
              <w:bottom w:w="0" w:type="dxa"/>
              <w:right w:w="108" w:type="dxa"/>
            </w:tcMar>
            <w:vAlign w:val="center"/>
            <w:hideMark/>
          </w:tcPr>
          <w:p w14:paraId="7A750F98" w14:textId="77777777" w:rsidR="00EB2E51" w:rsidRPr="00A80370" w:rsidRDefault="007824F8">
            <w:pPr>
              <w:spacing w:before="120" w:after="120" w:line="240" w:lineRule="auto"/>
              <w:rPr>
                <w:rFonts w:ascii="Times New Roman" w:hAnsi="Times New Roman"/>
                <w:color w:val="000000" w:themeColor="text1"/>
                <w:sz w:val="24"/>
              </w:rPr>
            </w:pPr>
            <w:r w:rsidRPr="00A80370">
              <w:rPr>
                <w:rFonts w:ascii="Times New Roman" w:hAnsi="Times New Roman"/>
                <w:b/>
                <w:color w:val="000000" w:themeColor="text1"/>
                <w:spacing w:val="-3"/>
                <w:sz w:val="24"/>
              </w:rPr>
              <w:t>Contact Name:</w:t>
            </w:r>
          </w:p>
        </w:tc>
        <w:tc>
          <w:tcPr>
            <w:tcW w:w="3870" w:type="dxa"/>
            <w:tcBorders>
              <w:top w:val="nil"/>
              <w:left w:val="nil"/>
              <w:bottom w:val="single" w:sz="8" w:space="0" w:color="000000"/>
              <w:right w:val="single" w:sz="12" w:space="0" w:color="000000"/>
            </w:tcBorders>
            <w:tcMar>
              <w:top w:w="0" w:type="dxa"/>
              <w:left w:w="113" w:type="dxa"/>
              <w:bottom w:w="0" w:type="dxa"/>
              <w:right w:w="108" w:type="dxa"/>
            </w:tcMar>
            <w:vAlign w:val="center"/>
            <w:hideMark/>
          </w:tcPr>
          <w:p w14:paraId="77E4450F" w14:textId="5F1A356C" w:rsidR="00EB2E51" w:rsidRPr="00A80370" w:rsidRDefault="007824F8">
            <w:pPr>
              <w:spacing w:before="120" w:after="120" w:line="240" w:lineRule="auto"/>
              <w:rPr>
                <w:rFonts w:ascii="Times New Roman" w:eastAsia="Times New Roman" w:hAnsi="Times New Roman" w:cs="Times New Roman"/>
                <w:color w:val="000000" w:themeColor="text1"/>
                <w:spacing w:val="-3"/>
                <w:sz w:val="24"/>
                <w:szCs w:val="24"/>
              </w:rPr>
            </w:pPr>
            <w:r w:rsidRPr="00A80370">
              <w:rPr>
                <w:rFonts w:ascii="Times New Roman" w:eastAsia="Times New Roman" w:hAnsi="Times New Roman" w:cs="Times New Roman"/>
                <w:color w:val="000000" w:themeColor="text1"/>
                <w:spacing w:val="-3"/>
                <w:sz w:val="24"/>
                <w:szCs w:val="24"/>
              </w:rPr>
              <w:t xml:space="preserve">Jose Luis </w:t>
            </w:r>
            <w:proofErr w:type="spellStart"/>
            <w:r w:rsidRPr="00A80370">
              <w:rPr>
                <w:rFonts w:ascii="Times New Roman" w:eastAsia="Times New Roman" w:hAnsi="Times New Roman" w:cs="Times New Roman"/>
                <w:color w:val="000000" w:themeColor="text1"/>
                <w:spacing w:val="-3"/>
                <w:sz w:val="24"/>
                <w:szCs w:val="24"/>
              </w:rPr>
              <w:t>Zenteno</w:t>
            </w:r>
            <w:proofErr w:type="spellEnd"/>
            <w:r w:rsidRPr="00A80370">
              <w:rPr>
                <w:rFonts w:ascii="Times New Roman" w:eastAsia="Times New Roman" w:hAnsi="Times New Roman" w:cs="Times New Roman"/>
                <w:color w:val="000000" w:themeColor="text1"/>
                <w:spacing w:val="-3"/>
                <w:sz w:val="24"/>
                <w:szCs w:val="24"/>
              </w:rPr>
              <w:t xml:space="preserve"> Lopez</w:t>
            </w:r>
          </w:p>
        </w:tc>
      </w:tr>
      <w:tr w:rsidR="00C44692" w:rsidRPr="008221C6" w14:paraId="4F3D0CDF" w14:textId="77777777" w:rsidTr="00C44692">
        <w:trPr>
          <w:trHeight w:hRule="exact" w:val="432"/>
          <w:jc w:val="center"/>
        </w:trPr>
        <w:tc>
          <w:tcPr>
            <w:tcW w:w="1875" w:type="dxa"/>
            <w:tcBorders>
              <w:top w:val="nil"/>
              <w:left w:val="single" w:sz="12" w:space="0" w:color="000000"/>
              <w:bottom w:val="single" w:sz="8" w:space="0" w:color="000000"/>
              <w:right w:val="single" w:sz="8" w:space="0" w:color="000000"/>
            </w:tcBorders>
            <w:tcMar>
              <w:top w:w="0" w:type="dxa"/>
              <w:left w:w="108" w:type="dxa"/>
              <w:bottom w:w="0" w:type="dxa"/>
              <w:right w:w="108" w:type="dxa"/>
            </w:tcMar>
            <w:vAlign w:val="center"/>
            <w:hideMark/>
          </w:tcPr>
          <w:p w14:paraId="54CDC417" w14:textId="77777777" w:rsidR="00EB2E51" w:rsidRPr="00A80370" w:rsidRDefault="007824F8">
            <w:pPr>
              <w:spacing w:before="120" w:after="120" w:line="240" w:lineRule="auto"/>
              <w:rPr>
                <w:rFonts w:ascii="Times New Roman" w:hAnsi="Times New Roman"/>
                <w:color w:val="000000" w:themeColor="text1"/>
                <w:sz w:val="24"/>
              </w:rPr>
            </w:pPr>
            <w:r w:rsidRPr="00A80370">
              <w:rPr>
                <w:rFonts w:ascii="Times New Roman" w:hAnsi="Times New Roman"/>
                <w:b/>
                <w:color w:val="000000" w:themeColor="text1"/>
                <w:spacing w:val="-3"/>
                <w:sz w:val="24"/>
              </w:rPr>
              <w:t>Title:</w:t>
            </w:r>
          </w:p>
        </w:tc>
        <w:tc>
          <w:tcPr>
            <w:tcW w:w="2340" w:type="dxa"/>
            <w:tcBorders>
              <w:top w:val="nil"/>
              <w:left w:val="nil"/>
              <w:bottom w:val="single" w:sz="8" w:space="0" w:color="000000"/>
              <w:right w:val="single" w:sz="8" w:space="0" w:color="000000"/>
            </w:tcBorders>
            <w:tcMar>
              <w:top w:w="0" w:type="dxa"/>
              <w:left w:w="113" w:type="dxa"/>
              <w:bottom w:w="0" w:type="dxa"/>
              <w:right w:w="108" w:type="dxa"/>
            </w:tcMar>
            <w:vAlign w:val="center"/>
            <w:hideMark/>
          </w:tcPr>
          <w:p w14:paraId="74E88643" w14:textId="790CAD37" w:rsidR="00EB2E51" w:rsidRPr="00A80370" w:rsidRDefault="007824F8">
            <w:pPr>
              <w:spacing w:before="120" w:after="120" w:line="240" w:lineRule="auto"/>
              <w:rPr>
                <w:rFonts w:ascii="Times New Roman" w:hAnsi="Times New Roman"/>
                <w:color w:val="000000" w:themeColor="text1"/>
                <w:sz w:val="24"/>
              </w:rPr>
            </w:pPr>
            <w:r w:rsidRPr="008221C6">
              <w:rPr>
                <w:rFonts w:ascii="Times New Roman" w:eastAsia="Times New Roman" w:hAnsi="Times New Roman" w:cs="Times New Roman"/>
                <w:color w:val="000000" w:themeColor="text1"/>
                <w:spacing w:val="-3"/>
                <w:sz w:val="24"/>
                <w:szCs w:val="24"/>
              </w:rPr>
              <w:t xml:space="preserve">Conference </w:t>
            </w:r>
            <w:r w:rsidR="00A80370">
              <w:rPr>
                <w:rFonts w:ascii="Times New Roman" w:eastAsia="Times New Roman" w:hAnsi="Times New Roman" w:cs="Times New Roman"/>
                <w:color w:val="000000" w:themeColor="text1"/>
                <w:spacing w:val="-3"/>
                <w:sz w:val="24"/>
                <w:szCs w:val="24"/>
              </w:rPr>
              <w:t>Treasurer</w:t>
            </w:r>
          </w:p>
        </w:tc>
        <w:tc>
          <w:tcPr>
            <w:tcW w:w="1980" w:type="dxa"/>
            <w:tcBorders>
              <w:top w:val="nil"/>
              <w:left w:val="nil"/>
              <w:bottom w:val="single" w:sz="8" w:space="0" w:color="000000"/>
              <w:right w:val="single" w:sz="8" w:space="0" w:color="000000"/>
            </w:tcBorders>
            <w:tcMar>
              <w:top w:w="0" w:type="dxa"/>
              <w:left w:w="113" w:type="dxa"/>
              <w:bottom w:w="0" w:type="dxa"/>
              <w:right w:w="108" w:type="dxa"/>
            </w:tcMar>
            <w:vAlign w:val="center"/>
            <w:hideMark/>
          </w:tcPr>
          <w:p w14:paraId="1773A55D" w14:textId="77777777" w:rsidR="00EB2E51" w:rsidRPr="00A80370" w:rsidRDefault="007824F8">
            <w:pPr>
              <w:spacing w:before="120" w:after="120" w:line="240" w:lineRule="auto"/>
              <w:rPr>
                <w:rFonts w:ascii="Times New Roman" w:hAnsi="Times New Roman"/>
                <w:color w:val="000000" w:themeColor="text1"/>
                <w:sz w:val="24"/>
              </w:rPr>
            </w:pPr>
            <w:r w:rsidRPr="00A80370">
              <w:rPr>
                <w:rFonts w:ascii="Times New Roman" w:hAnsi="Times New Roman"/>
                <w:b/>
                <w:color w:val="000000" w:themeColor="text1"/>
                <w:spacing w:val="-3"/>
                <w:sz w:val="24"/>
              </w:rPr>
              <w:t>Title:</w:t>
            </w:r>
          </w:p>
        </w:tc>
        <w:tc>
          <w:tcPr>
            <w:tcW w:w="3870" w:type="dxa"/>
            <w:tcBorders>
              <w:top w:val="nil"/>
              <w:left w:val="nil"/>
              <w:bottom w:val="single" w:sz="8" w:space="0" w:color="000000"/>
              <w:right w:val="single" w:sz="12" w:space="0" w:color="000000"/>
            </w:tcBorders>
            <w:tcMar>
              <w:top w:w="0" w:type="dxa"/>
              <w:left w:w="113" w:type="dxa"/>
              <w:bottom w:w="0" w:type="dxa"/>
              <w:right w:w="108" w:type="dxa"/>
            </w:tcMar>
            <w:vAlign w:val="center"/>
            <w:hideMark/>
          </w:tcPr>
          <w:p w14:paraId="4A9B9F5A" w14:textId="064EB824" w:rsidR="00EB2E51" w:rsidRPr="00A80370" w:rsidRDefault="007824F8">
            <w:pPr>
              <w:spacing w:before="120" w:after="120" w:line="240" w:lineRule="auto"/>
              <w:rPr>
                <w:rFonts w:ascii="Times New Roman" w:eastAsia="Times New Roman" w:hAnsi="Times New Roman" w:cs="Times New Roman"/>
                <w:color w:val="000000" w:themeColor="text1"/>
                <w:spacing w:val="-3"/>
                <w:sz w:val="24"/>
                <w:szCs w:val="24"/>
              </w:rPr>
            </w:pPr>
            <w:r w:rsidRPr="00A80370">
              <w:rPr>
                <w:rFonts w:ascii="Times New Roman" w:eastAsia="Times New Roman" w:hAnsi="Times New Roman" w:cs="Times New Roman"/>
                <w:color w:val="000000" w:themeColor="text1"/>
                <w:spacing w:val="-3"/>
                <w:sz w:val="24"/>
                <w:szCs w:val="24"/>
              </w:rPr>
              <w:t>Groups &amp; Banquets Executive</w:t>
            </w:r>
          </w:p>
        </w:tc>
      </w:tr>
      <w:tr w:rsidR="00C44692" w:rsidRPr="008221C6" w14:paraId="704909A5" w14:textId="77777777" w:rsidTr="00C44692">
        <w:trPr>
          <w:trHeight w:hRule="exact" w:val="432"/>
          <w:jc w:val="center"/>
        </w:trPr>
        <w:tc>
          <w:tcPr>
            <w:tcW w:w="1875" w:type="dxa"/>
            <w:tcBorders>
              <w:top w:val="nil"/>
              <w:left w:val="single" w:sz="12" w:space="0" w:color="000000"/>
              <w:bottom w:val="single" w:sz="8" w:space="0" w:color="000000"/>
              <w:right w:val="single" w:sz="8" w:space="0" w:color="000000"/>
            </w:tcBorders>
            <w:tcMar>
              <w:top w:w="0" w:type="dxa"/>
              <w:left w:w="108" w:type="dxa"/>
              <w:bottom w:w="0" w:type="dxa"/>
              <w:right w:w="108" w:type="dxa"/>
            </w:tcMar>
            <w:vAlign w:val="center"/>
            <w:hideMark/>
          </w:tcPr>
          <w:p w14:paraId="7423A44B" w14:textId="77777777" w:rsidR="00EB2E51" w:rsidRPr="00A80370" w:rsidRDefault="007824F8">
            <w:pPr>
              <w:spacing w:before="120" w:after="120" w:line="240" w:lineRule="auto"/>
              <w:rPr>
                <w:rFonts w:ascii="Times New Roman" w:hAnsi="Times New Roman"/>
                <w:color w:val="000000" w:themeColor="text1"/>
                <w:sz w:val="24"/>
              </w:rPr>
            </w:pPr>
            <w:r w:rsidRPr="00A80370">
              <w:rPr>
                <w:rFonts w:ascii="Times New Roman" w:hAnsi="Times New Roman"/>
                <w:b/>
                <w:color w:val="000000" w:themeColor="text1"/>
                <w:spacing w:val="-3"/>
                <w:sz w:val="24"/>
              </w:rPr>
              <w:t>Organization:</w:t>
            </w:r>
          </w:p>
        </w:tc>
        <w:tc>
          <w:tcPr>
            <w:tcW w:w="2340" w:type="dxa"/>
            <w:tcBorders>
              <w:top w:val="nil"/>
              <w:left w:val="nil"/>
              <w:bottom w:val="single" w:sz="8" w:space="0" w:color="000000"/>
              <w:right w:val="single" w:sz="8" w:space="0" w:color="000000"/>
            </w:tcBorders>
            <w:tcMar>
              <w:top w:w="0" w:type="dxa"/>
              <w:left w:w="113" w:type="dxa"/>
              <w:bottom w:w="0" w:type="dxa"/>
              <w:right w:w="108" w:type="dxa"/>
            </w:tcMar>
            <w:vAlign w:val="center"/>
            <w:hideMark/>
          </w:tcPr>
          <w:p w14:paraId="1662D6EC" w14:textId="46E08108" w:rsidR="00EB2E51" w:rsidRPr="00A80370" w:rsidRDefault="007824F8">
            <w:pPr>
              <w:spacing w:before="120" w:after="120" w:line="240" w:lineRule="auto"/>
              <w:rPr>
                <w:rFonts w:ascii="Times New Roman" w:hAnsi="Times New Roman"/>
                <w:color w:val="000000" w:themeColor="text1"/>
                <w:sz w:val="24"/>
              </w:rPr>
            </w:pPr>
            <w:r w:rsidRPr="008221C6">
              <w:rPr>
                <w:rFonts w:ascii="Times New Roman" w:eastAsia="Times New Roman" w:hAnsi="Times New Roman" w:cs="Times New Roman"/>
                <w:color w:val="000000" w:themeColor="text1"/>
                <w:spacing w:val="-3"/>
                <w:sz w:val="24"/>
                <w:szCs w:val="24"/>
              </w:rPr>
              <w:t>IEEE EDS</w:t>
            </w:r>
          </w:p>
        </w:tc>
        <w:tc>
          <w:tcPr>
            <w:tcW w:w="1980" w:type="dxa"/>
            <w:tcBorders>
              <w:top w:val="nil"/>
              <w:left w:val="nil"/>
              <w:bottom w:val="single" w:sz="8" w:space="0" w:color="000000"/>
              <w:right w:val="single" w:sz="8" w:space="0" w:color="000000"/>
            </w:tcBorders>
            <w:tcMar>
              <w:top w:w="0" w:type="dxa"/>
              <w:left w:w="113" w:type="dxa"/>
              <w:bottom w:w="0" w:type="dxa"/>
              <w:right w:w="108" w:type="dxa"/>
            </w:tcMar>
            <w:vAlign w:val="center"/>
          </w:tcPr>
          <w:p w14:paraId="68DBD102" w14:textId="48BECEBD" w:rsidR="00EB2E51" w:rsidRPr="00A80370" w:rsidRDefault="00A80370">
            <w:pPr>
              <w:spacing w:before="120" w:after="120" w:line="240" w:lineRule="auto"/>
              <w:rPr>
                <w:rFonts w:ascii="Times New Roman" w:hAnsi="Times New Roman"/>
                <w:b/>
                <w:bCs/>
                <w:color w:val="000000" w:themeColor="text1"/>
                <w:sz w:val="24"/>
              </w:rPr>
            </w:pPr>
            <w:r w:rsidRPr="00A80370">
              <w:rPr>
                <w:rFonts w:ascii="Times New Roman" w:hAnsi="Times New Roman"/>
                <w:b/>
                <w:bCs/>
                <w:color w:val="000000" w:themeColor="text1"/>
                <w:sz w:val="24"/>
              </w:rPr>
              <w:t>Organization:</w:t>
            </w:r>
          </w:p>
        </w:tc>
        <w:tc>
          <w:tcPr>
            <w:tcW w:w="3870" w:type="dxa"/>
            <w:tcBorders>
              <w:top w:val="nil"/>
              <w:left w:val="nil"/>
              <w:bottom w:val="single" w:sz="8" w:space="0" w:color="000000"/>
              <w:right w:val="single" w:sz="12" w:space="0" w:color="000000"/>
            </w:tcBorders>
            <w:tcMar>
              <w:top w:w="0" w:type="dxa"/>
              <w:left w:w="113" w:type="dxa"/>
              <w:bottom w:w="0" w:type="dxa"/>
              <w:right w:w="108" w:type="dxa"/>
            </w:tcMar>
            <w:vAlign w:val="center"/>
          </w:tcPr>
          <w:p w14:paraId="53EE192F" w14:textId="76C9BFFA" w:rsidR="00EB2E51" w:rsidRPr="00A80370" w:rsidRDefault="00A80370">
            <w:pPr>
              <w:spacing w:before="120" w:after="120" w:line="240" w:lineRule="auto"/>
              <w:rPr>
                <w:rFonts w:ascii="Times New Roman" w:eastAsia="Times New Roman" w:hAnsi="Times New Roman" w:cs="Times New Roman"/>
                <w:color w:val="000000" w:themeColor="text1"/>
                <w:spacing w:val="-3"/>
                <w:sz w:val="24"/>
                <w:szCs w:val="24"/>
              </w:rPr>
            </w:pPr>
            <w:proofErr w:type="spellStart"/>
            <w:r>
              <w:rPr>
                <w:rFonts w:ascii="Times New Roman" w:eastAsia="Times New Roman" w:hAnsi="Times New Roman" w:cs="Times New Roman"/>
                <w:color w:val="000000" w:themeColor="text1"/>
                <w:spacing w:val="-3"/>
                <w:sz w:val="24"/>
                <w:szCs w:val="24"/>
              </w:rPr>
              <w:t>Presidente</w:t>
            </w:r>
            <w:proofErr w:type="spellEnd"/>
            <w:r>
              <w:rPr>
                <w:rFonts w:ascii="Times New Roman" w:eastAsia="Times New Roman" w:hAnsi="Times New Roman" w:cs="Times New Roman"/>
                <w:color w:val="000000" w:themeColor="text1"/>
                <w:spacing w:val="-3"/>
                <w:sz w:val="24"/>
                <w:szCs w:val="24"/>
              </w:rPr>
              <w:t xml:space="preserve"> InterContinental Puebla</w:t>
            </w:r>
          </w:p>
        </w:tc>
      </w:tr>
      <w:tr w:rsidR="00C44692" w:rsidRPr="008221C6" w14:paraId="13620CFE" w14:textId="77777777" w:rsidTr="00C44692">
        <w:trPr>
          <w:trHeight w:hRule="exact" w:val="695"/>
          <w:jc w:val="center"/>
        </w:trPr>
        <w:tc>
          <w:tcPr>
            <w:tcW w:w="1875" w:type="dxa"/>
            <w:tcBorders>
              <w:top w:val="nil"/>
              <w:left w:val="single" w:sz="12" w:space="0" w:color="000000"/>
              <w:bottom w:val="single" w:sz="8" w:space="0" w:color="000000"/>
              <w:right w:val="single" w:sz="8" w:space="0" w:color="000000"/>
            </w:tcBorders>
            <w:tcMar>
              <w:top w:w="0" w:type="dxa"/>
              <w:left w:w="108" w:type="dxa"/>
              <w:bottom w:w="0" w:type="dxa"/>
              <w:right w:w="108" w:type="dxa"/>
            </w:tcMar>
            <w:vAlign w:val="center"/>
            <w:hideMark/>
          </w:tcPr>
          <w:p w14:paraId="3D03FC86" w14:textId="77777777" w:rsidR="00A80370" w:rsidRPr="00A80370" w:rsidRDefault="00A80370" w:rsidP="00A80370">
            <w:pPr>
              <w:spacing w:before="120" w:after="120" w:line="240" w:lineRule="auto"/>
              <w:rPr>
                <w:rFonts w:ascii="Times New Roman" w:hAnsi="Times New Roman"/>
                <w:color w:val="000000" w:themeColor="text1"/>
                <w:sz w:val="24"/>
              </w:rPr>
            </w:pPr>
            <w:r w:rsidRPr="00A80370">
              <w:rPr>
                <w:rFonts w:ascii="Times New Roman" w:hAnsi="Times New Roman"/>
                <w:b/>
                <w:color w:val="000000" w:themeColor="text1"/>
                <w:spacing w:val="-3"/>
                <w:sz w:val="24"/>
              </w:rPr>
              <w:t>Address:</w:t>
            </w:r>
          </w:p>
        </w:tc>
        <w:tc>
          <w:tcPr>
            <w:tcW w:w="2340" w:type="dxa"/>
            <w:tcBorders>
              <w:top w:val="nil"/>
              <w:left w:val="nil"/>
              <w:bottom w:val="single" w:sz="8" w:space="0" w:color="000000"/>
              <w:right w:val="single" w:sz="8" w:space="0" w:color="000000"/>
            </w:tcBorders>
            <w:tcMar>
              <w:top w:w="0" w:type="dxa"/>
              <w:left w:w="113" w:type="dxa"/>
              <w:bottom w:w="0" w:type="dxa"/>
              <w:right w:w="108" w:type="dxa"/>
            </w:tcMar>
            <w:vAlign w:val="center"/>
            <w:hideMark/>
          </w:tcPr>
          <w:p w14:paraId="5CFB64A3" w14:textId="3C70CE2F" w:rsidR="00A80370" w:rsidRPr="00A80370" w:rsidRDefault="00A80370" w:rsidP="00A80370">
            <w:pPr>
              <w:spacing w:before="120" w:after="120" w:line="240" w:lineRule="auto"/>
              <w:rPr>
                <w:rFonts w:ascii="Times New Roman" w:hAnsi="Times New Roman"/>
                <w:color w:val="000000" w:themeColor="text1"/>
                <w:sz w:val="24"/>
              </w:rPr>
            </w:pPr>
            <w:r w:rsidRPr="008221C6">
              <w:rPr>
                <w:rFonts w:ascii="Times New Roman" w:eastAsia="Times New Roman" w:hAnsi="Times New Roman" w:cs="Times New Roman"/>
                <w:color w:val="000000" w:themeColor="text1"/>
                <w:spacing w:val="-3"/>
                <w:sz w:val="24"/>
                <w:szCs w:val="24"/>
              </w:rPr>
              <w:t xml:space="preserve"> </w:t>
            </w:r>
          </w:p>
        </w:tc>
        <w:tc>
          <w:tcPr>
            <w:tcW w:w="1980" w:type="dxa"/>
            <w:tcBorders>
              <w:top w:val="nil"/>
              <w:left w:val="nil"/>
              <w:bottom w:val="single" w:sz="8" w:space="0" w:color="000000"/>
              <w:right w:val="single" w:sz="8" w:space="0" w:color="000000"/>
            </w:tcBorders>
            <w:tcMar>
              <w:top w:w="0" w:type="dxa"/>
              <w:left w:w="113" w:type="dxa"/>
              <w:bottom w:w="0" w:type="dxa"/>
              <w:right w:w="108" w:type="dxa"/>
            </w:tcMar>
            <w:vAlign w:val="center"/>
          </w:tcPr>
          <w:p w14:paraId="3350B7C1" w14:textId="65233672" w:rsidR="00A80370" w:rsidRPr="00A80370" w:rsidRDefault="00A80370" w:rsidP="00A80370">
            <w:pPr>
              <w:spacing w:before="120" w:after="120" w:line="240" w:lineRule="auto"/>
              <w:rPr>
                <w:rFonts w:ascii="Times New Roman" w:hAnsi="Times New Roman"/>
                <w:color w:val="000000" w:themeColor="text1"/>
                <w:sz w:val="24"/>
              </w:rPr>
            </w:pPr>
            <w:r w:rsidRPr="00A80370">
              <w:rPr>
                <w:rFonts w:ascii="Times New Roman" w:hAnsi="Times New Roman"/>
                <w:b/>
                <w:color w:val="000000" w:themeColor="text1"/>
                <w:spacing w:val="-3"/>
                <w:sz w:val="24"/>
              </w:rPr>
              <w:t>Address:</w:t>
            </w:r>
          </w:p>
        </w:tc>
        <w:tc>
          <w:tcPr>
            <w:tcW w:w="3870" w:type="dxa"/>
            <w:tcBorders>
              <w:top w:val="nil"/>
              <w:left w:val="nil"/>
              <w:bottom w:val="single" w:sz="8" w:space="0" w:color="000000"/>
              <w:right w:val="single" w:sz="12" w:space="0" w:color="000000"/>
            </w:tcBorders>
            <w:tcMar>
              <w:top w:w="0" w:type="dxa"/>
              <w:left w:w="113" w:type="dxa"/>
              <w:bottom w:w="0" w:type="dxa"/>
              <w:right w:w="108" w:type="dxa"/>
            </w:tcMar>
            <w:vAlign w:val="center"/>
          </w:tcPr>
          <w:p w14:paraId="3AA6283A" w14:textId="7CC8D69F" w:rsidR="00A80370" w:rsidRPr="00A80370" w:rsidRDefault="00A80370" w:rsidP="00A80370">
            <w:pPr>
              <w:spacing w:before="120" w:after="120" w:line="240" w:lineRule="auto"/>
              <w:rPr>
                <w:rFonts w:ascii="Times New Roman" w:eastAsia="Times New Roman" w:hAnsi="Times New Roman" w:cs="Times New Roman"/>
                <w:color w:val="000000" w:themeColor="text1"/>
                <w:spacing w:val="-3"/>
                <w:sz w:val="24"/>
                <w:szCs w:val="24"/>
              </w:rPr>
            </w:pPr>
            <w:r w:rsidRPr="00A80370">
              <w:rPr>
                <w:rFonts w:ascii="Times New Roman" w:eastAsia="Times New Roman" w:hAnsi="Times New Roman" w:cs="Times New Roman"/>
                <w:color w:val="000000" w:themeColor="text1"/>
                <w:spacing w:val="-3"/>
                <w:sz w:val="24"/>
                <w:szCs w:val="24"/>
              </w:rPr>
              <w:t xml:space="preserve">Boulevard Hermanos </w:t>
            </w:r>
            <w:proofErr w:type="spellStart"/>
            <w:r w:rsidRPr="00A80370">
              <w:rPr>
                <w:rFonts w:ascii="Times New Roman" w:eastAsia="Times New Roman" w:hAnsi="Times New Roman" w:cs="Times New Roman"/>
                <w:color w:val="000000" w:themeColor="text1"/>
                <w:spacing w:val="-3"/>
                <w:sz w:val="24"/>
                <w:szCs w:val="24"/>
              </w:rPr>
              <w:t>Serdan</w:t>
            </w:r>
            <w:proofErr w:type="spellEnd"/>
            <w:r w:rsidRPr="00A80370">
              <w:rPr>
                <w:rFonts w:ascii="Times New Roman" w:eastAsia="Times New Roman" w:hAnsi="Times New Roman" w:cs="Times New Roman"/>
                <w:color w:val="000000" w:themeColor="text1"/>
                <w:spacing w:val="-3"/>
                <w:sz w:val="24"/>
                <w:szCs w:val="24"/>
              </w:rPr>
              <w:t xml:space="preserve"> 141, Col. Amor</w:t>
            </w:r>
          </w:p>
        </w:tc>
      </w:tr>
      <w:tr w:rsidR="00C44692" w:rsidRPr="008221C6" w14:paraId="00D9ED1B" w14:textId="77777777" w:rsidTr="00C44692">
        <w:trPr>
          <w:trHeight w:hRule="exact" w:val="542"/>
          <w:jc w:val="center"/>
        </w:trPr>
        <w:tc>
          <w:tcPr>
            <w:tcW w:w="1875" w:type="dxa"/>
            <w:tcBorders>
              <w:top w:val="nil"/>
              <w:left w:val="single" w:sz="12" w:space="0" w:color="000000"/>
              <w:bottom w:val="single" w:sz="8" w:space="0" w:color="000000"/>
              <w:right w:val="single" w:sz="8" w:space="0" w:color="000000"/>
            </w:tcBorders>
            <w:tcMar>
              <w:top w:w="0" w:type="dxa"/>
              <w:left w:w="108" w:type="dxa"/>
              <w:bottom w:w="0" w:type="dxa"/>
              <w:right w:w="108" w:type="dxa"/>
            </w:tcMar>
            <w:vAlign w:val="center"/>
            <w:hideMark/>
          </w:tcPr>
          <w:p w14:paraId="33993089" w14:textId="77777777" w:rsidR="00A80370" w:rsidRPr="00A80370" w:rsidRDefault="00A80370" w:rsidP="00A80370">
            <w:pPr>
              <w:spacing w:before="120" w:after="120" w:line="240" w:lineRule="auto"/>
              <w:rPr>
                <w:rFonts w:ascii="Times New Roman" w:hAnsi="Times New Roman"/>
                <w:color w:val="000000" w:themeColor="text1"/>
                <w:sz w:val="24"/>
              </w:rPr>
            </w:pPr>
            <w:r w:rsidRPr="00A80370">
              <w:rPr>
                <w:rFonts w:ascii="Times New Roman" w:hAnsi="Times New Roman"/>
                <w:b/>
                <w:color w:val="000000" w:themeColor="text1"/>
                <w:spacing w:val="-3"/>
                <w:sz w:val="24"/>
              </w:rPr>
              <w:t>City, State, Zip:</w:t>
            </w:r>
          </w:p>
        </w:tc>
        <w:tc>
          <w:tcPr>
            <w:tcW w:w="2340" w:type="dxa"/>
            <w:tcBorders>
              <w:top w:val="nil"/>
              <w:left w:val="nil"/>
              <w:bottom w:val="single" w:sz="8" w:space="0" w:color="000000"/>
              <w:right w:val="single" w:sz="8" w:space="0" w:color="000000"/>
            </w:tcBorders>
            <w:tcMar>
              <w:top w:w="0" w:type="dxa"/>
              <w:left w:w="113" w:type="dxa"/>
              <w:bottom w:w="0" w:type="dxa"/>
              <w:right w:w="108" w:type="dxa"/>
            </w:tcMar>
            <w:vAlign w:val="center"/>
            <w:hideMark/>
          </w:tcPr>
          <w:p w14:paraId="16E7BD75" w14:textId="3C1F7574" w:rsidR="00A80370" w:rsidRPr="00A80370" w:rsidRDefault="00A80370" w:rsidP="00A80370">
            <w:pPr>
              <w:spacing w:before="120" w:after="120" w:line="240" w:lineRule="auto"/>
              <w:rPr>
                <w:rFonts w:ascii="Times New Roman" w:hAnsi="Times New Roman"/>
                <w:color w:val="000000" w:themeColor="text1"/>
                <w:sz w:val="24"/>
              </w:rPr>
            </w:pPr>
            <w:r w:rsidRPr="008221C6">
              <w:rPr>
                <w:rFonts w:ascii="Times New Roman" w:eastAsia="Times New Roman" w:hAnsi="Times New Roman" w:cs="Times New Roman"/>
                <w:color w:val="000000" w:themeColor="text1"/>
                <w:spacing w:val="-3"/>
                <w:sz w:val="24"/>
                <w:szCs w:val="24"/>
              </w:rPr>
              <w:t>Puebla, Mexico</w:t>
            </w:r>
            <w:r w:rsidR="00C44692">
              <w:rPr>
                <w:rFonts w:ascii="Times New Roman" w:eastAsia="Times New Roman" w:hAnsi="Times New Roman" w:cs="Times New Roman"/>
                <w:color w:val="000000" w:themeColor="text1"/>
                <w:spacing w:val="-3"/>
                <w:sz w:val="24"/>
                <w:szCs w:val="24"/>
              </w:rPr>
              <w:t xml:space="preserve"> 72140</w:t>
            </w:r>
          </w:p>
        </w:tc>
        <w:tc>
          <w:tcPr>
            <w:tcW w:w="1980" w:type="dxa"/>
            <w:tcBorders>
              <w:top w:val="nil"/>
              <w:left w:val="nil"/>
              <w:bottom w:val="single" w:sz="8" w:space="0" w:color="000000"/>
              <w:right w:val="single" w:sz="8" w:space="0" w:color="000000"/>
            </w:tcBorders>
            <w:tcMar>
              <w:top w:w="0" w:type="dxa"/>
              <w:left w:w="113" w:type="dxa"/>
              <w:bottom w:w="0" w:type="dxa"/>
              <w:right w:w="108" w:type="dxa"/>
            </w:tcMar>
            <w:vAlign w:val="center"/>
          </w:tcPr>
          <w:p w14:paraId="535BE222" w14:textId="6B57BD73" w:rsidR="00A80370" w:rsidRPr="00A80370" w:rsidRDefault="00A80370" w:rsidP="00A80370">
            <w:pPr>
              <w:spacing w:before="120" w:after="120" w:line="240" w:lineRule="auto"/>
              <w:rPr>
                <w:rFonts w:ascii="Times New Roman" w:hAnsi="Times New Roman"/>
                <w:color w:val="000000" w:themeColor="text1"/>
                <w:sz w:val="24"/>
              </w:rPr>
            </w:pPr>
            <w:r w:rsidRPr="00A80370">
              <w:rPr>
                <w:rFonts w:ascii="Times New Roman" w:hAnsi="Times New Roman"/>
                <w:b/>
                <w:color w:val="000000" w:themeColor="text1"/>
                <w:spacing w:val="-3"/>
                <w:sz w:val="24"/>
              </w:rPr>
              <w:t>City, State, Zip:</w:t>
            </w:r>
          </w:p>
        </w:tc>
        <w:tc>
          <w:tcPr>
            <w:tcW w:w="3870" w:type="dxa"/>
            <w:tcBorders>
              <w:top w:val="nil"/>
              <w:left w:val="nil"/>
              <w:bottom w:val="single" w:sz="8" w:space="0" w:color="000000"/>
              <w:right w:val="single" w:sz="12" w:space="0" w:color="000000"/>
            </w:tcBorders>
            <w:tcMar>
              <w:top w:w="0" w:type="dxa"/>
              <w:left w:w="113" w:type="dxa"/>
              <w:bottom w:w="0" w:type="dxa"/>
              <w:right w:w="108" w:type="dxa"/>
            </w:tcMar>
            <w:vAlign w:val="center"/>
          </w:tcPr>
          <w:p w14:paraId="06FF07C6" w14:textId="287C772F" w:rsidR="00A80370" w:rsidRPr="00A80370" w:rsidRDefault="00A80370" w:rsidP="00A80370">
            <w:pPr>
              <w:spacing w:before="120" w:after="120" w:line="240" w:lineRule="auto"/>
              <w:rPr>
                <w:rFonts w:ascii="Times New Roman" w:eastAsia="Times New Roman" w:hAnsi="Times New Roman" w:cs="Times New Roman"/>
                <w:color w:val="000000" w:themeColor="text1"/>
                <w:spacing w:val="-3"/>
                <w:sz w:val="24"/>
                <w:szCs w:val="24"/>
              </w:rPr>
            </w:pPr>
            <w:r w:rsidRPr="00A80370">
              <w:rPr>
                <w:rFonts w:ascii="Times New Roman" w:eastAsia="Times New Roman" w:hAnsi="Times New Roman" w:cs="Times New Roman"/>
                <w:color w:val="000000" w:themeColor="text1"/>
                <w:spacing w:val="-3"/>
                <w:sz w:val="24"/>
                <w:szCs w:val="24"/>
              </w:rPr>
              <w:t>Puebla, Mexico</w:t>
            </w:r>
            <w:r>
              <w:rPr>
                <w:rFonts w:ascii="Times New Roman" w:eastAsia="Times New Roman" w:hAnsi="Times New Roman" w:cs="Times New Roman"/>
                <w:color w:val="000000" w:themeColor="text1"/>
                <w:spacing w:val="-3"/>
                <w:sz w:val="24"/>
                <w:szCs w:val="24"/>
              </w:rPr>
              <w:t xml:space="preserve"> </w:t>
            </w:r>
            <w:r w:rsidRPr="00A80370">
              <w:rPr>
                <w:rFonts w:ascii="Times New Roman" w:eastAsia="Times New Roman" w:hAnsi="Times New Roman" w:cs="Times New Roman"/>
                <w:color w:val="000000" w:themeColor="text1"/>
                <w:spacing w:val="-3"/>
                <w:sz w:val="24"/>
                <w:szCs w:val="24"/>
              </w:rPr>
              <w:t>72140</w:t>
            </w:r>
          </w:p>
        </w:tc>
      </w:tr>
      <w:tr w:rsidR="00C44692" w:rsidRPr="008221C6" w14:paraId="00650932" w14:textId="77777777" w:rsidTr="00C44692">
        <w:trPr>
          <w:trHeight w:hRule="exact" w:val="432"/>
          <w:jc w:val="center"/>
        </w:trPr>
        <w:tc>
          <w:tcPr>
            <w:tcW w:w="1875" w:type="dxa"/>
            <w:tcBorders>
              <w:top w:val="nil"/>
              <w:left w:val="single" w:sz="12" w:space="0" w:color="000000"/>
              <w:bottom w:val="single" w:sz="8" w:space="0" w:color="000000"/>
              <w:right w:val="single" w:sz="8" w:space="0" w:color="000000"/>
            </w:tcBorders>
            <w:tcMar>
              <w:top w:w="0" w:type="dxa"/>
              <w:left w:w="108" w:type="dxa"/>
              <w:bottom w:w="0" w:type="dxa"/>
              <w:right w:w="108" w:type="dxa"/>
            </w:tcMar>
            <w:vAlign w:val="center"/>
            <w:hideMark/>
          </w:tcPr>
          <w:p w14:paraId="4369E4CC" w14:textId="77777777" w:rsidR="00A80370" w:rsidRPr="00A80370" w:rsidRDefault="00A80370" w:rsidP="00A80370">
            <w:pPr>
              <w:spacing w:before="120" w:after="120" w:line="240" w:lineRule="auto"/>
              <w:rPr>
                <w:rFonts w:ascii="Times New Roman" w:hAnsi="Times New Roman"/>
                <w:color w:val="000000" w:themeColor="text1"/>
                <w:sz w:val="24"/>
              </w:rPr>
            </w:pPr>
            <w:r w:rsidRPr="00A80370">
              <w:rPr>
                <w:rFonts w:ascii="Times New Roman" w:hAnsi="Times New Roman"/>
                <w:b/>
                <w:color w:val="000000" w:themeColor="text1"/>
                <w:spacing w:val="-3"/>
                <w:sz w:val="24"/>
              </w:rPr>
              <w:t>Phone:</w:t>
            </w:r>
          </w:p>
        </w:tc>
        <w:tc>
          <w:tcPr>
            <w:tcW w:w="2340" w:type="dxa"/>
            <w:tcBorders>
              <w:top w:val="nil"/>
              <w:left w:val="nil"/>
              <w:bottom w:val="single" w:sz="8" w:space="0" w:color="000000"/>
              <w:right w:val="single" w:sz="8" w:space="0" w:color="000000"/>
            </w:tcBorders>
            <w:tcMar>
              <w:top w:w="0" w:type="dxa"/>
              <w:left w:w="113" w:type="dxa"/>
              <w:bottom w:w="0" w:type="dxa"/>
              <w:right w:w="108" w:type="dxa"/>
            </w:tcMar>
            <w:vAlign w:val="center"/>
            <w:hideMark/>
          </w:tcPr>
          <w:p w14:paraId="507B4498" w14:textId="42FA4FAB" w:rsidR="00A80370" w:rsidRPr="00A80370" w:rsidRDefault="00A80370" w:rsidP="00A80370">
            <w:pPr>
              <w:spacing w:before="120" w:after="120" w:line="240" w:lineRule="auto"/>
              <w:rPr>
                <w:rFonts w:ascii="Times New Roman" w:hAnsi="Times New Roman"/>
                <w:color w:val="000000" w:themeColor="text1"/>
                <w:sz w:val="24"/>
              </w:rPr>
            </w:pPr>
            <w:r w:rsidRPr="008221C6">
              <w:rPr>
                <w:rFonts w:ascii="Times New Roman" w:eastAsia="Times New Roman" w:hAnsi="Times New Roman" w:cs="Times New Roman"/>
                <w:color w:val="000000" w:themeColor="text1"/>
                <w:spacing w:val="-3"/>
                <w:sz w:val="24"/>
                <w:szCs w:val="24"/>
              </w:rPr>
              <w:t>610-604-2323</w:t>
            </w:r>
          </w:p>
        </w:tc>
        <w:tc>
          <w:tcPr>
            <w:tcW w:w="1980" w:type="dxa"/>
            <w:tcBorders>
              <w:top w:val="nil"/>
              <w:left w:val="nil"/>
              <w:bottom w:val="single" w:sz="8" w:space="0" w:color="000000"/>
              <w:right w:val="single" w:sz="8" w:space="0" w:color="000000"/>
            </w:tcBorders>
            <w:tcMar>
              <w:top w:w="0" w:type="dxa"/>
              <w:left w:w="113" w:type="dxa"/>
              <w:bottom w:w="0" w:type="dxa"/>
              <w:right w:w="108" w:type="dxa"/>
            </w:tcMar>
            <w:vAlign w:val="center"/>
          </w:tcPr>
          <w:p w14:paraId="24036266" w14:textId="0D71FFD2" w:rsidR="00A80370" w:rsidRPr="00A80370" w:rsidRDefault="00A80370" w:rsidP="00A80370">
            <w:pPr>
              <w:spacing w:before="120" w:after="120" w:line="240" w:lineRule="auto"/>
              <w:rPr>
                <w:rFonts w:ascii="Times New Roman" w:hAnsi="Times New Roman"/>
                <w:color w:val="000000" w:themeColor="text1"/>
                <w:sz w:val="24"/>
              </w:rPr>
            </w:pPr>
            <w:r w:rsidRPr="00A80370">
              <w:rPr>
                <w:rFonts w:ascii="Times New Roman" w:hAnsi="Times New Roman"/>
                <w:b/>
                <w:color w:val="000000" w:themeColor="text1"/>
                <w:spacing w:val="-3"/>
                <w:sz w:val="24"/>
              </w:rPr>
              <w:t>Phone:</w:t>
            </w:r>
          </w:p>
        </w:tc>
        <w:tc>
          <w:tcPr>
            <w:tcW w:w="3870" w:type="dxa"/>
            <w:tcBorders>
              <w:top w:val="nil"/>
              <w:left w:val="nil"/>
              <w:bottom w:val="single" w:sz="8" w:space="0" w:color="000000"/>
              <w:right w:val="single" w:sz="12" w:space="0" w:color="000000"/>
            </w:tcBorders>
            <w:tcMar>
              <w:top w:w="0" w:type="dxa"/>
              <w:left w:w="113" w:type="dxa"/>
              <w:bottom w:w="0" w:type="dxa"/>
              <w:right w:w="108" w:type="dxa"/>
            </w:tcMar>
            <w:vAlign w:val="center"/>
            <w:hideMark/>
          </w:tcPr>
          <w:p w14:paraId="30E29B1A" w14:textId="3A1144A4" w:rsidR="00A80370" w:rsidRPr="00A80370" w:rsidRDefault="00A80370" w:rsidP="00A80370">
            <w:pPr>
              <w:spacing w:before="120" w:after="120" w:line="240" w:lineRule="auto"/>
              <w:rPr>
                <w:rFonts w:ascii="Times New Roman" w:eastAsia="Times New Roman" w:hAnsi="Times New Roman" w:cs="Times New Roman"/>
                <w:color w:val="000000" w:themeColor="text1"/>
                <w:spacing w:val="-3"/>
                <w:sz w:val="24"/>
                <w:szCs w:val="24"/>
              </w:rPr>
            </w:pPr>
            <w:r w:rsidRPr="00A80370">
              <w:rPr>
                <w:rFonts w:ascii="Times New Roman" w:eastAsia="Times New Roman" w:hAnsi="Times New Roman" w:cs="Times New Roman"/>
                <w:color w:val="000000" w:themeColor="text1"/>
                <w:spacing w:val="-3"/>
                <w:sz w:val="24"/>
                <w:szCs w:val="24"/>
              </w:rPr>
              <w:t>+52 222 213 7051</w:t>
            </w:r>
          </w:p>
        </w:tc>
      </w:tr>
      <w:tr w:rsidR="00C44692" w:rsidRPr="008221C6" w14:paraId="29AB6FF5" w14:textId="77777777" w:rsidTr="00C44692">
        <w:trPr>
          <w:trHeight w:hRule="exact" w:val="432"/>
          <w:jc w:val="center"/>
        </w:trPr>
        <w:tc>
          <w:tcPr>
            <w:tcW w:w="1875" w:type="dxa"/>
            <w:tcBorders>
              <w:top w:val="nil"/>
              <w:left w:val="single" w:sz="12" w:space="0" w:color="000000"/>
              <w:bottom w:val="single" w:sz="8" w:space="0" w:color="000000"/>
              <w:right w:val="single" w:sz="8" w:space="0" w:color="000000"/>
            </w:tcBorders>
            <w:tcMar>
              <w:top w:w="0" w:type="dxa"/>
              <w:left w:w="108" w:type="dxa"/>
              <w:bottom w:w="0" w:type="dxa"/>
              <w:right w:w="108" w:type="dxa"/>
            </w:tcMar>
            <w:vAlign w:val="center"/>
            <w:hideMark/>
          </w:tcPr>
          <w:p w14:paraId="3F1E60FC" w14:textId="77777777" w:rsidR="00A80370" w:rsidRPr="00A80370" w:rsidRDefault="00A80370" w:rsidP="00A80370">
            <w:pPr>
              <w:spacing w:before="120" w:after="120" w:line="240" w:lineRule="auto"/>
              <w:rPr>
                <w:rFonts w:ascii="Times New Roman" w:hAnsi="Times New Roman"/>
                <w:color w:val="000000" w:themeColor="text1"/>
                <w:sz w:val="24"/>
              </w:rPr>
            </w:pPr>
            <w:r w:rsidRPr="00A80370">
              <w:rPr>
                <w:rFonts w:ascii="Times New Roman" w:hAnsi="Times New Roman"/>
                <w:b/>
                <w:color w:val="000000" w:themeColor="text1"/>
                <w:spacing w:val="-3"/>
                <w:sz w:val="24"/>
              </w:rPr>
              <w:t>Email:</w:t>
            </w:r>
          </w:p>
        </w:tc>
        <w:tc>
          <w:tcPr>
            <w:tcW w:w="2340" w:type="dxa"/>
            <w:tcBorders>
              <w:top w:val="nil"/>
              <w:left w:val="nil"/>
              <w:bottom w:val="single" w:sz="8" w:space="0" w:color="000000"/>
              <w:right w:val="single" w:sz="8" w:space="0" w:color="000000"/>
            </w:tcBorders>
            <w:tcMar>
              <w:top w:w="0" w:type="dxa"/>
              <w:left w:w="113" w:type="dxa"/>
              <w:bottom w:w="0" w:type="dxa"/>
              <w:right w:w="108" w:type="dxa"/>
            </w:tcMar>
            <w:vAlign w:val="center"/>
            <w:hideMark/>
          </w:tcPr>
          <w:p w14:paraId="0B7B88A1" w14:textId="3AD346EE" w:rsidR="00A80370" w:rsidRPr="00A80370" w:rsidRDefault="00A80370" w:rsidP="00A80370">
            <w:pPr>
              <w:spacing w:before="120" w:after="120" w:line="240" w:lineRule="auto"/>
              <w:rPr>
                <w:rFonts w:ascii="Times New Roman" w:hAnsi="Times New Roman"/>
                <w:color w:val="000000" w:themeColor="text1"/>
                <w:sz w:val="24"/>
              </w:rPr>
            </w:pPr>
            <w:hyperlink r:id="rId8" w:history="1">
              <w:r w:rsidRPr="001A3412">
                <w:rPr>
                  <w:rStyle w:val="Hyperlink"/>
                  <w:rFonts w:ascii="Times New Roman" w:eastAsia="Times New Roman" w:hAnsi="Times New Roman" w:cs="Times New Roman"/>
                  <w:spacing w:val="-3"/>
                  <w:sz w:val="24"/>
                  <w:szCs w:val="24"/>
                </w:rPr>
                <w:t>laedc@ieee.org</w:t>
              </w:r>
            </w:hyperlink>
          </w:p>
        </w:tc>
        <w:tc>
          <w:tcPr>
            <w:tcW w:w="1980" w:type="dxa"/>
            <w:tcBorders>
              <w:top w:val="nil"/>
              <w:left w:val="nil"/>
              <w:bottom w:val="single" w:sz="8" w:space="0" w:color="000000"/>
              <w:right w:val="single" w:sz="8" w:space="0" w:color="000000"/>
            </w:tcBorders>
            <w:tcMar>
              <w:top w:w="0" w:type="dxa"/>
              <w:left w:w="113" w:type="dxa"/>
              <w:bottom w:w="0" w:type="dxa"/>
              <w:right w:w="108" w:type="dxa"/>
            </w:tcMar>
            <w:vAlign w:val="center"/>
            <w:hideMark/>
          </w:tcPr>
          <w:p w14:paraId="1D354BA0" w14:textId="3EA2DF03" w:rsidR="00A80370" w:rsidRPr="00A80370" w:rsidRDefault="00A80370" w:rsidP="00A80370">
            <w:pPr>
              <w:spacing w:before="120" w:after="120" w:line="240" w:lineRule="auto"/>
              <w:rPr>
                <w:rFonts w:ascii="Times New Roman" w:hAnsi="Times New Roman"/>
                <w:color w:val="000000" w:themeColor="text1"/>
                <w:sz w:val="24"/>
              </w:rPr>
            </w:pPr>
            <w:r w:rsidRPr="00A80370">
              <w:rPr>
                <w:rFonts w:ascii="Times New Roman" w:hAnsi="Times New Roman"/>
                <w:b/>
                <w:color w:val="000000" w:themeColor="text1"/>
                <w:spacing w:val="-3"/>
                <w:sz w:val="24"/>
              </w:rPr>
              <w:t>Email:</w:t>
            </w:r>
          </w:p>
        </w:tc>
        <w:tc>
          <w:tcPr>
            <w:tcW w:w="3870" w:type="dxa"/>
            <w:tcBorders>
              <w:top w:val="nil"/>
              <w:left w:val="nil"/>
              <w:bottom w:val="single" w:sz="8" w:space="0" w:color="000000"/>
              <w:right w:val="single" w:sz="12" w:space="0" w:color="000000"/>
            </w:tcBorders>
            <w:tcMar>
              <w:top w:w="0" w:type="dxa"/>
              <w:left w:w="113" w:type="dxa"/>
              <w:bottom w:w="0" w:type="dxa"/>
              <w:right w:w="108" w:type="dxa"/>
            </w:tcMar>
            <w:vAlign w:val="center"/>
            <w:hideMark/>
          </w:tcPr>
          <w:p w14:paraId="20A30960" w14:textId="0B09AE02" w:rsidR="00A80370" w:rsidRPr="00A80370" w:rsidRDefault="00A80370" w:rsidP="00A80370">
            <w:pPr>
              <w:spacing w:before="120" w:after="120" w:line="240" w:lineRule="auto"/>
              <w:rPr>
                <w:rFonts w:ascii="Times New Roman" w:hAnsi="Times New Roman"/>
                <w:color w:val="000000" w:themeColor="text1"/>
                <w:sz w:val="24"/>
              </w:rPr>
            </w:pPr>
            <w:r w:rsidRPr="008221C6">
              <w:rPr>
                <w:rFonts w:ascii="Times New Roman" w:eastAsia="Times New Roman" w:hAnsi="Times New Roman" w:cs="Times New Roman"/>
                <w:color w:val="000000" w:themeColor="text1"/>
                <w:spacing w:val="-3"/>
                <w:sz w:val="24"/>
                <w:szCs w:val="24"/>
              </w:rPr>
              <w:t xml:space="preserve"> </w:t>
            </w:r>
          </w:p>
        </w:tc>
      </w:tr>
    </w:tbl>
    <w:p w14:paraId="30F2D9CE" w14:textId="77777777" w:rsidR="00EB2E51" w:rsidRPr="00A80370" w:rsidRDefault="007824F8" w:rsidP="00A80370">
      <w:pPr>
        <w:pStyle w:val="Heading1"/>
        <w:numPr>
          <w:ilvl w:val="0"/>
          <w:numId w:val="7"/>
        </w:numPr>
        <w:tabs>
          <w:tab w:val="left" w:pos="1582"/>
        </w:tabs>
        <w:spacing w:before="240" w:after="240"/>
        <w:jc w:val="center"/>
        <w:rPr>
          <w:rFonts w:ascii="Times New Roman" w:hAnsi="Times New Roman"/>
          <w:b/>
          <w:color w:val="000000" w:themeColor="text1"/>
          <w:sz w:val="24"/>
        </w:rPr>
      </w:pPr>
      <w:r w:rsidRPr="008221C6">
        <w:rPr>
          <w:rFonts w:ascii="Times New Roman" w:eastAsia="Times New Roman" w:hAnsi="Times New Roman" w:cs="Times New Roman"/>
          <w:color w:val="000000" w:themeColor="text1"/>
          <w:kern w:val="36"/>
          <w:sz w:val="24"/>
          <w:szCs w:val="24"/>
        </w:rPr>
        <w:t xml:space="preserve"> </w:t>
      </w:r>
    </w:p>
    <w:p w14:paraId="6F9A7878" w14:textId="77777777" w:rsidR="00EB2E51" w:rsidRPr="00A80370" w:rsidRDefault="007824F8" w:rsidP="00A80370">
      <w:pPr>
        <w:pStyle w:val="Heading2"/>
        <w:numPr>
          <w:ilvl w:val="1"/>
          <w:numId w:val="7"/>
        </w:numPr>
        <w:tabs>
          <w:tab w:val="left" w:pos="630"/>
        </w:tabs>
        <w:spacing w:before="120" w:after="120"/>
        <w:ind w:left="630" w:hanging="630"/>
        <w:jc w:val="both"/>
        <w:rPr>
          <w:rFonts w:ascii="Times New Roman" w:hAnsi="Times New Roman"/>
          <w:b/>
          <w:color w:val="000000" w:themeColor="text1"/>
          <w:sz w:val="24"/>
        </w:rPr>
      </w:pPr>
      <w:bookmarkStart w:id="4" w:name="_Ref490468788"/>
      <w:r w:rsidRPr="00A80370">
        <w:rPr>
          <w:rFonts w:ascii="Times New Roman" w:hAnsi="Times New Roman"/>
          <w:b/>
          <w:i/>
          <w:color w:val="000000" w:themeColor="text1"/>
          <w:sz w:val="24"/>
        </w:rPr>
        <w:t>Sleeping Rooms and Rates</w:t>
      </w:r>
      <w:r w:rsidRPr="00A80370">
        <w:rPr>
          <w:rFonts w:ascii="Times New Roman" w:hAnsi="Times New Roman"/>
          <w:color w:val="000000" w:themeColor="text1"/>
          <w:sz w:val="24"/>
        </w:rPr>
        <w:t xml:space="preserve">: This Agreement applies to the following block of rooms (the “Room </w:t>
      </w:r>
      <w:r w:rsidRPr="00A80370">
        <w:rPr>
          <w:rFonts w:ascii="Times New Roman" w:hAnsi="Times New Roman"/>
          <w:color w:val="000000" w:themeColor="text1"/>
          <w:sz w:val="24"/>
        </w:rPr>
        <w:t>Block”). This does not constitute a guarantee or representation by the Group that all of the rooms held in the Room Block will be reserved or occupied by the Event participants as provided below.  The Hotel shall, on a regular basis, advise the Group of th</w:t>
      </w:r>
      <w:r w:rsidRPr="00A80370">
        <w:rPr>
          <w:rFonts w:ascii="Times New Roman" w:hAnsi="Times New Roman"/>
          <w:color w:val="000000" w:themeColor="text1"/>
          <w:sz w:val="24"/>
        </w:rPr>
        <w:t>e number of rooms reserved in the Room Block and the number available.</w:t>
      </w:r>
      <w:bookmarkEnd w:id="4"/>
    </w:p>
    <w:tbl>
      <w:tblPr>
        <w:tblW w:w="8095" w:type="dxa"/>
        <w:jc w:val="center"/>
        <w:tblCellMar>
          <w:left w:w="0" w:type="dxa"/>
          <w:right w:w="0" w:type="dxa"/>
        </w:tblCellMar>
        <w:tblLook w:val="04A0" w:firstRow="1" w:lastRow="0" w:firstColumn="1" w:lastColumn="0" w:noHBand="0" w:noVBand="1"/>
      </w:tblPr>
      <w:tblGrid>
        <w:gridCol w:w="1885"/>
        <w:gridCol w:w="990"/>
        <w:gridCol w:w="1350"/>
        <w:gridCol w:w="1260"/>
        <w:gridCol w:w="1440"/>
        <w:gridCol w:w="1170"/>
        <w:tblGridChange w:id="5">
          <w:tblGrid>
            <w:gridCol w:w="1885"/>
            <w:gridCol w:w="990"/>
            <w:gridCol w:w="1350"/>
            <w:gridCol w:w="1260"/>
            <w:gridCol w:w="1440"/>
            <w:gridCol w:w="1170"/>
          </w:tblGrid>
        </w:tblGridChange>
      </w:tblGrid>
      <w:tr w:rsidR="00C44692" w:rsidRPr="00C44692" w14:paraId="499BDDCC" w14:textId="77777777" w:rsidTr="00C44692">
        <w:trPr>
          <w:trHeight w:val="332"/>
          <w:jc w:val="center"/>
        </w:trPr>
        <w:tc>
          <w:tcPr>
            <w:tcW w:w="18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40C7C1F" w14:textId="77777777" w:rsidR="00C44692" w:rsidRPr="00C44692" w:rsidRDefault="00C44692">
            <w:pPr>
              <w:rPr>
                <w:rFonts w:ascii="Times New Roman" w:eastAsiaTheme="majorEastAsia" w:hAnsi="Times New Roman" w:cs="Times New Roman"/>
                <w:color w:val="000000" w:themeColor="text1"/>
                <w:sz w:val="20"/>
                <w:szCs w:val="20"/>
              </w:rPr>
            </w:pPr>
            <w:r w:rsidRPr="00C44692">
              <w:rPr>
                <w:rFonts w:ascii="Times New Roman" w:eastAsiaTheme="majorEastAsia" w:hAnsi="Times New Roman" w:cs="Times New Roman"/>
                <w:color w:val="000000" w:themeColor="text1"/>
                <w:sz w:val="20"/>
                <w:szCs w:val="20"/>
              </w:rPr>
              <w:t xml:space="preserve"> </w:t>
            </w:r>
          </w:p>
        </w:tc>
        <w:tc>
          <w:tcPr>
            <w:tcW w:w="990" w:type="dxa"/>
            <w:tcBorders>
              <w:top w:val="single" w:sz="4" w:space="0" w:color="000000"/>
              <w:left w:val="nil"/>
              <w:bottom w:val="single" w:sz="4" w:space="0" w:color="000000"/>
              <w:right w:val="single" w:sz="4" w:space="0" w:color="000000"/>
            </w:tcBorders>
            <w:tcMar>
              <w:top w:w="0" w:type="dxa"/>
              <w:left w:w="75" w:type="dxa"/>
              <w:bottom w:w="0" w:type="dxa"/>
              <w:right w:w="70" w:type="dxa"/>
            </w:tcMar>
            <w:vAlign w:val="center"/>
            <w:hideMark/>
          </w:tcPr>
          <w:p w14:paraId="3E0273B9" w14:textId="77777777" w:rsidR="00C44692" w:rsidRPr="00C44692" w:rsidRDefault="00C44692">
            <w:pPr>
              <w:rPr>
                <w:rFonts w:ascii="Times New Roman" w:eastAsiaTheme="majorEastAsia" w:hAnsi="Times New Roman" w:cs="Times New Roman"/>
                <w:color w:val="000000" w:themeColor="text1"/>
                <w:sz w:val="20"/>
                <w:szCs w:val="20"/>
              </w:rPr>
            </w:pPr>
            <w:r w:rsidRPr="00C44692">
              <w:rPr>
                <w:rFonts w:ascii="Times New Roman" w:eastAsiaTheme="majorEastAsia" w:hAnsi="Times New Roman" w:cs="Times New Roman"/>
                <w:color w:val="000000" w:themeColor="text1"/>
                <w:sz w:val="20"/>
                <w:szCs w:val="20"/>
              </w:rPr>
              <w:t xml:space="preserve"> </w:t>
            </w:r>
          </w:p>
        </w:tc>
        <w:tc>
          <w:tcPr>
            <w:tcW w:w="1350" w:type="dxa"/>
            <w:tcBorders>
              <w:top w:val="single" w:sz="4" w:space="0" w:color="000000"/>
              <w:left w:val="nil"/>
              <w:bottom w:val="single" w:sz="4" w:space="0" w:color="000000"/>
              <w:right w:val="single" w:sz="4" w:space="0" w:color="000000"/>
            </w:tcBorders>
            <w:tcMar>
              <w:top w:w="0" w:type="dxa"/>
              <w:left w:w="75" w:type="dxa"/>
              <w:bottom w:w="0" w:type="dxa"/>
              <w:right w:w="70" w:type="dxa"/>
            </w:tcMar>
            <w:vAlign w:val="center"/>
            <w:hideMark/>
          </w:tcPr>
          <w:p w14:paraId="7F1E5E77" w14:textId="2D61B24C" w:rsidR="00C44692" w:rsidRPr="00C44692" w:rsidRDefault="00C44692">
            <w:pPr>
              <w:jc w:val="center"/>
              <w:rPr>
                <w:rFonts w:ascii="Times New Roman" w:eastAsiaTheme="majorEastAsia" w:hAnsi="Times New Roman" w:cs="Times New Roman"/>
                <w:color w:val="000000" w:themeColor="text1"/>
                <w:sz w:val="20"/>
                <w:szCs w:val="20"/>
              </w:rPr>
            </w:pPr>
            <w:r w:rsidRPr="00C44692">
              <w:rPr>
                <w:rFonts w:ascii="Times New Roman" w:eastAsiaTheme="majorEastAsia" w:hAnsi="Times New Roman" w:cs="Times New Roman"/>
                <w:color w:val="000000" w:themeColor="text1"/>
                <w:sz w:val="20"/>
                <w:szCs w:val="20"/>
              </w:rPr>
              <w:t>Sun</w:t>
            </w:r>
            <w:r>
              <w:rPr>
                <w:rFonts w:ascii="Times New Roman" w:eastAsiaTheme="majorEastAsia" w:hAnsi="Times New Roman" w:cs="Times New Roman"/>
                <w:color w:val="000000" w:themeColor="text1"/>
                <w:sz w:val="20"/>
                <w:szCs w:val="20"/>
              </w:rPr>
              <w:t>day</w:t>
            </w:r>
          </w:p>
        </w:tc>
        <w:tc>
          <w:tcPr>
            <w:tcW w:w="1260" w:type="dxa"/>
            <w:tcBorders>
              <w:top w:val="single" w:sz="4" w:space="0" w:color="000000"/>
              <w:left w:val="nil"/>
              <w:bottom w:val="single" w:sz="4" w:space="0" w:color="000000"/>
              <w:right w:val="single" w:sz="4" w:space="0" w:color="000000"/>
            </w:tcBorders>
            <w:tcMar>
              <w:top w:w="0" w:type="dxa"/>
              <w:left w:w="75" w:type="dxa"/>
              <w:bottom w:w="0" w:type="dxa"/>
              <w:right w:w="70" w:type="dxa"/>
            </w:tcMar>
            <w:vAlign w:val="center"/>
            <w:hideMark/>
          </w:tcPr>
          <w:p w14:paraId="4B1AE867" w14:textId="703A6DC9" w:rsidR="00C44692" w:rsidRPr="00C44692" w:rsidRDefault="00C44692">
            <w:pPr>
              <w:jc w:val="center"/>
              <w:rPr>
                <w:rFonts w:ascii="Times New Roman" w:eastAsiaTheme="majorEastAsia" w:hAnsi="Times New Roman" w:cs="Times New Roman"/>
                <w:color w:val="000000" w:themeColor="text1"/>
                <w:sz w:val="20"/>
                <w:szCs w:val="20"/>
              </w:rPr>
            </w:pPr>
            <w:r w:rsidRPr="00C44692">
              <w:rPr>
                <w:rFonts w:ascii="Times New Roman" w:eastAsiaTheme="majorEastAsia" w:hAnsi="Times New Roman" w:cs="Times New Roman"/>
                <w:color w:val="000000" w:themeColor="text1"/>
                <w:sz w:val="20"/>
                <w:szCs w:val="20"/>
              </w:rPr>
              <w:t>Mon</w:t>
            </w:r>
            <w:r>
              <w:rPr>
                <w:rFonts w:ascii="Times New Roman" w:eastAsiaTheme="majorEastAsia" w:hAnsi="Times New Roman" w:cs="Times New Roman"/>
                <w:color w:val="000000" w:themeColor="text1"/>
                <w:sz w:val="20"/>
                <w:szCs w:val="20"/>
              </w:rPr>
              <w:t>day</w:t>
            </w:r>
          </w:p>
        </w:tc>
        <w:tc>
          <w:tcPr>
            <w:tcW w:w="1440" w:type="dxa"/>
            <w:tcBorders>
              <w:top w:val="single" w:sz="4" w:space="0" w:color="000000"/>
              <w:left w:val="nil"/>
              <w:bottom w:val="single" w:sz="4" w:space="0" w:color="000000"/>
              <w:right w:val="single" w:sz="4" w:space="0" w:color="000000"/>
            </w:tcBorders>
            <w:tcMar>
              <w:top w:w="0" w:type="dxa"/>
              <w:left w:w="75" w:type="dxa"/>
              <w:bottom w:w="0" w:type="dxa"/>
              <w:right w:w="70" w:type="dxa"/>
            </w:tcMar>
            <w:vAlign w:val="center"/>
            <w:hideMark/>
          </w:tcPr>
          <w:p w14:paraId="625283EB" w14:textId="6DD3279E" w:rsidR="00C44692" w:rsidRPr="00C44692" w:rsidRDefault="00C44692">
            <w:pPr>
              <w:jc w:val="center"/>
              <w:rPr>
                <w:rFonts w:ascii="Times New Roman" w:eastAsiaTheme="majorEastAsia" w:hAnsi="Times New Roman" w:cs="Times New Roman"/>
                <w:color w:val="000000" w:themeColor="text1"/>
                <w:sz w:val="20"/>
                <w:szCs w:val="20"/>
              </w:rPr>
            </w:pPr>
            <w:r w:rsidRPr="00C44692">
              <w:rPr>
                <w:rFonts w:ascii="Times New Roman" w:eastAsiaTheme="majorEastAsia" w:hAnsi="Times New Roman" w:cs="Times New Roman"/>
                <w:color w:val="000000" w:themeColor="text1"/>
                <w:sz w:val="20"/>
                <w:szCs w:val="20"/>
              </w:rPr>
              <w:t>Tue</w:t>
            </w:r>
            <w:r>
              <w:rPr>
                <w:rFonts w:ascii="Times New Roman" w:eastAsiaTheme="majorEastAsia" w:hAnsi="Times New Roman" w:cs="Times New Roman"/>
                <w:color w:val="000000" w:themeColor="text1"/>
                <w:sz w:val="20"/>
                <w:szCs w:val="20"/>
              </w:rPr>
              <w:t>sday</w:t>
            </w:r>
          </w:p>
        </w:tc>
        <w:tc>
          <w:tcPr>
            <w:tcW w:w="1170" w:type="dxa"/>
            <w:tcBorders>
              <w:top w:val="single" w:sz="4" w:space="0" w:color="000000"/>
              <w:bottom w:val="single" w:sz="4" w:space="0" w:color="000000"/>
              <w:right w:val="single" w:sz="4" w:space="0" w:color="000000"/>
            </w:tcBorders>
            <w:tcMar>
              <w:top w:w="0" w:type="dxa"/>
              <w:left w:w="75" w:type="dxa"/>
              <w:bottom w:w="0" w:type="dxa"/>
              <w:right w:w="70" w:type="dxa"/>
            </w:tcMar>
            <w:vAlign w:val="center"/>
            <w:hideMark/>
          </w:tcPr>
          <w:p w14:paraId="7B2EB327" w14:textId="77777777" w:rsidR="00C44692" w:rsidRPr="00C44692" w:rsidRDefault="00C44692">
            <w:pPr>
              <w:jc w:val="center"/>
              <w:rPr>
                <w:rFonts w:ascii="Times New Roman" w:eastAsiaTheme="majorEastAsia" w:hAnsi="Times New Roman" w:cs="Times New Roman"/>
                <w:color w:val="000000" w:themeColor="text1"/>
                <w:sz w:val="20"/>
                <w:szCs w:val="20"/>
              </w:rPr>
            </w:pPr>
            <w:r w:rsidRPr="00C44692">
              <w:rPr>
                <w:rFonts w:ascii="Times New Roman" w:eastAsiaTheme="majorEastAsia" w:hAnsi="Times New Roman" w:cs="Times New Roman"/>
                <w:color w:val="000000" w:themeColor="text1"/>
                <w:sz w:val="20"/>
                <w:szCs w:val="20"/>
              </w:rPr>
              <w:t xml:space="preserve"> </w:t>
            </w:r>
          </w:p>
        </w:tc>
      </w:tr>
      <w:tr w:rsidR="00C44692" w:rsidRPr="00C44692" w14:paraId="7C24D6F6" w14:textId="77777777" w:rsidTr="00C44692">
        <w:trPr>
          <w:trHeight w:val="204"/>
          <w:jc w:val="center"/>
        </w:trPr>
        <w:tc>
          <w:tcPr>
            <w:tcW w:w="18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B98B40C" w14:textId="77777777" w:rsidR="00C44692" w:rsidRPr="00C44692" w:rsidRDefault="00C44692" w:rsidP="00A80370">
            <w:pPr>
              <w:rPr>
                <w:rFonts w:ascii="Times New Roman" w:eastAsiaTheme="majorEastAsia" w:hAnsi="Times New Roman" w:cs="Times New Roman"/>
                <w:color w:val="000000" w:themeColor="text1"/>
                <w:sz w:val="20"/>
                <w:szCs w:val="20"/>
              </w:rPr>
            </w:pPr>
            <w:r w:rsidRPr="00C44692">
              <w:rPr>
                <w:rFonts w:ascii="Times New Roman" w:eastAsiaTheme="majorEastAsia" w:hAnsi="Times New Roman" w:cs="Times New Roman"/>
                <w:color w:val="000000" w:themeColor="text1"/>
                <w:sz w:val="20"/>
                <w:szCs w:val="20"/>
              </w:rPr>
              <w:t>Room Type</w:t>
            </w:r>
          </w:p>
        </w:tc>
        <w:tc>
          <w:tcPr>
            <w:tcW w:w="990" w:type="dxa"/>
            <w:tcBorders>
              <w:top w:val="single" w:sz="4" w:space="0" w:color="000000"/>
              <w:left w:val="nil"/>
              <w:bottom w:val="single" w:sz="4" w:space="0" w:color="000000"/>
              <w:right w:val="single" w:sz="4" w:space="0" w:color="000000"/>
            </w:tcBorders>
            <w:tcMar>
              <w:top w:w="0" w:type="dxa"/>
              <w:left w:w="75" w:type="dxa"/>
              <w:bottom w:w="0" w:type="dxa"/>
              <w:right w:w="70" w:type="dxa"/>
            </w:tcMar>
            <w:vAlign w:val="center"/>
            <w:hideMark/>
          </w:tcPr>
          <w:p w14:paraId="2C402181" w14:textId="4FCBB1E5" w:rsidR="00C44692" w:rsidRPr="00C44692" w:rsidRDefault="00C44692" w:rsidP="00C44692">
            <w:pPr>
              <w:jc w:val="center"/>
              <w:rPr>
                <w:rFonts w:ascii="Times New Roman" w:eastAsiaTheme="majorEastAsia" w:hAnsi="Times New Roman" w:cs="Times New Roman"/>
                <w:color w:val="000000" w:themeColor="text1"/>
                <w:sz w:val="20"/>
                <w:szCs w:val="20"/>
              </w:rPr>
            </w:pPr>
            <w:r w:rsidRPr="00C44692">
              <w:rPr>
                <w:rFonts w:ascii="Times New Roman" w:eastAsiaTheme="majorEastAsia" w:hAnsi="Times New Roman" w:cs="Times New Roman"/>
                <w:color w:val="000000" w:themeColor="text1"/>
                <w:sz w:val="20"/>
                <w:szCs w:val="20"/>
              </w:rPr>
              <w:t>Rate</w:t>
            </w:r>
          </w:p>
        </w:tc>
        <w:tc>
          <w:tcPr>
            <w:tcW w:w="1350" w:type="dxa"/>
            <w:tcBorders>
              <w:top w:val="single" w:sz="4" w:space="0" w:color="000000"/>
              <w:left w:val="nil"/>
              <w:bottom w:val="single" w:sz="4" w:space="0" w:color="000000"/>
              <w:right w:val="single" w:sz="4" w:space="0" w:color="000000"/>
            </w:tcBorders>
            <w:tcMar>
              <w:top w:w="0" w:type="dxa"/>
              <w:left w:w="75" w:type="dxa"/>
              <w:bottom w:w="0" w:type="dxa"/>
              <w:right w:w="70" w:type="dxa"/>
            </w:tcMar>
            <w:vAlign w:val="center"/>
            <w:hideMark/>
          </w:tcPr>
          <w:p w14:paraId="33521021" w14:textId="69EA2C9F" w:rsidR="00C44692" w:rsidRPr="00C44692" w:rsidRDefault="00C44692" w:rsidP="00C44692">
            <w:pPr>
              <w:jc w:val="center"/>
              <w:rPr>
                <w:rFonts w:ascii="Times New Roman" w:eastAsiaTheme="majorEastAsia" w:hAnsi="Times New Roman" w:cs="Times New Roman"/>
                <w:color w:val="000000" w:themeColor="text1"/>
                <w:sz w:val="20"/>
                <w:szCs w:val="20"/>
              </w:rPr>
            </w:pPr>
            <w:r>
              <w:rPr>
                <w:rFonts w:ascii="Times New Roman" w:eastAsiaTheme="majorEastAsia" w:hAnsi="Times New Roman" w:cs="Times New Roman"/>
                <w:color w:val="000000" w:themeColor="text1"/>
                <w:sz w:val="20"/>
                <w:szCs w:val="20"/>
              </w:rPr>
              <w:t xml:space="preserve">July </w:t>
            </w:r>
            <w:r w:rsidRPr="00C44692">
              <w:rPr>
                <w:rFonts w:ascii="Times New Roman" w:eastAsiaTheme="majorEastAsia" w:hAnsi="Times New Roman" w:cs="Times New Roman"/>
                <w:color w:val="000000" w:themeColor="text1"/>
                <w:sz w:val="20"/>
                <w:szCs w:val="20"/>
              </w:rPr>
              <w:t>3</w:t>
            </w:r>
            <w:r>
              <w:rPr>
                <w:rFonts w:ascii="Times New Roman" w:eastAsiaTheme="majorEastAsia" w:hAnsi="Times New Roman" w:cs="Times New Roman"/>
                <w:color w:val="000000" w:themeColor="text1"/>
                <w:sz w:val="20"/>
                <w:szCs w:val="20"/>
              </w:rPr>
              <w:t xml:space="preserve">, </w:t>
            </w:r>
            <w:r w:rsidRPr="00C44692">
              <w:rPr>
                <w:rFonts w:ascii="Times New Roman" w:eastAsiaTheme="majorEastAsia" w:hAnsi="Times New Roman" w:cs="Times New Roman"/>
                <w:color w:val="000000" w:themeColor="text1"/>
                <w:sz w:val="20"/>
                <w:szCs w:val="20"/>
              </w:rPr>
              <w:t>2022</w:t>
            </w:r>
          </w:p>
        </w:tc>
        <w:tc>
          <w:tcPr>
            <w:tcW w:w="1260" w:type="dxa"/>
            <w:tcBorders>
              <w:top w:val="single" w:sz="4" w:space="0" w:color="000000"/>
              <w:left w:val="nil"/>
              <w:bottom w:val="single" w:sz="4" w:space="0" w:color="000000"/>
              <w:right w:val="single" w:sz="4" w:space="0" w:color="000000"/>
            </w:tcBorders>
            <w:tcMar>
              <w:top w:w="0" w:type="dxa"/>
              <w:left w:w="75" w:type="dxa"/>
              <w:bottom w:w="0" w:type="dxa"/>
              <w:right w:w="70" w:type="dxa"/>
            </w:tcMar>
            <w:vAlign w:val="center"/>
            <w:hideMark/>
          </w:tcPr>
          <w:p w14:paraId="6E4199A7" w14:textId="08DD07CB" w:rsidR="00C44692" w:rsidRPr="00C44692" w:rsidRDefault="00C44692" w:rsidP="00C44692">
            <w:pPr>
              <w:jc w:val="center"/>
              <w:rPr>
                <w:rFonts w:ascii="Times New Roman" w:eastAsiaTheme="majorEastAsia" w:hAnsi="Times New Roman" w:cs="Times New Roman"/>
                <w:color w:val="000000" w:themeColor="text1"/>
                <w:sz w:val="20"/>
                <w:szCs w:val="20"/>
              </w:rPr>
            </w:pPr>
            <w:r>
              <w:rPr>
                <w:rFonts w:ascii="Times New Roman" w:eastAsiaTheme="majorEastAsia" w:hAnsi="Times New Roman" w:cs="Times New Roman"/>
                <w:color w:val="000000" w:themeColor="text1"/>
                <w:sz w:val="20"/>
                <w:szCs w:val="20"/>
              </w:rPr>
              <w:t xml:space="preserve">July 4, </w:t>
            </w:r>
            <w:r w:rsidRPr="00C44692">
              <w:rPr>
                <w:rFonts w:ascii="Times New Roman" w:eastAsiaTheme="majorEastAsia" w:hAnsi="Times New Roman" w:cs="Times New Roman"/>
                <w:color w:val="000000" w:themeColor="text1"/>
                <w:sz w:val="20"/>
                <w:szCs w:val="20"/>
              </w:rPr>
              <w:t>2022</w:t>
            </w:r>
          </w:p>
        </w:tc>
        <w:tc>
          <w:tcPr>
            <w:tcW w:w="1440" w:type="dxa"/>
            <w:tcBorders>
              <w:top w:val="single" w:sz="4" w:space="0" w:color="000000"/>
              <w:left w:val="nil"/>
              <w:bottom w:val="single" w:sz="4" w:space="0" w:color="000000"/>
              <w:right w:val="single" w:sz="4" w:space="0" w:color="000000"/>
            </w:tcBorders>
            <w:tcMar>
              <w:top w:w="0" w:type="dxa"/>
              <w:left w:w="75" w:type="dxa"/>
              <w:bottom w:w="0" w:type="dxa"/>
              <w:right w:w="70" w:type="dxa"/>
            </w:tcMar>
            <w:vAlign w:val="center"/>
            <w:hideMark/>
          </w:tcPr>
          <w:p w14:paraId="65B08970" w14:textId="7823076D" w:rsidR="00C44692" w:rsidRPr="00C44692" w:rsidRDefault="00C44692" w:rsidP="00C44692">
            <w:pPr>
              <w:jc w:val="center"/>
              <w:rPr>
                <w:rFonts w:ascii="Times New Roman" w:eastAsiaTheme="majorEastAsia" w:hAnsi="Times New Roman" w:cs="Times New Roman"/>
                <w:color w:val="000000" w:themeColor="text1"/>
                <w:sz w:val="20"/>
                <w:szCs w:val="20"/>
              </w:rPr>
            </w:pPr>
            <w:r>
              <w:rPr>
                <w:rFonts w:ascii="Times New Roman" w:eastAsiaTheme="majorEastAsia" w:hAnsi="Times New Roman" w:cs="Times New Roman"/>
                <w:color w:val="000000" w:themeColor="text1"/>
                <w:sz w:val="20"/>
                <w:szCs w:val="20"/>
              </w:rPr>
              <w:t xml:space="preserve">July </w:t>
            </w:r>
            <w:r w:rsidRPr="00C44692">
              <w:rPr>
                <w:rFonts w:ascii="Times New Roman" w:eastAsiaTheme="majorEastAsia" w:hAnsi="Times New Roman" w:cs="Times New Roman"/>
                <w:color w:val="000000" w:themeColor="text1"/>
                <w:sz w:val="20"/>
                <w:szCs w:val="20"/>
              </w:rPr>
              <w:t>5</w:t>
            </w:r>
            <w:r>
              <w:rPr>
                <w:rFonts w:ascii="Times New Roman" w:eastAsiaTheme="majorEastAsia" w:hAnsi="Times New Roman" w:cs="Times New Roman"/>
                <w:color w:val="000000" w:themeColor="text1"/>
                <w:sz w:val="20"/>
                <w:szCs w:val="20"/>
              </w:rPr>
              <w:t xml:space="preserve">, </w:t>
            </w:r>
            <w:r w:rsidRPr="00C44692">
              <w:rPr>
                <w:rFonts w:ascii="Times New Roman" w:eastAsiaTheme="majorEastAsia" w:hAnsi="Times New Roman" w:cs="Times New Roman"/>
                <w:color w:val="000000" w:themeColor="text1"/>
                <w:sz w:val="20"/>
                <w:szCs w:val="20"/>
              </w:rPr>
              <w:t>2022</w:t>
            </w:r>
          </w:p>
        </w:tc>
        <w:tc>
          <w:tcPr>
            <w:tcW w:w="1170" w:type="dxa"/>
            <w:tcBorders>
              <w:bottom w:val="single" w:sz="4" w:space="0" w:color="000000"/>
              <w:right w:val="single" w:sz="4" w:space="0" w:color="000000"/>
            </w:tcBorders>
            <w:tcMar>
              <w:top w:w="0" w:type="dxa"/>
              <w:left w:w="75" w:type="dxa"/>
              <w:bottom w:w="0" w:type="dxa"/>
              <w:right w:w="70" w:type="dxa"/>
            </w:tcMar>
            <w:vAlign w:val="center"/>
            <w:hideMark/>
          </w:tcPr>
          <w:p w14:paraId="3F4CB0BB" w14:textId="77777777" w:rsidR="00C44692" w:rsidRPr="00C44692" w:rsidRDefault="00C44692" w:rsidP="00C44692">
            <w:pPr>
              <w:jc w:val="center"/>
              <w:rPr>
                <w:rFonts w:ascii="Times New Roman" w:eastAsiaTheme="majorEastAsia" w:hAnsi="Times New Roman" w:cs="Times New Roman"/>
                <w:color w:val="000000" w:themeColor="text1"/>
                <w:sz w:val="20"/>
                <w:szCs w:val="20"/>
              </w:rPr>
            </w:pPr>
            <w:r w:rsidRPr="00C44692">
              <w:rPr>
                <w:rFonts w:ascii="Times New Roman" w:eastAsiaTheme="majorEastAsia" w:hAnsi="Times New Roman" w:cs="Times New Roman"/>
                <w:color w:val="000000" w:themeColor="text1"/>
                <w:sz w:val="20"/>
                <w:szCs w:val="20"/>
              </w:rPr>
              <w:t>TOTAL</w:t>
            </w:r>
          </w:p>
        </w:tc>
      </w:tr>
      <w:tr w:rsidR="00C44692" w:rsidRPr="00C44692" w14:paraId="5F590CB8" w14:textId="77777777" w:rsidTr="00C44692">
        <w:trPr>
          <w:trHeight w:val="341"/>
          <w:jc w:val="center"/>
        </w:trPr>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2C57A430" w14:textId="77777777" w:rsidR="00C44692" w:rsidRPr="00C44692" w:rsidRDefault="00C44692" w:rsidP="00A80370">
            <w:pPr>
              <w:rPr>
                <w:rFonts w:ascii="Times New Roman" w:eastAsiaTheme="majorEastAsia" w:hAnsi="Times New Roman" w:cs="Times New Roman"/>
                <w:color w:val="000000" w:themeColor="text1"/>
                <w:sz w:val="20"/>
                <w:szCs w:val="20"/>
              </w:rPr>
            </w:pPr>
            <w:r w:rsidRPr="00C44692">
              <w:rPr>
                <w:rFonts w:ascii="Times New Roman" w:eastAsiaTheme="majorEastAsia" w:hAnsi="Times New Roman" w:cs="Times New Roman"/>
                <w:color w:val="000000" w:themeColor="text1"/>
                <w:sz w:val="20"/>
                <w:szCs w:val="20"/>
              </w:rPr>
              <w:t>Standard Single</w:t>
            </w:r>
          </w:p>
        </w:tc>
        <w:tc>
          <w:tcPr>
            <w:tcW w:w="990" w:type="dxa"/>
            <w:tcBorders>
              <w:top w:val="single" w:sz="4" w:space="0" w:color="000000"/>
              <w:left w:val="nil"/>
              <w:bottom w:val="single" w:sz="4" w:space="0" w:color="000000"/>
              <w:right w:val="single" w:sz="4" w:space="0" w:color="000000"/>
            </w:tcBorders>
            <w:tcMar>
              <w:top w:w="0" w:type="dxa"/>
              <w:left w:w="75" w:type="dxa"/>
              <w:bottom w:w="0" w:type="dxa"/>
              <w:right w:w="70" w:type="dxa"/>
            </w:tcMar>
            <w:vAlign w:val="center"/>
            <w:hideMark/>
          </w:tcPr>
          <w:p w14:paraId="394292FD" w14:textId="7E0EC55F" w:rsidR="00C44692" w:rsidRPr="00C44692" w:rsidRDefault="00C44692" w:rsidP="00C44692">
            <w:pPr>
              <w:jc w:val="center"/>
              <w:rPr>
                <w:rFonts w:ascii="Times New Roman" w:eastAsiaTheme="majorEastAsia" w:hAnsi="Times New Roman" w:cs="Times New Roman"/>
                <w:color w:val="000000" w:themeColor="text1"/>
                <w:sz w:val="20"/>
                <w:szCs w:val="20"/>
              </w:rPr>
            </w:pPr>
            <w:r w:rsidRPr="00C44692">
              <w:rPr>
                <w:rFonts w:ascii="Times New Roman" w:eastAsiaTheme="majorEastAsia" w:hAnsi="Times New Roman" w:cs="Times New Roman"/>
                <w:color w:val="000000" w:themeColor="text1"/>
                <w:sz w:val="20"/>
                <w:szCs w:val="20"/>
              </w:rPr>
              <w:t>$74.29</w:t>
            </w:r>
          </w:p>
        </w:tc>
        <w:tc>
          <w:tcPr>
            <w:tcW w:w="1350" w:type="dxa"/>
            <w:tcBorders>
              <w:top w:val="single" w:sz="4" w:space="0" w:color="000000"/>
              <w:left w:val="nil"/>
              <w:bottom w:val="single" w:sz="4" w:space="0" w:color="000000"/>
              <w:right w:val="single" w:sz="4" w:space="0" w:color="000000"/>
            </w:tcBorders>
            <w:shd w:val="clear" w:color="auto" w:fill="FFFFFF"/>
            <w:tcMar>
              <w:top w:w="0" w:type="dxa"/>
              <w:left w:w="75" w:type="dxa"/>
              <w:bottom w:w="0" w:type="dxa"/>
              <w:right w:w="70" w:type="dxa"/>
            </w:tcMar>
            <w:vAlign w:val="center"/>
            <w:hideMark/>
          </w:tcPr>
          <w:p w14:paraId="4A0DCDAD" w14:textId="77777777" w:rsidR="00C44692" w:rsidRPr="00C44692" w:rsidRDefault="00C44692" w:rsidP="00C44692">
            <w:pPr>
              <w:jc w:val="center"/>
              <w:rPr>
                <w:rFonts w:ascii="Times New Roman" w:eastAsiaTheme="majorEastAsia" w:hAnsi="Times New Roman" w:cs="Times New Roman"/>
                <w:color w:val="000000" w:themeColor="text1"/>
                <w:sz w:val="20"/>
                <w:szCs w:val="20"/>
              </w:rPr>
            </w:pPr>
            <w:r w:rsidRPr="00C44692">
              <w:rPr>
                <w:rFonts w:ascii="Times New Roman" w:eastAsiaTheme="majorEastAsia" w:hAnsi="Times New Roman" w:cs="Times New Roman"/>
                <w:color w:val="000000" w:themeColor="text1"/>
                <w:sz w:val="20"/>
                <w:szCs w:val="20"/>
              </w:rPr>
              <w:t>28</w:t>
            </w:r>
          </w:p>
        </w:tc>
        <w:tc>
          <w:tcPr>
            <w:tcW w:w="1260" w:type="dxa"/>
            <w:tcBorders>
              <w:top w:val="single" w:sz="4" w:space="0" w:color="000000"/>
              <w:left w:val="nil"/>
              <w:bottom w:val="single" w:sz="4" w:space="0" w:color="000000"/>
              <w:right w:val="single" w:sz="4" w:space="0" w:color="000000"/>
            </w:tcBorders>
            <w:shd w:val="clear" w:color="auto" w:fill="FFFFFF"/>
            <w:tcMar>
              <w:top w:w="0" w:type="dxa"/>
              <w:left w:w="75" w:type="dxa"/>
              <w:bottom w:w="0" w:type="dxa"/>
              <w:right w:w="70" w:type="dxa"/>
            </w:tcMar>
            <w:vAlign w:val="center"/>
            <w:hideMark/>
          </w:tcPr>
          <w:p w14:paraId="0E98308E" w14:textId="77777777" w:rsidR="00C44692" w:rsidRPr="00C44692" w:rsidRDefault="00C44692" w:rsidP="00C44692">
            <w:pPr>
              <w:jc w:val="center"/>
              <w:rPr>
                <w:rFonts w:ascii="Times New Roman" w:eastAsiaTheme="majorEastAsia" w:hAnsi="Times New Roman" w:cs="Times New Roman"/>
                <w:color w:val="000000" w:themeColor="text1"/>
                <w:sz w:val="20"/>
                <w:szCs w:val="20"/>
              </w:rPr>
            </w:pPr>
            <w:r w:rsidRPr="00C44692">
              <w:rPr>
                <w:rFonts w:ascii="Times New Roman" w:eastAsiaTheme="majorEastAsia" w:hAnsi="Times New Roman" w:cs="Times New Roman"/>
                <w:color w:val="000000" w:themeColor="text1"/>
                <w:sz w:val="20"/>
                <w:szCs w:val="20"/>
              </w:rPr>
              <w:t>28</w:t>
            </w:r>
          </w:p>
        </w:tc>
        <w:tc>
          <w:tcPr>
            <w:tcW w:w="1440" w:type="dxa"/>
            <w:tcBorders>
              <w:top w:val="single" w:sz="4" w:space="0" w:color="000000"/>
              <w:left w:val="nil"/>
              <w:bottom w:val="single" w:sz="4" w:space="0" w:color="000000"/>
              <w:right w:val="single" w:sz="4" w:space="0" w:color="000000"/>
            </w:tcBorders>
            <w:shd w:val="clear" w:color="auto" w:fill="FFFFFF"/>
            <w:tcMar>
              <w:top w:w="0" w:type="dxa"/>
              <w:left w:w="75" w:type="dxa"/>
              <w:bottom w:w="0" w:type="dxa"/>
              <w:right w:w="70" w:type="dxa"/>
            </w:tcMar>
            <w:vAlign w:val="center"/>
            <w:hideMark/>
          </w:tcPr>
          <w:p w14:paraId="7F8B6EBB" w14:textId="77777777" w:rsidR="00C44692" w:rsidRPr="00C44692" w:rsidRDefault="00C44692" w:rsidP="00C44692">
            <w:pPr>
              <w:jc w:val="center"/>
              <w:rPr>
                <w:rFonts w:ascii="Times New Roman" w:eastAsiaTheme="majorEastAsia" w:hAnsi="Times New Roman" w:cs="Times New Roman"/>
                <w:color w:val="000000" w:themeColor="text1"/>
                <w:sz w:val="20"/>
                <w:szCs w:val="20"/>
              </w:rPr>
            </w:pPr>
            <w:r w:rsidRPr="00C44692">
              <w:rPr>
                <w:rFonts w:ascii="Times New Roman" w:eastAsiaTheme="majorEastAsia" w:hAnsi="Times New Roman" w:cs="Times New Roman"/>
                <w:color w:val="000000" w:themeColor="text1"/>
                <w:sz w:val="20"/>
                <w:szCs w:val="20"/>
              </w:rPr>
              <w:t>28</w:t>
            </w:r>
          </w:p>
        </w:tc>
        <w:tc>
          <w:tcPr>
            <w:tcW w:w="1170" w:type="dxa"/>
            <w:tcBorders>
              <w:bottom w:val="single" w:sz="4" w:space="0" w:color="000000"/>
              <w:right w:val="single" w:sz="4" w:space="0" w:color="000000"/>
            </w:tcBorders>
            <w:shd w:val="clear" w:color="auto" w:fill="FFFFFF"/>
            <w:tcMar>
              <w:top w:w="0" w:type="dxa"/>
              <w:left w:w="75" w:type="dxa"/>
              <w:bottom w:w="0" w:type="dxa"/>
              <w:right w:w="70" w:type="dxa"/>
            </w:tcMar>
            <w:vAlign w:val="center"/>
            <w:hideMark/>
          </w:tcPr>
          <w:p w14:paraId="34C0B128" w14:textId="77777777" w:rsidR="00C44692" w:rsidRPr="00C44692" w:rsidRDefault="00C44692" w:rsidP="00C44692">
            <w:pPr>
              <w:jc w:val="center"/>
              <w:rPr>
                <w:rFonts w:ascii="Times New Roman" w:eastAsiaTheme="majorEastAsia" w:hAnsi="Times New Roman" w:cs="Times New Roman"/>
                <w:color w:val="000000" w:themeColor="text1"/>
                <w:sz w:val="20"/>
                <w:szCs w:val="20"/>
              </w:rPr>
            </w:pPr>
            <w:r w:rsidRPr="00C44692">
              <w:rPr>
                <w:rFonts w:ascii="Times New Roman" w:eastAsiaTheme="majorEastAsia" w:hAnsi="Times New Roman" w:cs="Times New Roman"/>
                <w:color w:val="000000" w:themeColor="text1"/>
                <w:sz w:val="20"/>
                <w:szCs w:val="20"/>
              </w:rPr>
              <w:t>84</w:t>
            </w:r>
          </w:p>
        </w:tc>
      </w:tr>
      <w:tr w:rsidR="00C44692" w:rsidRPr="00C44692" w14:paraId="4C4719AF" w14:textId="77777777" w:rsidTr="00C44692">
        <w:trPr>
          <w:trHeight w:val="204"/>
          <w:jc w:val="center"/>
        </w:trPr>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7649C9BB" w14:textId="3E6547F4" w:rsidR="00C44692" w:rsidRPr="00C44692" w:rsidRDefault="00C44692" w:rsidP="00A80370">
            <w:pPr>
              <w:rPr>
                <w:rFonts w:ascii="Times New Roman" w:eastAsiaTheme="majorEastAsia" w:hAnsi="Times New Roman" w:cs="Times New Roman"/>
                <w:color w:val="000000" w:themeColor="text1"/>
                <w:sz w:val="20"/>
                <w:szCs w:val="20"/>
              </w:rPr>
            </w:pPr>
            <w:r w:rsidRPr="00C44692">
              <w:rPr>
                <w:rFonts w:ascii="Times New Roman" w:eastAsiaTheme="majorEastAsia" w:hAnsi="Times New Roman" w:cs="Times New Roman"/>
                <w:color w:val="000000" w:themeColor="text1"/>
                <w:sz w:val="20"/>
                <w:szCs w:val="20"/>
              </w:rPr>
              <w:t>Standard Single</w:t>
            </w:r>
          </w:p>
        </w:tc>
        <w:tc>
          <w:tcPr>
            <w:tcW w:w="990" w:type="dxa"/>
            <w:tcBorders>
              <w:top w:val="single" w:sz="4" w:space="0" w:color="000000"/>
              <w:left w:val="nil"/>
              <w:bottom w:val="single" w:sz="4" w:space="0" w:color="000000"/>
              <w:right w:val="single" w:sz="4" w:space="0" w:color="000000"/>
            </w:tcBorders>
            <w:tcMar>
              <w:top w:w="0" w:type="dxa"/>
              <w:left w:w="75" w:type="dxa"/>
              <w:bottom w:w="0" w:type="dxa"/>
              <w:right w:w="70" w:type="dxa"/>
            </w:tcMar>
            <w:vAlign w:val="center"/>
            <w:hideMark/>
          </w:tcPr>
          <w:p w14:paraId="07CCF170" w14:textId="3756BC8A" w:rsidR="00C44692" w:rsidRPr="00C44692" w:rsidRDefault="00C44692" w:rsidP="00C44692">
            <w:pPr>
              <w:jc w:val="center"/>
              <w:rPr>
                <w:rFonts w:ascii="Times New Roman" w:eastAsiaTheme="majorEastAsia" w:hAnsi="Times New Roman" w:cs="Times New Roman"/>
                <w:color w:val="000000" w:themeColor="text1"/>
                <w:sz w:val="20"/>
                <w:szCs w:val="20"/>
              </w:rPr>
            </w:pPr>
            <w:r>
              <w:rPr>
                <w:rFonts w:ascii="Times New Roman" w:eastAsiaTheme="majorEastAsia" w:hAnsi="Times New Roman" w:cs="Times New Roman"/>
                <w:color w:val="000000" w:themeColor="text1"/>
                <w:sz w:val="20"/>
                <w:szCs w:val="20"/>
              </w:rPr>
              <w:t>COMP</w:t>
            </w:r>
          </w:p>
        </w:tc>
        <w:tc>
          <w:tcPr>
            <w:tcW w:w="1350" w:type="dxa"/>
            <w:tcBorders>
              <w:top w:val="single" w:sz="4" w:space="0" w:color="000000"/>
              <w:left w:val="nil"/>
              <w:bottom w:val="single" w:sz="4" w:space="0" w:color="000000"/>
              <w:right w:val="single" w:sz="4" w:space="0" w:color="000000"/>
            </w:tcBorders>
            <w:shd w:val="clear" w:color="auto" w:fill="FFFFFF"/>
            <w:tcMar>
              <w:top w:w="0" w:type="dxa"/>
              <w:left w:w="75" w:type="dxa"/>
              <w:bottom w:w="0" w:type="dxa"/>
              <w:right w:w="70" w:type="dxa"/>
            </w:tcMar>
            <w:vAlign w:val="center"/>
            <w:hideMark/>
          </w:tcPr>
          <w:p w14:paraId="5C571BBE" w14:textId="77777777" w:rsidR="00C44692" w:rsidRPr="00C44692" w:rsidRDefault="00C44692" w:rsidP="00C44692">
            <w:pPr>
              <w:jc w:val="center"/>
              <w:rPr>
                <w:rFonts w:ascii="Times New Roman" w:eastAsiaTheme="majorEastAsia" w:hAnsi="Times New Roman" w:cs="Times New Roman"/>
                <w:color w:val="000000" w:themeColor="text1"/>
                <w:sz w:val="20"/>
                <w:szCs w:val="20"/>
              </w:rPr>
            </w:pPr>
            <w:r w:rsidRPr="00C44692">
              <w:rPr>
                <w:rFonts w:ascii="Times New Roman" w:eastAsiaTheme="majorEastAsia" w:hAnsi="Times New Roman" w:cs="Times New Roman"/>
                <w:color w:val="000000" w:themeColor="text1"/>
                <w:sz w:val="20"/>
                <w:szCs w:val="20"/>
              </w:rPr>
              <w:t>1</w:t>
            </w:r>
          </w:p>
        </w:tc>
        <w:tc>
          <w:tcPr>
            <w:tcW w:w="1260" w:type="dxa"/>
            <w:tcBorders>
              <w:top w:val="single" w:sz="4" w:space="0" w:color="000000"/>
              <w:left w:val="nil"/>
              <w:bottom w:val="single" w:sz="4" w:space="0" w:color="000000"/>
              <w:right w:val="single" w:sz="4" w:space="0" w:color="000000"/>
            </w:tcBorders>
            <w:shd w:val="clear" w:color="auto" w:fill="FFFFFF"/>
            <w:tcMar>
              <w:top w:w="0" w:type="dxa"/>
              <w:left w:w="75" w:type="dxa"/>
              <w:bottom w:w="0" w:type="dxa"/>
              <w:right w:w="70" w:type="dxa"/>
            </w:tcMar>
            <w:vAlign w:val="center"/>
            <w:hideMark/>
          </w:tcPr>
          <w:p w14:paraId="14D041DC" w14:textId="77777777" w:rsidR="00C44692" w:rsidRPr="00C44692" w:rsidRDefault="00C44692" w:rsidP="00C44692">
            <w:pPr>
              <w:jc w:val="center"/>
              <w:rPr>
                <w:rFonts w:ascii="Times New Roman" w:eastAsiaTheme="majorEastAsia" w:hAnsi="Times New Roman" w:cs="Times New Roman"/>
                <w:color w:val="000000" w:themeColor="text1"/>
                <w:sz w:val="20"/>
                <w:szCs w:val="20"/>
              </w:rPr>
            </w:pPr>
            <w:r w:rsidRPr="00C44692">
              <w:rPr>
                <w:rFonts w:ascii="Times New Roman" w:eastAsiaTheme="majorEastAsia" w:hAnsi="Times New Roman" w:cs="Times New Roman"/>
                <w:color w:val="000000" w:themeColor="text1"/>
                <w:sz w:val="20"/>
                <w:szCs w:val="20"/>
              </w:rPr>
              <w:t>1</w:t>
            </w:r>
          </w:p>
        </w:tc>
        <w:tc>
          <w:tcPr>
            <w:tcW w:w="1440" w:type="dxa"/>
            <w:tcBorders>
              <w:top w:val="single" w:sz="4" w:space="0" w:color="000000"/>
              <w:left w:val="nil"/>
              <w:bottom w:val="single" w:sz="4" w:space="0" w:color="000000"/>
              <w:right w:val="single" w:sz="4" w:space="0" w:color="000000"/>
            </w:tcBorders>
            <w:shd w:val="clear" w:color="auto" w:fill="FFFFFF"/>
            <w:tcMar>
              <w:top w:w="0" w:type="dxa"/>
              <w:left w:w="75" w:type="dxa"/>
              <w:bottom w:w="0" w:type="dxa"/>
              <w:right w:w="70" w:type="dxa"/>
            </w:tcMar>
            <w:vAlign w:val="center"/>
            <w:hideMark/>
          </w:tcPr>
          <w:p w14:paraId="147B55BD" w14:textId="77777777" w:rsidR="00C44692" w:rsidRPr="00C44692" w:rsidRDefault="00C44692" w:rsidP="00C44692">
            <w:pPr>
              <w:jc w:val="center"/>
              <w:rPr>
                <w:rFonts w:ascii="Times New Roman" w:eastAsiaTheme="majorEastAsia" w:hAnsi="Times New Roman" w:cs="Times New Roman"/>
                <w:color w:val="000000" w:themeColor="text1"/>
                <w:sz w:val="20"/>
                <w:szCs w:val="20"/>
              </w:rPr>
            </w:pPr>
            <w:r w:rsidRPr="00C44692">
              <w:rPr>
                <w:rFonts w:ascii="Times New Roman" w:eastAsiaTheme="majorEastAsia" w:hAnsi="Times New Roman" w:cs="Times New Roman"/>
                <w:color w:val="000000" w:themeColor="text1"/>
                <w:sz w:val="20"/>
                <w:szCs w:val="20"/>
              </w:rPr>
              <w:t>1</w:t>
            </w:r>
          </w:p>
        </w:tc>
        <w:tc>
          <w:tcPr>
            <w:tcW w:w="1170" w:type="dxa"/>
            <w:tcBorders>
              <w:bottom w:val="single" w:sz="4" w:space="0" w:color="000000"/>
              <w:right w:val="single" w:sz="4" w:space="0" w:color="000000"/>
            </w:tcBorders>
            <w:shd w:val="clear" w:color="auto" w:fill="FFFFFF"/>
            <w:tcMar>
              <w:top w:w="0" w:type="dxa"/>
              <w:left w:w="75" w:type="dxa"/>
              <w:bottom w:w="0" w:type="dxa"/>
              <w:right w:w="70" w:type="dxa"/>
            </w:tcMar>
            <w:vAlign w:val="center"/>
            <w:hideMark/>
          </w:tcPr>
          <w:p w14:paraId="1E235380" w14:textId="77777777" w:rsidR="00C44692" w:rsidRPr="00C44692" w:rsidRDefault="00C44692" w:rsidP="00C44692">
            <w:pPr>
              <w:jc w:val="center"/>
              <w:rPr>
                <w:rFonts w:ascii="Times New Roman" w:eastAsiaTheme="majorEastAsia" w:hAnsi="Times New Roman" w:cs="Times New Roman"/>
                <w:color w:val="000000" w:themeColor="text1"/>
                <w:sz w:val="20"/>
                <w:szCs w:val="20"/>
              </w:rPr>
            </w:pPr>
            <w:r w:rsidRPr="00C44692">
              <w:rPr>
                <w:rFonts w:ascii="Times New Roman" w:eastAsiaTheme="majorEastAsia" w:hAnsi="Times New Roman" w:cs="Times New Roman"/>
                <w:color w:val="000000" w:themeColor="text1"/>
                <w:sz w:val="20"/>
                <w:szCs w:val="20"/>
              </w:rPr>
              <w:t>3</w:t>
            </w:r>
          </w:p>
        </w:tc>
      </w:tr>
      <w:tr w:rsidR="00C44692" w:rsidRPr="00C44692" w14:paraId="742086A4" w14:textId="77777777" w:rsidTr="00C44692">
        <w:trPr>
          <w:trHeight w:val="204"/>
          <w:jc w:val="center"/>
        </w:trPr>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5EB133A7" w14:textId="3592DC63" w:rsidR="00C44692" w:rsidRPr="00C44692" w:rsidRDefault="00C44692">
            <w:pPr>
              <w:rPr>
                <w:rFonts w:ascii="Times New Roman" w:eastAsiaTheme="majorEastAsia" w:hAnsi="Times New Roman" w:cs="Times New Roman"/>
                <w:color w:val="000000" w:themeColor="text1"/>
                <w:sz w:val="20"/>
                <w:szCs w:val="20"/>
              </w:rPr>
            </w:pPr>
            <w:r w:rsidRPr="00C44692">
              <w:rPr>
                <w:rFonts w:ascii="Times New Roman" w:eastAsiaTheme="majorEastAsia" w:hAnsi="Times New Roman" w:cs="Times New Roman"/>
                <w:color w:val="000000" w:themeColor="text1"/>
                <w:sz w:val="20"/>
                <w:szCs w:val="20"/>
              </w:rPr>
              <w:t>Single Club U</w:t>
            </w:r>
            <w:r>
              <w:rPr>
                <w:rFonts w:ascii="Times New Roman" w:eastAsiaTheme="majorEastAsia" w:hAnsi="Times New Roman" w:cs="Times New Roman"/>
                <w:color w:val="000000" w:themeColor="text1"/>
                <w:sz w:val="20"/>
                <w:szCs w:val="20"/>
              </w:rPr>
              <w:t>pg</w:t>
            </w:r>
            <w:r w:rsidRPr="00C44692">
              <w:rPr>
                <w:rFonts w:ascii="Times New Roman" w:eastAsiaTheme="majorEastAsia" w:hAnsi="Times New Roman" w:cs="Times New Roman"/>
                <w:color w:val="000000" w:themeColor="text1"/>
                <w:sz w:val="20"/>
                <w:szCs w:val="20"/>
              </w:rPr>
              <w:t>rade</w:t>
            </w:r>
          </w:p>
        </w:tc>
        <w:tc>
          <w:tcPr>
            <w:tcW w:w="990" w:type="dxa"/>
            <w:tcBorders>
              <w:top w:val="single" w:sz="4" w:space="0" w:color="000000"/>
              <w:left w:val="nil"/>
              <w:bottom w:val="single" w:sz="4" w:space="0" w:color="000000"/>
              <w:right w:val="single" w:sz="4" w:space="0" w:color="000000"/>
            </w:tcBorders>
            <w:tcMar>
              <w:top w:w="0" w:type="dxa"/>
              <w:left w:w="75" w:type="dxa"/>
              <w:bottom w:w="0" w:type="dxa"/>
              <w:right w:w="70" w:type="dxa"/>
            </w:tcMar>
            <w:vAlign w:val="center"/>
            <w:hideMark/>
          </w:tcPr>
          <w:p w14:paraId="4F1768C8" w14:textId="58F0AED1" w:rsidR="00C44692" w:rsidRPr="00C44692" w:rsidRDefault="00C44692" w:rsidP="00C44692">
            <w:pPr>
              <w:jc w:val="center"/>
              <w:rPr>
                <w:rFonts w:ascii="Times New Roman" w:eastAsiaTheme="majorEastAsia" w:hAnsi="Times New Roman" w:cs="Times New Roman"/>
                <w:color w:val="000000" w:themeColor="text1"/>
                <w:sz w:val="20"/>
                <w:szCs w:val="20"/>
              </w:rPr>
            </w:pPr>
            <w:r w:rsidRPr="00C44692">
              <w:rPr>
                <w:rFonts w:ascii="Times New Roman" w:eastAsiaTheme="majorEastAsia" w:hAnsi="Times New Roman" w:cs="Times New Roman"/>
                <w:color w:val="000000" w:themeColor="text1"/>
                <w:sz w:val="20"/>
                <w:szCs w:val="20"/>
              </w:rPr>
              <w:t>$74.29</w:t>
            </w:r>
          </w:p>
        </w:tc>
        <w:tc>
          <w:tcPr>
            <w:tcW w:w="1350" w:type="dxa"/>
            <w:tcBorders>
              <w:top w:val="single" w:sz="4" w:space="0" w:color="000000"/>
              <w:left w:val="nil"/>
              <w:bottom w:val="single" w:sz="4" w:space="0" w:color="000000"/>
              <w:right w:val="single" w:sz="4" w:space="0" w:color="000000"/>
            </w:tcBorders>
            <w:shd w:val="clear" w:color="auto" w:fill="FFFFFF"/>
            <w:tcMar>
              <w:top w:w="0" w:type="dxa"/>
              <w:left w:w="75" w:type="dxa"/>
              <w:bottom w:w="0" w:type="dxa"/>
              <w:right w:w="70" w:type="dxa"/>
            </w:tcMar>
            <w:vAlign w:val="center"/>
            <w:hideMark/>
          </w:tcPr>
          <w:p w14:paraId="501B95B3" w14:textId="77777777" w:rsidR="00C44692" w:rsidRPr="00C44692" w:rsidRDefault="00C44692" w:rsidP="00C44692">
            <w:pPr>
              <w:jc w:val="center"/>
              <w:rPr>
                <w:rFonts w:ascii="Times New Roman" w:eastAsiaTheme="majorEastAsia" w:hAnsi="Times New Roman" w:cs="Times New Roman"/>
                <w:color w:val="000000" w:themeColor="text1"/>
                <w:sz w:val="20"/>
                <w:szCs w:val="20"/>
              </w:rPr>
            </w:pPr>
            <w:r w:rsidRPr="00C44692">
              <w:rPr>
                <w:rFonts w:ascii="Times New Roman" w:eastAsiaTheme="majorEastAsia" w:hAnsi="Times New Roman" w:cs="Times New Roman"/>
                <w:color w:val="000000" w:themeColor="text1"/>
                <w:sz w:val="20"/>
                <w:szCs w:val="20"/>
              </w:rPr>
              <w:t>1</w:t>
            </w:r>
          </w:p>
        </w:tc>
        <w:tc>
          <w:tcPr>
            <w:tcW w:w="1260" w:type="dxa"/>
            <w:tcBorders>
              <w:top w:val="single" w:sz="4" w:space="0" w:color="000000"/>
              <w:left w:val="nil"/>
              <w:bottom w:val="single" w:sz="4" w:space="0" w:color="000000"/>
              <w:right w:val="single" w:sz="4" w:space="0" w:color="000000"/>
            </w:tcBorders>
            <w:shd w:val="clear" w:color="auto" w:fill="FFFFFF"/>
            <w:tcMar>
              <w:top w:w="0" w:type="dxa"/>
              <w:left w:w="75" w:type="dxa"/>
              <w:bottom w:w="0" w:type="dxa"/>
              <w:right w:w="70" w:type="dxa"/>
            </w:tcMar>
            <w:vAlign w:val="center"/>
            <w:hideMark/>
          </w:tcPr>
          <w:p w14:paraId="4D4AD416" w14:textId="77777777" w:rsidR="00C44692" w:rsidRPr="00C44692" w:rsidRDefault="00C44692" w:rsidP="00C44692">
            <w:pPr>
              <w:jc w:val="center"/>
              <w:rPr>
                <w:rFonts w:ascii="Times New Roman" w:eastAsiaTheme="majorEastAsia" w:hAnsi="Times New Roman" w:cs="Times New Roman"/>
                <w:color w:val="000000" w:themeColor="text1"/>
                <w:sz w:val="20"/>
                <w:szCs w:val="20"/>
              </w:rPr>
            </w:pPr>
            <w:r w:rsidRPr="00C44692">
              <w:rPr>
                <w:rFonts w:ascii="Times New Roman" w:eastAsiaTheme="majorEastAsia" w:hAnsi="Times New Roman" w:cs="Times New Roman"/>
                <w:color w:val="000000" w:themeColor="text1"/>
                <w:sz w:val="20"/>
                <w:szCs w:val="20"/>
              </w:rPr>
              <w:t>1</w:t>
            </w:r>
          </w:p>
        </w:tc>
        <w:tc>
          <w:tcPr>
            <w:tcW w:w="1440" w:type="dxa"/>
            <w:tcBorders>
              <w:top w:val="single" w:sz="4" w:space="0" w:color="000000"/>
              <w:left w:val="nil"/>
              <w:bottom w:val="single" w:sz="4" w:space="0" w:color="000000"/>
              <w:right w:val="single" w:sz="4" w:space="0" w:color="000000"/>
            </w:tcBorders>
            <w:shd w:val="clear" w:color="auto" w:fill="FFFFFF"/>
            <w:tcMar>
              <w:top w:w="0" w:type="dxa"/>
              <w:left w:w="75" w:type="dxa"/>
              <w:bottom w:w="0" w:type="dxa"/>
              <w:right w:w="70" w:type="dxa"/>
            </w:tcMar>
            <w:vAlign w:val="center"/>
            <w:hideMark/>
          </w:tcPr>
          <w:p w14:paraId="4AB72496" w14:textId="77777777" w:rsidR="00C44692" w:rsidRPr="00C44692" w:rsidRDefault="00C44692" w:rsidP="00C44692">
            <w:pPr>
              <w:jc w:val="center"/>
              <w:rPr>
                <w:rFonts w:ascii="Times New Roman" w:eastAsiaTheme="majorEastAsia" w:hAnsi="Times New Roman" w:cs="Times New Roman"/>
                <w:color w:val="000000" w:themeColor="text1"/>
                <w:sz w:val="20"/>
                <w:szCs w:val="20"/>
              </w:rPr>
            </w:pPr>
            <w:r w:rsidRPr="00C44692">
              <w:rPr>
                <w:rFonts w:ascii="Times New Roman" w:eastAsiaTheme="majorEastAsia" w:hAnsi="Times New Roman" w:cs="Times New Roman"/>
                <w:color w:val="000000" w:themeColor="text1"/>
                <w:sz w:val="20"/>
                <w:szCs w:val="20"/>
              </w:rPr>
              <w:t>1</w:t>
            </w:r>
          </w:p>
        </w:tc>
        <w:tc>
          <w:tcPr>
            <w:tcW w:w="1170" w:type="dxa"/>
            <w:tcBorders>
              <w:bottom w:val="single" w:sz="4" w:space="0" w:color="000000"/>
              <w:right w:val="single" w:sz="4" w:space="0" w:color="000000"/>
            </w:tcBorders>
            <w:shd w:val="clear" w:color="auto" w:fill="FFFFFF"/>
            <w:tcMar>
              <w:top w:w="0" w:type="dxa"/>
              <w:left w:w="75" w:type="dxa"/>
              <w:bottom w:w="0" w:type="dxa"/>
              <w:right w:w="70" w:type="dxa"/>
            </w:tcMar>
            <w:vAlign w:val="center"/>
            <w:hideMark/>
          </w:tcPr>
          <w:p w14:paraId="7130B1C3" w14:textId="77777777" w:rsidR="00C44692" w:rsidRPr="00C44692" w:rsidRDefault="00C44692" w:rsidP="00C44692">
            <w:pPr>
              <w:jc w:val="center"/>
              <w:rPr>
                <w:rFonts w:ascii="Times New Roman" w:eastAsiaTheme="majorEastAsia" w:hAnsi="Times New Roman" w:cs="Times New Roman"/>
                <w:color w:val="000000" w:themeColor="text1"/>
                <w:sz w:val="20"/>
                <w:szCs w:val="20"/>
              </w:rPr>
            </w:pPr>
            <w:r w:rsidRPr="00C44692">
              <w:rPr>
                <w:rFonts w:ascii="Times New Roman" w:eastAsiaTheme="majorEastAsia" w:hAnsi="Times New Roman" w:cs="Times New Roman"/>
                <w:color w:val="000000" w:themeColor="text1"/>
                <w:sz w:val="20"/>
                <w:szCs w:val="20"/>
              </w:rPr>
              <w:t>3</w:t>
            </w:r>
          </w:p>
        </w:tc>
      </w:tr>
      <w:tr w:rsidR="00C44692" w:rsidRPr="00C44692" w14:paraId="5F79D4BF" w14:textId="77777777" w:rsidTr="00C44692">
        <w:trPr>
          <w:trHeight w:val="204"/>
          <w:jc w:val="center"/>
        </w:trPr>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1EDA24B6" w14:textId="77777777" w:rsidR="00C44692" w:rsidRPr="00C44692" w:rsidRDefault="00C44692">
            <w:pPr>
              <w:rPr>
                <w:rFonts w:ascii="Times New Roman" w:eastAsiaTheme="majorEastAsia" w:hAnsi="Times New Roman" w:cs="Times New Roman"/>
                <w:color w:val="000000" w:themeColor="text1"/>
                <w:sz w:val="20"/>
                <w:szCs w:val="20"/>
              </w:rPr>
            </w:pPr>
            <w:r w:rsidRPr="00C44692">
              <w:rPr>
                <w:rFonts w:ascii="Times New Roman" w:eastAsiaTheme="majorEastAsia" w:hAnsi="Times New Roman" w:cs="Times New Roman"/>
                <w:color w:val="000000" w:themeColor="text1"/>
                <w:sz w:val="20"/>
                <w:szCs w:val="20"/>
              </w:rPr>
              <w:t>Total Fees</w:t>
            </w:r>
          </w:p>
        </w:tc>
        <w:tc>
          <w:tcPr>
            <w:tcW w:w="990" w:type="dxa"/>
            <w:tcBorders>
              <w:top w:val="single" w:sz="4" w:space="0" w:color="000000"/>
              <w:left w:val="nil"/>
              <w:bottom w:val="single" w:sz="4" w:space="0" w:color="000000"/>
              <w:right w:val="single" w:sz="4" w:space="0" w:color="000000"/>
            </w:tcBorders>
            <w:tcMar>
              <w:top w:w="0" w:type="dxa"/>
              <w:left w:w="75" w:type="dxa"/>
              <w:bottom w:w="0" w:type="dxa"/>
              <w:right w:w="70" w:type="dxa"/>
            </w:tcMar>
            <w:vAlign w:val="center"/>
            <w:hideMark/>
          </w:tcPr>
          <w:p w14:paraId="31BF1995" w14:textId="31F1DE0B" w:rsidR="00C44692" w:rsidRPr="00C44692" w:rsidRDefault="00C44692" w:rsidP="00C44692">
            <w:pPr>
              <w:jc w:val="center"/>
              <w:rPr>
                <w:rFonts w:ascii="Times New Roman" w:eastAsiaTheme="majorEastAsia" w:hAnsi="Times New Roman" w:cs="Times New Roman"/>
                <w:color w:val="000000" w:themeColor="text1"/>
                <w:sz w:val="20"/>
                <w:szCs w:val="20"/>
              </w:rPr>
            </w:pPr>
            <w:r w:rsidRPr="00C44692">
              <w:rPr>
                <w:rFonts w:ascii="Times New Roman" w:eastAsiaTheme="majorEastAsia" w:hAnsi="Times New Roman" w:cs="Times New Roman"/>
                <w:color w:val="000000" w:themeColor="text1"/>
                <w:sz w:val="20"/>
                <w:szCs w:val="20"/>
              </w:rPr>
              <w:t>$14.11</w:t>
            </w:r>
          </w:p>
        </w:tc>
        <w:tc>
          <w:tcPr>
            <w:tcW w:w="1350" w:type="dxa"/>
            <w:tcBorders>
              <w:top w:val="single" w:sz="4" w:space="0" w:color="000000"/>
              <w:left w:val="nil"/>
              <w:bottom w:val="single" w:sz="4" w:space="0" w:color="000000"/>
              <w:right w:val="single" w:sz="4" w:space="0" w:color="000000"/>
            </w:tcBorders>
            <w:tcMar>
              <w:top w:w="0" w:type="dxa"/>
              <w:left w:w="75" w:type="dxa"/>
              <w:bottom w:w="0" w:type="dxa"/>
              <w:right w:w="70" w:type="dxa"/>
            </w:tcMar>
            <w:vAlign w:val="center"/>
            <w:hideMark/>
          </w:tcPr>
          <w:p w14:paraId="0B453D34" w14:textId="18F2F78C" w:rsidR="00C44692" w:rsidRPr="00C44692" w:rsidRDefault="00C44692" w:rsidP="00C44692">
            <w:pPr>
              <w:jc w:val="center"/>
              <w:rPr>
                <w:rFonts w:ascii="Times New Roman" w:eastAsiaTheme="majorEastAsia" w:hAnsi="Times New Roman" w:cs="Times New Roman"/>
                <w:color w:val="000000" w:themeColor="text1"/>
                <w:sz w:val="20"/>
                <w:szCs w:val="20"/>
              </w:rPr>
            </w:pPr>
            <w:r w:rsidRPr="00C44692">
              <w:rPr>
                <w:rFonts w:ascii="Times New Roman" w:eastAsiaTheme="majorEastAsia" w:hAnsi="Times New Roman" w:cs="Times New Roman"/>
                <w:color w:val="000000" w:themeColor="text1"/>
                <w:sz w:val="20"/>
                <w:szCs w:val="20"/>
              </w:rPr>
              <w:t>$409.31</w:t>
            </w:r>
          </w:p>
        </w:tc>
        <w:tc>
          <w:tcPr>
            <w:tcW w:w="1260" w:type="dxa"/>
            <w:tcBorders>
              <w:top w:val="single" w:sz="4" w:space="0" w:color="000000"/>
              <w:left w:val="nil"/>
              <w:bottom w:val="single" w:sz="4" w:space="0" w:color="000000"/>
              <w:right w:val="single" w:sz="4" w:space="0" w:color="000000"/>
            </w:tcBorders>
            <w:tcMar>
              <w:top w:w="0" w:type="dxa"/>
              <w:left w:w="75" w:type="dxa"/>
              <w:bottom w:w="0" w:type="dxa"/>
              <w:right w:w="70" w:type="dxa"/>
            </w:tcMar>
            <w:vAlign w:val="center"/>
            <w:hideMark/>
          </w:tcPr>
          <w:p w14:paraId="7A499FB8" w14:textId="37B5E97E" w:rsidR="00C44692" w:rsidRPr="00C44692" w:rsidRDefault="00C44692" w:rsidP="00C44692">
            <w:pPr>
              <w:jc w:val="center"/>
              <w:rPr>
                <w:rFonts w:ascii="Times New Roman" w:eastAsiaTheme="majorEastAsia" w:hAnsi="Times New Roman" w:cs="Times New Roman"/>
                <w:color w:val="000000" w:themeColor="text1"/>
                <w:sz w:val="20"/>
                <w:szCs w:val="20"/>
              </w:rPr>
            </w:pPr>
            <w:r w:rsidRPr="00C44692">
              <w:rPr>
                <w:rFonts w:ascii="Times New Roman" w:eastAsiaTheme="majorEastAsia" w:hAnsi="Times New Roman" w:cs="Times New Roman"/>
                <w:color w:val="000000" w:themeColor="text1"/>
                <w:sz w:val="20"/>
                <w:szCs w:val="20"/>
              </w:rPr>
              <w:t>$409.31</w:t>
            </w:r>
          </w:p>
        </w:tc>
        <w:tc>
          <w:tcPr>
            <w:tcW w:w="1440" w:type="dxa"/>
            <w:tcBorders>
              <w:top w:val="single" w:sz="4" w:space="0" w:color="000000"/>
              <w:left w:val="nil"/>
              <w:bottom w:val="single" w:sz="4" w:space="0" w:color="000000"/>
              <w:right w:val="single" w:sz="4" w:space="0" w:color="000000"/>
            </w:tcBorders>
            <w:tcMar>
              <w:top w:w="0" w:type="dxa"/>
              <w:left w:w="75" w:type="dxa"/>
              <w:bottom w:w="0" w:type="dxa"/>
              <w:right w:w="70" w:type="dxa"/>
            </w:tcMar>
            <w:vAlign w:val="center"/>
            <w:hideMark/>
          </w:tcPr>
          <w:p w14:paraId="75816002" w14:textId="09834409" w:rsidR="00C44692" w:rsidRPr="00C44692" w:rsidRDefault="00C44692" w:rsidP="00C44692">
            <w:pPr>
              <w:jc w:val="center"/>
              <w:rPr>
                <w:rFonts w:ascii="Times New Roman" w:eastAsiaTheme="majorEastAsia" w:hAnsi="Times New Roman" w:cs="Times New Roman"/>
                <w:color w:val="000000" w:themeColor="text1"/>
                <w:sz w:val="20"/>
                <w:szCs w:val="20"/>
              </w:rPr>
            </w:pPr>
            <w:r w:rsidRPr="00C44692">
              <w:rPr>
                <w:rFonts w:ascii="Times New Roman" w:eastAsiaTheme="majorEastAsia" w:hAnsi="Times New Roman" w:cs="Times New Roman"/>
                <w:color w:val="000000" w:themeColor="text1"/>
                <w:sz w:val="20"/>
                <w:szCs w:val="20"/>
              </w:rPr>
              <w:t>$409.31</w:t>
            </w:r>
          </w:p>
        </w:tc>
        <w:tc>
          <w:tcPr>
            <w:tcW w:w="1170" w:type="dxa"/>
            <w:tcBorders>
              <w:bottom w:val="single" w:sz="4" w:space="0" w:color="000000"/>
              <w:right w:val="single" w:sz="4" w:space="0" w:color="000000"/>
            </w:tcBorders>
            <w:tcMar>
              <w:top w:w="0" w:type="dxa"/>
              <w:left w:w="75" w:type="dxa"/>
              <w:bottom w:w="0" w:type="dxa"/>
              <w:right w:w="70" w:type="dxa"/>
            </w:tcMar>
            <w:vAlign w:val="center"/>
            <w:hideMark/>
          </w:tcPr>
          <w:p w14:paraId="4E70FBD4" w14:textId="222AD2BE" w:rsidR="00C44692" w:rsidRPr="00C44692" w:rsidRDefault="00C44692" w:rsidP="00C44692">
            <w:pPr>
              <w:jc w:val="center"/>
              <w:rPr>
                <w:rFonts w:ascii="Times New Roman" w:eastAsiaTheme="majorEastAsia" w:hAnsi="Times New Roman" w:cs="Times New Roman"/>
                <w:color w:val="000000" w:themeColor="text1"/>
                <w:sz w:val="20"/>
                <w:szCs w:val="20"/>
              </w:rPr>
            </w:pPr>
            <w:r w:rsidRPr="00C44692">
              <w:rPr>
                <w:rFonts w:ascii="Times New Roman" w:eastAsiaTheme="majorEastAsia" w:hAnsi="Times New Roman" w:cs="Times New Roman"/>
                <w:color w:val="000000" w:themeColor="text1"/>
                <w:sz w:val="20"/>
                <w:szCs w:val="20"/>
              </w:rPr>
              <w:t>$</w:t>
            </w:r>
            <w:r>
              <w:rPr>
                <w:rFonts w:ascii="Times New Roman" w:eastAsiaTheme="majorEastAsia" w:hAnsi="Times New Roman" w:cs="Times New Roman"/>
                <w:color w:val="000000" w:themeColor="text1"/>
                <w:sz w:val="20"/>
                <w:szCs w:val="20"/>
              </w:rPr>
              <w:t>1</w:t>
            </w:r>
            <w:r w:rsidRPr="00C44692">
              <w:rPr>
                <w:rFonts w:ascii="Times New Roman" w:eastAsiaTheme="majorEastAsia" w:hAnsi="Times New Roman" w:cs="Times New Roman"/>
                <w:color w:val="000000" w:themeColor="text1"/>
                <w:sz w:val="20"/>
                <w:szCs w:val="20"/>
              </w:rPr>
              <w:t>,227.94</w:t>
            </w:r>
          </w:p>
        </w:tc>
      </w:tr>
      <w:tr w:rsidR="00C44692" w:rsidRPr="00C44692" w14:paraId="1A27E8C3" w14:textId="77777777" w:rsidTr="00C44692">
        <w:trPr>
          <w:trHeight w:val="204"/>
          <w:jc w:val="center"/>
        </w:trPr>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5FE39055" w14:textId="77777777" w:rsidR="00C44692" w:rsidRPr="00C44692" w:rsidRDefault="00C44692">
            <w:pPr>
              <w:rPr>
                <w:rFonts w:ascii="Times New Roman" w:eastAsiaTheme="majorEastAsia" w:hAnsi="Times New Roman" w:cs="Times New Roman"/>
                <w:color w:val="000000" w:themeColor="text1"/>
                <w:sz w:val="20"/>
                <w:szCs w:val="20"/>
              </w:rPr>
            </w:pPr>
            <w:r w:rsidRPr="00C44692">
              <w:rPr>
                <w:rFonts w:ascii="Times New Roman" w:eastAsiaTheme="majorEastAsia" w:hAnsi="Times New Roman" w:cs="Times New Roman"/>
                <w:color w:val="000000" w:themeColor="text1"/>
                <w:sz w:val="20"/>
                <w:szCs w:val="20"/>
              </w:rPr>
              <w:t>Total Room Nights</w:t>
            </w:r>
          </w:p>
        </w:tc>
        <w:tc>
          <w:tcPr>
            <w:tcW w:w="990" w:type="dxa"/>
            <w:tcBorders>
              <w:top w:val="single" w:sz="4" w:space="0" w:color="000000"/>
              <w:left w:val="nil"/>
              <w:bottom w:val="single" w:sz="4" w:space="0" w:color="000000"/>
              <w:right w:val="single" w:sz="4" w:space="0" w:color="000000"/>
            </w:tcBorders>
            <w:tcMar>
              <w:top w:w="0" w:type="dxa"/>
              <w:left w:w="75" w:type="dxa"/>
              <w:bottom w:w="0" w:type="dxa"/>
              <w:right w:w="70" w:type="dxa"/>
            </w:tcMar>
            <w:vAlign w:val="center"/>
            <w:hideMark/>
          </w:tcPr>
          <w:p w14:paraId="3824EAC4" w14:textId="5FE38542" w:rsidR="00C44692" w:rsidRPr="00C44692" w:rsidRDefault="00C44692" w:rsidP="00C44692">
            <w:pPr>
              <w:jc w:val="center"/>
              <w:rPr>
                <w:rFonts w:ascii="Times New Roman" w:eastAsiaTheme="majorEastAsia" w:hAnsi="Times New Roman" w:cs="Times New Roman"/>
                <w:color w:val="000000" w:themeColor="text1"/>
                <w:sz w:val="20"/>
                <w:szCs w:val="20"/>
              </w:rPr>
            </w:pPr>
          </w:p>
        </w:tc>
        <w:tc>
          <w:tcPr>
            <w:tcW w:w="1350" w:type="dxa"/>
            <w:tcBorders>
              <w:top w:val="single" w:sz="4" w:space="0" w:color="000000"/>
              <w:left w:val="nil"/>
              <w:bottom w:val="single" w:sz="4" w:space="0" w:color="000000"/>
              <w:right w:val="single" w:sz="4" w:space="0" w:color="000000"/>
            </w:tcBorders>
            <w:shd w:val="clear" w:color="auto" w:fill="FFFFFF"/>
            <w:tcMar>
              <w:top w:w="0" w:type="dxa"/>
              <w:left w:w="75" w:type="dxa"/>
              <w:bottom w:w="0" w:type="dxa"/>
              <w:right w:w="70" w:type="dxa"/>
            </w:tcMar>
            <w:vAlign w:val="center"/>
            <w:hideMark/>
          </w:tcPr>
          <w:p w14:paraId="7B4F2B87" w14:textId="539893D5" w:rsidR="00C44692" w:rsidRPr="00C44692" w:rsidRDefault="00C44692" w:rsidP="00C44692">
            <w:pPr>
              <w:jc w:val="center"/>
              <w:rPr>
                <w:rFonts w:ascii="Times New Roman" w:eastAsiaTheme="majorEastAsia" w:hAnsi="Times New Roman" w:cs="Times New Roman"/>
                <w:color w:val="000000" w:themeColor="text1"/>
                <w:sz w:val="20"/>
                <w:szCs w:val="20"/>
              </w:rPr>
            </w:pPr>
            <w:r w:rsidRPr="00C44692">
              <w:rPr>
                <w:rFonts w:ascii="Times New Roman" w:eastAsiaTheme="majorEastAsia" w:hAnsi="Times New Roman" w:cs="Times New Roman"/>
                <w:color w:val="000000" w:themeColor="text1"/>
                <w:sz w:val="20"/>
                <w:szCs w:val="20"/>
              </w:rPr>
              <w:t>$2,154.27</w:t>
            </w:r>
          </w:p>
        </w:tc>
        <w:tc>
          <w:tcPr>
            <w:tcW w:w="1260" w:type="dxa"/>
            <w:tcBorders>
              <w:top w:val="single" w:sz="4" w:space="0" w:color="000000"/>
              <w:left w:val="nil"/>
              <w:bottom w:val="single" w:sz="4" w:space="0" w:color="000000"/>
              <w:right w:val="single" w:sz="4" w:space="0" w:color="000000"/>
            </w:tcBorders>
            <w:shd w:val="clear" w:color="auto" w:fill="FFFFFF"/>
            <w:tcMar>
              <w:top w:w="0" w:type="dxa"/>
              <w:left w:w="75" w:type="dxa"/>
              <w:bottom w:w="0" w:type="dxa"/>
              <w:right w:w="70" w:type="dxa"/>
            </w:tcMar>
            <w:vAlign w:val="center"/>
            <w:hideMark/>
          </w:tcPr>
          <w:p w14:paraId="2745E171" w14:textId="1F6C440C" w:rsidR="00C44692" w:rsidRPr="00C44692" w:rsidRDefault="00C44692" w:rsidP="00C44692">
            <w:pPr>
              <w:jc w:val="center"/>
              <w:rPr>
                <w:rFonts w:ascii="Times New Roman" w:eastAsiaTheme="majorEastAsia" w:hAnsi="Times New Roman" w:cs="Times New Roman"/>
                <w:color w:val="000000" w:themeColor="text1"/>
                <w:sz w:val="20"/>
                <w:szCs w:val="20"/>
              </w:rPr>
            </w:pPr>
            <w:r w:rsidRPr="00C44692">
              <w:rPr>
                <w:rFonts w:ascii="Times New Roman" w:eastAsiaTheme="majorEastAsia" w:hAnsi="Times New Roman" w:cs="Times New Roman"/>
                <w:color w:val="000000" w:themeColor="text1"/>
                <w:sz w:val="20"/>
                <w:szCs w:val="20"/>
              </w:rPr>
              <w:t>$2,154.27</w:t>
            </w:r>
          </w:p>
        </w:tc>
        <w:tc>
          <w:tcPr>
            <w:tcW w:w="1440" w:type="dxa"/>
            <w:tcBorders>
              <w:top w:val="single" w:sz="4" w:space="0" w:color="000000"/>
              <w:left w:val="nil"/>
              <w:bottom w:val="single" w:sz="4" w:space="0" w:color="000000"/>
              <w:right w:val="single" w:sz="4" w:space="0" w:color="000000"/>
            </w:tcBorders>
            <w:shd w:val="clear" w:color="auto" w:fill="FFFFFF"/>
            <w:tcMar>
              <w:top w:w="0" w:type="dxa"/>
              <w:left w:w="75" w:type="dxa"/>
              <w:bottom w:w="0" w:type="dxa"/>
              <w:right w:w="70" w:type="dxa"/>
            </w:tcMar>
            <w:vAlign w:val="center"/>
            <w:hideMark/>
          </w:tcPr>
          <w:p w14:paraId="3EE66838" w14:textId="177B48E5" w:rsidR="00C44692" w:rsidRPr="00C44692" w:rsidRDefault="00C44692" w:rsidP="00C44692">
            <w:pPr>
              <w:jc w:val="center"/>
              <w:rPr>
                <w:rFonts w:ascii="Times New Roman" w:eastAsiaTheme="majorEastAsia" w:hAnsi="Times New Roman" w:cs="Times New Roman"/>
                <w:color w:val="000000" w:themeColor="text1"/>
                <w:sz w:val="20"/>
                <w:szCs w:val="20"/>
              </w:rPr>
            </w:pPr>
            <w:r w:rsidRPr="00C44692">
              <w:rPr>
                <w:rFonts w:ascii="Times New Roman" w:eastAsiaTheme="majorEastAsia" w:hAnsi="Times New Roman" w:cs="Times New Roman"/>
                <w:color w:val="000000" w:themeColor="text1"/>
                <w:sz w:val="20"/>
                <w:szCs w:val="20"/>
              </w:rPr>
              <w:t>$2,154.27</w:t>
            </w:r>
          </w:p>
        </w:tc>
        <w:tc>
          <w:tcPr>
            <w:tcW w:w="1170" w:type="dxa"/>
            <w:tcBorders>
              <w:bottom w:val="single" w:sz="4" w:space="0" w:color="000000"/>
              <w:right w:val="single" w:sz="4" w:space="0" w:color="000000"/>
            </w:tcBorders>
            <w:shd w:val="clear" w:color="auto" w:fill="FFFFFF"/>
            <w:tcMar>
              <w:top w:w="0" w:type="dxa"/>
              <w:left w:w="75" w:type="dxa"/>
              <w:bottom w:w="0" w:type="dxa"/>
              <w:right w:w="70" w:type="dxa"/>
            </w:tcMar>
            <w:vAlign w:val="center"/>
            <w:hideMark/>
          </w:tcPr>
          <w:p w14:paraId="2DDD3430" w14:textId="6FA82612" w:rsidR="00C44692" w:rsidRPr="00C44692" w:rsidRDefault="00C44692" w:rsidP="00C44692">
            <w:pPr>
              <w:jc w:val="center"/>
              <w:rPr>
                <w:rFonts w:ascii="Times New Roman" w:eastAsiaTheme="majorEastAsia" w:hAnsi="Times New Roman" w:cs="Times New Roman"/>
                <w:color w:val="000000" w:themeColor="text1"/>
                <w:sz w:val="20"/>
                <w:szCs w:val="20"/>
              </w:rPr>
            </w:pPr>
            <w:r w:rsidRPr="00C44692">
              <w:rPr>
                <w:rFonts w:ascii="Times New Roman" w:eastAsiaTheme="majorEastAsia" w:hAnsi="Times New Roman" w:cs="Times New Roman"/>
                <w:color w:val="000000" w:themeColor="text1"/>
                <w:sz w:val="20"/>
                <w:szCs w:val="20"/>
              </w:rPr>
              <w:t>$6,462.82</w:t>
            </w:r>
          </w:p>
        </w:tc>
      </w:tr>
      <w:tr w:rsidR="00C44692" w:rsidRPr="00C44692" w14:paraId="0272596E" w14:textId="77777777" w:rsidTr="00C44692">
        <w:trPr>
          <w:trHeight w:val="170"/>
          <w:jc w:val="center"/>
        </w:trPr>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vAlign w:val="center"/>
            <w:hideMark/>
          </w:tcPr>
          <w:p w14:paraId="081933B8" w14:textId="77777777" w:rsidR="00C44692" w:rsidRPr="00C44692" w:rsidRDefault="00C44692">
            <w:pPr>
              <w:rPr>
                <w:rFonts w:ascii="Times New Roman" w:eastAsiaTheme="majorEastAsia" w:hAnsi="Times New Roman" w:cs="Times New Roman"/>
                <w:color w:val="000000" w:themeColor="text1"/>
                <w:sz w:val="20"/>
                <w:szCs w:val="20"/>
              </w:rPr>
            </w:pPr>
            <w:r w:rsidRPr="00C44692">
              <w:rPr>
                <w:rFonts w:ascii="Times New Roman" w:eastAsiaTheme="majorEastAsia" w:hAnsi="Times New Roman" w:cs="Times New Roman"/>
                <w:color w:val="000000" w:themeColor="text1"/>
                <w:sz w:val="20"/>
                <w:szCs w:val="20"/>
              </w:rPr>
              <w:t xml:space="preserve"> </w:t>
            </w:r>
          </w:p>
        </w:tc>
        <w:tc>
          <w:tcPr>
            <w:tcW w:w="990" w:type="dxa"/>
            <w:tcBorders>
              <w:top w:val="single" w:sz="4" w:space="0" w:color="000000"/>
              <w:left w:val="nil"/>
              <w:bottom w:val="single" w:sz="4" w:space="0" w:color="000000"/>
              <w:right w:val="single" w:sz="4" w:space="0" w:color="000000"/>
            </w:tcBorders>
            <w:shd w:val="clear" w:color="auto" w:fill="FFFFFF"/>
            <w:tcMar>
              <w:top w:w="0" w:type="dxa"/>
              <w:left w:w="75" w:type="dxa"/>
              <w:bottom w:w="0" w:type="dxa"/>
              <w:right w:w="75" w:type="dxa"/>
            </w:tcMar>
            <w:vAlign w:val="center"/>
            <w:hideMark/>
          </w:tcPr>
          <w:p w14:paraId="49E1DA22" w14:textId="20C9792D" w:rsidR="00C44692" w:rsidRPr="00C44692" w:rsidRDefault="00C44692" w:rsidP="00C44692">
            <w:pPr>
              <w:jc w:val="center"/>
              <w:rPr>
                <w:rFonts w:ascii="Times New Roman" w:eastAsiaTheme="majorEastAsia" w:hAnsi="Times New Roman" w:cs="Times New Roman"/>
                <w:color w:val="000000" w:themeColor="text1"/>
                <w:sz w:val="20"/>
                <w:szCs w:val="20"/>
              </w:rPr>
            </w:pPr>
          </w:p>
        </w:tc>
        <w:tc>
          <w:tcPr>
            <w:tcW w:w="1350" w:type="dxa"/>
            <w:tcBorders>
              <w:top w:val="single" w:sz="4" w:space="0" w:color="000000"/>
              <w:left w:val="nil"/>
              <w:bottom w:val="single" w:sz="4" w:space="0" w:color="000000"/>
              <w:right w:val="single" w:sz="4" w:space="0" w:color="000000"/>
            </w:tcBorders>
            <w:shd w:val="clear" w:color="auto" w:fill="FFFFFF"/>
            <w:tcMar>
              <w:top w:w="0" w:type="dxa"/>
              <w:left w:w="75" w:type="dxa"/>
              <w:bottom w:w="0" w:type="dxa"/>
              <w:right w:w="75" w:type="dxa"/>
            </w:tcMar>
            <w:vAlign w:val="center"/>
            <w:hideMark/>
          </w:tcPr>
          <w:p w14:paraId="787A1E58" w14:textId="6C3A77E8" w:rsidR="00C44692" w:rsidRPr="00C44692" w:rsidRDefault="00C44692" w:rsidP="00C44692">
            <w:pPr>
              <w:jc w:val="center"/>
              <w:rPr>
                <w:rFonts w:ascii="Times New Roman" w:eastAsiaTheme="majorEastAsia" w:hAnsi="Times New Roman" w:cs="Times New Roman"/>
                <w:color w:val="000000" w:themeColor="text1"/>
                <w:sz w:val="20"/>
                <w:szCs w:val="20"/>
              </w:rPr>
            </w:pPr>
          </w:p>
        </w:tc>
        <w:tc>
          <w:tcPr>
            <w:tcW w:w="1260" w:type="dxa"/>
            <w:tcBorders>
              <w:top w:val="single" w:sz="4" w:space="0" w:color="000000"/>
              <w:left w:val="nil"/>
              <w:bottom w:val="single" w:sz="4" w:space="0" w:color="000000"/>
              <w:right w:val="single" w:sz="4" w:space="0" w:color="000000"/>
            </w:tcBorders>
            <w:shd w:val="clear" w:color="auto" w:fill="FFFFFF"/>
            <w:tcMar>
              <w:top w:w="0" w:type="dxa"/>
              <w:left w:w="75" w:type="dxa"/>
              <w:bottom w:w="0" w:type="dxa"/>
              <w:right w:w="75" w:type="dxa"/>
            </w:tcMar>
            <w:vAlign w:val="center"/>
            <w:hideMark/>
          </w:tcPr>
          <w:p w14:paraId="7FEB078E" w14:textId="1A16E0D7" w:rsidR="00C44692" w:rsidRPr="00C44692" w:rsidRDefault="00C44692" w:rsidP="00C44692">
            <w:pPr>
              <w:jc w:val="center"/>
              <w:rPr>
                <w:rFonts w:ascii="Times New Roman" w:eastAsiaTheme="majorEastAsia" w:hAnsi="Times New Roman" w:cs="Times New Roman"/>
                <w:color w:val="000000" w:themeColor="text1"/>
                <w:sz w:val="20"/>
                <w:szCs w:val="20"/>
              </w:rPr>
            </w:pPr>
          </w:p>
        </w:tc>
        <w:tc>
          <w:tcPr>
            <w:tcW w:w="1440" w:type="dxa"/>
            <w:tcBorders>
              <w:top w:val="single" w:sz="4" w:space="0" w:color="000000"/>
              <w:left w:val="nil"/>
              <w:bottom w:val="single" w:sz="4" w:space="0" w:color="000000"/>
              <w:right w:val="single" w:sz="4" w:space="0" w:color="000000"/>
            </w:tcBorders>
            <w:shd w:val="clear" w:color="auto" w:fill="FFFFFF"/>
            <w:tcMar>
              <w:top w:w="0" w:type="dxa"/>
              <w:left w:w="75" w:type="dxa"/>
              <w:bottom w:w="0" w:type="dxa"/>
              <w:right w:w="75" w:type="dxa"/>
            </w:tcMar>
            <w:vAlign w:val="center"/>
            <w:hideMark/>
          </w:tcPr>
          <w:p w14:paraId="768DE0DF" w14:textId="7ABC5EC2" w:rsidR="00C44692" w:rsidRPr="00C44692" w:rsidRDefault="00C44692" w:rsidP="00C44692">
            <w:pPr>
              <w:jc w:val="center"/>
              <w:rPr>
                <w:rFonts w:ascii="Times New Roman" w:eastAsiaTheme="majorEastAsia" w:hAnsi="Times New Roman" w:cs="Times New Roman"/>
                <w:color w:val="000000" w:themeColor="text1"/>
                <w:sz w:val="20"/>
                <w:szCs w:val="20"/>
              </w:rPr>
            </w:pPr>
          </w:p>
        </w:tc>
        <w:tc>
          <w:tcPr>
            <w:tcW w:w="1170" w:type="dxa"/>
            <w:tcBorders>
              <w:bottom w:val="single" w:sz="4" w:space="0" w:color="000000"/>
              <w:right w:val="single" w:sz="4" w:space="0" w:color="000000"/>
            </w:tcBorders>
            <w:shd w:val="clear" w:color="auto" w:fill="FFFFFF"/>
            <w:tcMar>
              <w:top w:w="0" w:type="dxa"/>
              <w:left w:w="75" w:type="dxa"/>
              <w:bottom w:w="0" w:type="dxa"/>
              <w:right w:w="70" w:type="dxa"/>
            </w:tcMar>
            <w:vAlign w:val="center"/>
            <w:hideMark/>
          </w:tcPr>
          <w:p w14:paraId="523CD2DD" w14:textId="278C43B2" w:rsidR="00C44692" w:rsidRPr="007824F8" w:rsidRDefault="00C44692" w:rsidP="00C44692">
            <w:pPr>
              <w:jc w:val="center"/>
              <w:rPr>
                <w:rFonts w:ascii="Times New Roman" w:eastAsiaTheme="majorEastAsia" w:hAnsi="Times New Roman" w:cs="Times New Roman"/>
                <w:b/>
                <w:bCs/>
                <w:color w:val="000000" w:themeColor="text1"/>
                <w:sz w:val="20"/>
                <w:szCs w:val="20"/>
              </w:rPr>
            </w:pPr>
            <w:r w:rsidRPr="007824F8">
              <w:rPr>
                <w:rFonts w:ascii="Times New Roman" w:eastAsiaTheme="majorEastAsia" w:hAnsi="Times New Roman" w:cs="Times New Roman"/>
                <w:b/>
                <w:bCs/>
                <w:color w:val="000000" w:themeColor="text1"/>
                <w:sz w:val="20"/>
                <w:szCs w:val="20"/>
              </w:rPr>
              <w:t>$7,690.75</w:t>
            </w:r>
          </w:p>
        </w:tc>
      </w:tr>
    </w:tbl>
    <w:p w14:paraId="7A09237D" w14:textId="3FF99D28" w:rsidR="00EB2E51" w:rsidRPr="00C44692" w:rsidRDefault="007824F8">
      <w:pPr>
        <w:pStyle w:val="Heading2"/>
        <w:spacing w:before="120" w:after="120"/>
        <w:ind w:left="630"/>
        <w:rPr>
          <w:rFonts w:ascii="Times New Roman" w:hAnsi="Times New Roman" w:cs="Times New Roman"/>
          <w:color w:val="000000" w:themeColor="text1"/>
          <w:sz w:val="20"/>
          <w:szCs w:val="20"/>
        </w:rPr>
      </w:pPr>
      <w:r w:rsidRPr="00C44692">
        <w:rPr>
          <w:rFonts w:ascii="Times New Roman" w:hAnsi="Times New Roman" w:cs="Times New Roman"/>
          <w:color w:val="000000" w:themeColor="text1"/>
          <w:sz w:val="20"/>
          <w:szCs w:val="20"/>
        </w:rPr>
        <w:t xml:space="preserve">Total Sleeping Room Nights Reserved:  </w:t>
      </w:r>
      <w:r w:rsidRPr="00C44692">
        <w:rPr>
          <w:rFonts w:ascii="Times New Roman" w:hAnsi="Times New Roman" w:cs="Times New Roman"/>
          <w:color w:val="000000" w:themeColor="text1"/>
          <w:sz w:val="20"/>
          <w:szCs w:val="20"/>
        </w:rPr>
        <w:t>90</w:t>
      </w:r>
      <w:r w:rsidRPr="00C44692">
        <w:rPr>
          <w:rFonts w:ascii="Times New Roman" w:hAnsi="Times New Roman" w:cs="Times New Roman"/>
          <w:color w:val="000000" w:themeColor="text1"/>
          <w:sz w:val="20"/>
          <w:szCs w:val="20"/>
        </w:rPr>
        <w:tab/>
      </w:r>
      <w:r w:rsidRPr="00C44692">
        <w:rPr>
          <w:rFonts w:ascii="Times New Roman" w:hAnsi="Times New Roman" w:cs="Times New Roman"/>
          <w:color w:val="000000" w:themeColor="text1"/>
          <w:sz w:val="20"/>
          <w:szCs w:val="20"/>
        </w:rPr>
        <w:t xml:space="preserve">    </w:t>
      </w:r>
    </w:p>
    <w:p w14:paraId="1C444200" w14:textId="77777777" w:rsidR="00EB2E51" w:rsidRPr="00A80370" w:rsidRDefault="007824F8" w:rsidP="00A80370">
      <w:pPr>
        <w:pStyle w:val="ListParagraph"/>
        <w:numPr>
          <w:ilvl w:val="1"/>
          <w:numId w:val="7"/>
        </w:numPr>
        <w:tabs>
          <w:tab w:val="left" w:pos="630"/>
        </w:tabs>
        <w:spacing w:before="120" w:after="120" w:line="240" w:lineRule="auto"/>
        <w:ind w:left="630" w:hanging="630"/>
        <w:contextualSpacing w:val="0"/>
        <w:jc w:val="both"/>
        <w:rPr>
          <w:rFonts w:ascii="Times New Roman" w:hAnsi="Times New Roman"/>
          <w:color w:val="000000" w:themeColor="text1"/>
          <w:sz w:val="24"/>
        </w:rPr>
      </w:pPr>
      <w:r w:rsidRPr="00A80370">
        <w:rPr>
          <w:rFonts w:ascii="Times New Roman" w:hAnsi="Times New Roman"/>
          <w:b/>
          <w:i/>
          <w:color w:val="000000" w:themeColor="text1"/>
          <w:sz w:val="24"/>
        </w:rPr>
        <w:t>Additional Fees</w:t>
      </w:r>
      <w:r w:rsidRPr="00A80370">
        <w:rPr>
          <w:rFonts w:ascii="Times New Roman" w:hAnsi="Times New Roman"/>
          <w:b/>
          <w:color w:val="000000" w:themeColor="text1"/>
          <w:sz w:val="24"/>
        </w:rPr>
        <w:t>:</w:t>
      </w:r>
      <w:r w:rsidRPr="00A80370">
        <w:rPr>
          <w:rFonts w:ascii="Times New Roman" w:hAnsi="Times New Roman"/>
          <w:color w:val="000000" w:themeColor="text1"/>
          <w:sz w:val="24"/>
        </w:rPr>
        <w:t xml:space="preserve"> The confirmed sleeping room rates listed above are quoted </w:t>
      </w:r>
      <w:r w:rsidRPr="00A80370">
        <w:rPr>
          <w:rFonts w:ascii="Times New Roman" w:hAnsi="Times New Roman"/>
          <w:color w:val="000000" w:themeColor="text1"/>
          <w:sz w:val="24"/>
        </w:rPr>
        <w:t>[exclusive/inclusive]</w:t>
      </w:r>
      <w:r w:rsidRPr="00A80370">
        <w:rPr>
          <w:rFonts w:ascii="Times New Roman" w:hAnsi="Times New Roman"/>
          <w:color w:val="000000" w:themeColor="text1"/>
          <w:sz w:val="24"/>
        </w:rPr>
        <w:t xml:space="preserve"> of applicable: </w:t>
      </w:r>
    </w:p>
    <w:p w14:paraId="01A4B13A" w14:textId="31F32CF4" w:rsidR="00EB2E51" w:rsidRPr="00A80370" w:rsidRDefault="007824F8" w:rsidP="00A80370">
      <w:pPr>
        <w:pStyle w:val="ListParagraph"/>
        <w:numPr>
          <w:ilvl w:val="2"/>
          <w:numId w:val="7"/>
        </w:numPr>
        <w:tabs>
          <w:tab w:val="left" w:pos="1198"/>
        </w:tabs>
        <w:spacing w:before="120" w:after="120" w:line="240" w:lineRule="auto"/>
        <w:contextualSpacing w:val="0"/>
        <w:jc w:val="both"/>
        <w:rPr>
          <w:rFonts w:ascii="Times New Roman" w:hAnsi="Times New Roman"/>
          <w:color w:val="000000" w:themeColor="text1"/>
          <w:sz w:val="24"/>
        </w:rPr>
      </w:pPr>
      <w:r w:rsidRPr="00A80370">
        <w:rPr>
          <w:rFonts w:ascii="Times New Roman" w:hAnsi="Times New Roman"/>
          <w:color w:val="000000" w:themeColor="text1"/>
          <w:sz w:val="24"/>
        </w:rPr>
        <w:t xml:space="preserve">state taxes currently </w:t>
      </w:r>
      <w:r w:rsidRPr="008221C6">
        <w:rPr>
          <w:rFonts w:ascii="Times New Roman" w:eastAsia="Times New Roman" w:hAnsi="Times New Roman" w:cs="Times New Roman"/>
          <w:color w:val="000000" w:themeColor="text1"/>
          <w:sz w:val="24"/>
          <w:szCs w:val="24"/>
        </w:rPr>
        <w:t>19</w:t>
      </w:r>
      <w:r w:rsidRPr="00A80370">
        <w:rPr>
          <w:rFonts w:ascii="Times New Roman" w:hAnsi="Times New Roman"/>
          <w:color w:val="000000" w:themeColor="text1"/>
          <w:sz w:val="24"/>
        </w:rPr>
        <w:t>%</w:t>
      </w:r>
    </w:p>
    <w:p w14:paraId="262FAC87" w14:textId="64E6620A" w:rsidR="00EB2E51" w:rsidRPr="00A80370" w:rsidRDefault="007824F8" w:rsidP="00A80370">
      <w:pPr>
        <w:pStyle w:val="ListParagraph"/>
        <w:numPr>
          <w:ilvl w:val="2"/>
          <w:numId w:val="7"/>
        </w:numPr>
        <w:tabs>
          <w:tab w:val="left" w:pos="1198"/>
        </w:tabs>
        <w:spacing w:before="120" w:after="120" w:line="240" w:lineRule="auto"/>
        <w:contextualSpacing w:val="0"/>
        <w:jc w:val="both"/>
        <w:rPr>
          <w:rFonts w:ascii="Times New Roman" w:hAnsi="Times New Roman"/>
          <w:color w:val="000000" w:themeColor="text1"/>
          <w:sz w:val="24"/>
        </w:rPr>
      </w:pPr>
      <w:r w:rsidRPr="00A80370">
        <w:rPr>
          <w:rFonts w:ascii="Times New Roman" w:hAnsi="Times New Roman"/>
          <w:color w:val="000000" w:themeColor="text1"/>
          <w:sz w:val="24"/>
        </w:rPr>
        <w:t xml:space="preserve">local taxes currently </w:t>
      </w:r>
      <w:r w:rsidRPr="008221C6">
        <w:rPr>
          <w:rFonts w:ascii="Times New Roman" w:eastAsia="Times New Roman" w:hAnsi="Times New Roman" w:cs="Times New Roman"/>
          <w:color w:val="000000" w:themeColor="text1"/>
          <w:sz w:val="24"/>
          <w:szCs w:val="24"/>
        </w:rPr>
        <w:t>16% VAT</w:t>
      </w:r>
    </w:p>
    <w:p w14:paraId="0DFA8233" w14:textId="754C0886" w:rsidR="00EB2E51" w:rsidRPr="00A80370" w:rsidRDefault="007824F8" w:rsidP="00A80370">
      <w:pPr>
        <w:pStyle w:val="ListParagraph"/>
        <w:numPr>
          <w:ilvl w:val="2"/>
          <w:numId w:val="7"/>
        </w:numPr>
        <w:tabs>
          <w:tab w:val="left" w:pos="1198"/>
        </w:tabs>
        <w:spacing w:before="120" w:after="120" w:line="240" w:lineRule="auto"/>
        <w:contextualSpacing w:val="0"/>
        <w:jc w:val="both"/>
        <w:rPr>
          <w:rFonts w:ascii="Times New Roman" w:hAnsi="Times New Roman"/>
          <w:color w:val="000000" w:themeColor="text1"/>
          <w:sz w:val="24"/>
        </w:rPr>
      </w:pPr>
      <w:r w:rsidRPr="00A80370">
        <w:rPr>
          <w:rFonts w:ascii="Times New Roman" w:hAnsi="Times New Roman"/>
          <w:color w:val="000000" w:themeColor="text1"/>
          <w:sz w:val="24"/>
        </w:rPr>
        <w:t xml:space="preserve">assessments/occupancy fee currently </w:t>
      </w:r>
      <w:r w:rsidRPr="008221C6">
        <w:rPr>
          <w:rFonts w:ascii="Times New Roman" w:eastAsia="Times New Roman" w:hAnsi="Times New Roman" w:cs="Times New Roman"/>
          <w:color w:val="000000" w:themeColor="text1"/>
          <w:sz w:val="24"/>
          <w:szCs w:val="24"/>
        </w:rPr>
        <w:t>03%</w:t>
      </w:r>
      <w:r w:rsidRPr="00A80370">
        <w:rPr>
          <w:rFonts w:ascii="Times New Roman" w:hAnsi="Times New Roman"/>
          <w:color w:val="000000" w:themeColor="text1"/>
          <w:sz w:val="24"/>
        </w:rPr>
        <w:t xml:space="preserve"> </w:t>
      </w:r>
    </w:p>
    <w:p w14:paraId="62F551E5" w14:textId="491ACF55" w:rsidR="00EB2E51" w:rsidRPr="00A80370" w:rsidRDefault="007824F8">
      <w:pPr>
        <w:pStyle w:val="ListParagraph"/>
        <w:spacing w:before="120" w:after="120" w:line="240" w:lineRule="auto"/>
        <w:ind w:left="630"/>
        <w:contextualSpacing w:val="0"/>
        <w:jc w:val="both"/>
        <w:rPr>
          <w:rFonts w:ascii="Times New Roman" w:hAnsi="Times New Roman"/>
          <w:color w:val="000000" w:themeColor="text1"/>
          <w:sz w:val="24"/>
        </w:rPr>
      </w:pPr>
      <w:r w:rsidRPr="00A80370">
        <w:rPr>
          <w:rFonts w:ascii="Times New Roman" w:hAnsi="Times New Roman"/>
          <w:color w:val="000000" w:themeColor="text1"/>
          <w:sz w:val="24"/>
        </w:rPr>
        <w:t xml:space="preserve">Housekeeping and other gratuities will be at the individual guest’s discretion. Any applicable service fees </w:t>
      </w:r>
      <w:r w:rsidRPr="00A80370">
        <w:rPr>
          <w:rFonts w:ascii="Times New Roman" w:hAnsi="Times New Roman"/>
          <w:color w:val="000000" w:themeColor="text1"/>
          <w:sz w:val="24"/>
        </w:rPr>
        <w:t>ar</w:t>
      </w:r>
      <w:r w:rsidRPr="00A80370">
        <w:rPr>
          <w:rFonts w:ascii="Times New Roman" w:hAnsi="Times New Roman"/>
          <w:color w:val="000000" w:themeColor="text1"/>
          <w:sz w:val="24"/>
        </w:rPr>
        <w:t>e</w:t>
      </w:r>
      <w:r w:rsidRPr="00A80370">
        <w:rPr>
          <w:rFonts w:ascii="Times New Roman" w:hAnsi="Times New Roman"/>
          <w:color w:val="000000" w:themeColor="text1"/>
          <w:sz w:val="24"/>
        </w:rPr>
        <w:t xml:space="preserve"> </w:t>
      </w:r>
      <w:r w:rsidRPr="00A80370">
        <w:rPr>
          <w:rFonts w:ascii="Times New Roman" w:hAnsi="Times New Roman"/>
          <w:color w:val="000000" w:themeColor="text1"/>
          <w:sz w:val="24"/>
        </w:rPr>
        <w:t>taxable.</w:t>
      </w:r>
    </w:p>
    <w:p w14:paraId="2FBE8988" w14:textId="01F2E467" w:rsidR="00EB2E51" w:rsidRPr="00A80370" w:rsidRDefault="007824F8" w:rsidP="00A80370">
      <w:pPr>
        <w:pStyle w:val="ListParagraph"/>
        <w:numPr>
          <w:ilvl w:val="1"/>
          <w:numId w:val="7"/>
        </w:numPr>
        <w:tabs>
          <w:tab w:val="left" w:pos="630"/>
        </w:tabs>
        <w:spacing w:before="120" w:after="120" w:line="240" w:lineRule="auto"/>
        <w:ind w:left="630" w:hanging="630"/>
        <w:contextualSpacing w:val="0"/>
        <w:jc w:val="both"/>
        <w:rPr>
          <w:rFonts w:ascii="Times New Roman" w:hAnsi="Times New Roman"/>
          <w:color w:val="000000" w:themeColor="text1"/>
          <w:sz w:val="24"/>
        </w:rPr>
      </w:pPr>
      <w:r w:rsidRPr="00A80370">
        <w:rPr>
          <w:rFonts w:ascii="Times New Roman" w:hAnsi="Times New Roman"/>
          <w:b/>
          <w:i/>
          <w:color w:val="000000" w:themeColor="text1"/>
          <w:sz w:val="24"/>
        </w:rPr>
        <w:t>Room Block Increase</w:t>
      </w:r>
      <w:r w:rsidRPr="00A80370">
        <w:rPr>
          <w:rFonts w:ascii="Times New Roman" w:hAnsi="Times New Roman"/>
          <w:b/>
          <w:color w:val="000000" w:themeColor="text1"/>
          <w:sz w:val="24"/>
        </w:rPr>
        <w:t>:</w:t>
      </w:r>
      <w:r w:rsidRPr="00A80370">
        <w:rPr>
          <w:rFonts w:ascii="Times New Roman" w:hAnsi="Times New Roman"/>
          <w:color w:val="000000" w:themeColor="text1"/>
          <w:sz w:val="24"/>
        </w:rPr>
        <w:t xml:space="preserve"> The Group may increase the Room Block by up to </w:t>
      </w:r>
      <w:r w:rsidRPr="008221C6">
        <w:rPr>
          <w:rFonts w:ascii="Times New Roman" w:eastAsia="Times New Roman" w:hAnsi="Times New Roman" w:cs="Times New Roman"/>
          <w:color w:val="000000" w:themeColor="text1"/>
          <w:sz w:val="24"/>
          <w:szCs w:val="24"/>
        </w:rPr>
        <w:t>100</w:t>
      </w:r>
      <w:r w:rsidRPr="00A80370">
        <w:rPr>
          <w:rFonts w:ascii="Times New Roman" w:hAnsi="Times New Roman"/>
          <w:color w:val="000000" w:themeColor="text1"/>
          <w:sz w:val="24"/>
        </w:rPr>
        <w:t>%</w:t>
      </w:r>
      <w:r w:rsidRPr="00A80370">
        <w:rPr>
          <w:rFonts w:ascii="Times New Roman" w:hAnsi="Times New Roman"/>
          <w:color w:val="000000" w:themeColor="text1"/>
          <w:sz w:val="24"/>
        </w:rPr>
        <w:t xml:space="preserve">, on a space available basis, at the Group Rate listed in Article 1.1 (the </w:t>
      </w:r>
      <w:r w:rsidRPr="00A80370">
        <w:rPr>
          <w:rFonts w:ascii="Times New Roman" w:hAnsi="Times New Roman"/>
          <w:color w:val="000000" w:themeColor="text1"/>
          <w:sz w:val="24"/>
        </w:rPr>
        <w:t>“Group Rate”).  Such increase shall be confirmed in writing and signed by both parties.  In no case shall the Room Block be reduced except in writing signed by both parties.</w:t>
      </w:r>
    </w:p>
    <w:p w14:paraId="3BAEEA5E" w14:textId="77777777" w:rsidR="00EB2E51" w:rsidRPr="00A80370" w:rsidRDefault="007824F8" w:rsidP="00A80370">
      <w:pPr>
        <w:pStyle w:val="ListParagraph"/>
        <w:numPr>
          <w:ilvl w:val="1"/>
          <w:numId w:val="7"/>
        </w:numPr>
        <w:tabs>
          <w:tab w:val="left" w:pos="630"/>
        </w:tabs>
        <w:spacing w:before="120" w:after="120" w:line="240" w:lineRule="auto"/>
        <w:ind w:left="630" w:hanging="630"/>
        <w:contextualSpacing w:val="0"/>
        <w:jc w:val="both"/>
        <w:rPr>
          <w:rFonts w:ascii="Times New Roman" w:hAnsi="Times New Roman"/>
          <w:color w:val="000000" w:themeColor="text1"/>
          <w:sz w:val="24"/>
        </w:rPr>
      </w:pPr>
      <w:bookmarkStart w:id="6" w:name="_Ref490469490"/>
      <w:r w:rsidRPr="00A80370">
        <w:rPr>
          <w:rFonts w:ascii="Times New Roman" w:hAnsi="Times New Roman"/>
          <w:b/>
          <w:i/>
          <w:color w:val="000000" w:themeColor="text1"/>
          <w:sz w:val="24"/>
        </w:rPr>
        <w:t>Cumulative Rooms</w:t>
      </w:r>
      <w:r w:rsidRPr="00A80370">
        <w:rPr>
          <w:rFonts w:ascii="Times New Roman" w:hAnsi="Times New Roman"/>
          <w:b/>
          <w:color w:val="000000" w:themeColor="text1"/>
          <w:sz w:val="24"/>
        </w:rPr>
        <w:t>:</w:t>
      </w:r>
      <w:r w:rsidRPr="00A80370">
        <w:rPr>
          <w:rFonts w:ascii="Times New Roman" w:hAnsi="Times New Roman"/>
          <w:color w:val="000000" w:themeColor="text1"/>
          <w:sz w:val="24"/>
        </w:rPr>
        <w:t xml:space="preserve"> All rooms used by persons attending or working at the Event shal</w:t>
      </w:r>
      <w:r w:rsidRPr="00A80370">
        <w:rPr>
          <w:rFonts w:ascii="Times New Roman" w:hAnsi="Times New Roman"/>
          <w:color w:val="000000" w:themeColor="text1"/>
          <w:sz w:val="24"/>
        </w:rPr>
        <w:t>l be counted in the Room Block on a cumulative basis.  The Group Rate shall be offered for a period of three (3) days before and three (3) days after the Event Dates, subject to availability. These room nights will be credited to the Room Block.</w:t>
      </w:r>
      <w:bookmarkEnd w:id="6"/>
    </w:p>
    <w:p w14:paraId="4061E852" w14:textId="0C83A899" w:rsidR="00EB2E51" w:rsidRPr="00A80370" w:rsidRDefault="007824F8" w:rsidP="00A80370">
      <w:pPr>
        <w:pStyle w:val="ListParagraph"/>
        <w:numPr>
          <w:ilvl w:val="1"/>
          <w:numId w:val="7"/>
        </w:numPr>
        <w:tabs>
          <w:tab w:val="left" w:pos="630"/>
        </w:tabs>
        <w:spacing w:before="120" w:after="120" w:line="240" w:lineRule="auto"/>
        <w:ind w:left="630" w:hanging="630"/>
        <w:contextualSpacing w:val="0"/>
        <w:jc w:val="both"/>
        <w:rPr>
          <w:rFonts w:ascii="Times New Roman" w:hAnsi="Times New Roman"/>
          <w:color w:val="000000" w:themeColor="text1"/>
          <w:sz w:val="24"/>
        </w:rPr>
      </w:pPr>
      <w:r w:rsidRPr="00A80370">
        <w:rPr>
          <w:rFonts w:ascii="Times New Roman" w:hAnsi="Times New Roman"/>
          <w:b/>
          <w:i/>
          <w:color w:val="000000" w:themeColor="text1"/>
          <w:sz w:val="24"/>
        </w:rPr>
        <w:t>Reservatio</w:t>
      </w:r>
      <w:r w:rsidRPr="00A80370">
        <w:rPr>
          <w:rFonts w:ascii="Times New Roman" w:hAnsi="Times New Roman"/>
          <w:b/>
          <w:i/>
          <w:color w:val="000000" w:themeColor="text1"/>
          <w:sz w:val="24"/>
        </w:rPr>
        <w:t>ns:</w:t>
      </w:r>
      <w:r w:rsidRPr="00A80370">
        <w:rPr>
          <w:rFonts w:ascii="Times New Roman" w:hAnsi="Times New Roman"/>
          <w:b/>
          <w:color w:val="000000" w:themeColor="text1"/>
          <w:sz w:val="24"/>
        </w:rPr>
        <w:t xml:space="preserve"> </w:t>
      </w:r>
      <w:r w:rsidRPr="00A80370">
        <w:rPr>
          <w:rFonts w:ascii="Times New Roman" w:hAnsi="Times New Roman"/>
          <w:color w:val="000000" w:themeColor="text1"/>
          <w:sz w:val="24"/>
        </w:rPr>
        <w:t xml:space="preserve">The reservation cut-off date shall be </w:t>
      </w:r>
      <w:r w:rsidRPr="008221C6">
        <w:rPr>
          <w:rFonts w:ascii="Times New Roman" w:eastAsia="Times New Roman" w:hAnsi="Times New Roman" w:cs="Times New Roman"/>
          <w:color w:val="000000" w:themeColor="text1"/>
          <w:sz w:val="24"/>
          <w:szCs w:val="24"/>
        </w:rPr>
        <w:t xml:space="preserve">July 03, </w:t>
      </w:r>
      <w:proofErr w:type="gramStart"/>
      <w:r w:rsidRPr="008221C6">
        <w:rPr>
          <w:rFonts w:ascii="Times New Roman" w:eastAsia="Times New Roman" w:hAnsi="Times New Roman" w:cs="Times New Roman"/>
          <w:color w:val="000000" w:themeColor="text1"/>
          <w:sz w:val="24"/>
          <w:szCs w:val="24"/>
        </w:rPr>
        <w:t>2022</w:t>
      </w:r>
      <w:proofErr w:type="gramEnd"/>
      <w:r w:rsidRPr="00A80370">
        <w:rPr>
          <w:rFonts w:ascii="Times New Roman" w:hAnsi="Times New Roman"/>
          <w:color w:val="000000" w:themeColor="text1"/>
          <w:sz w:val="24"/>
        </w:rPr>
        <w:t xml:space="preserve"> at </w:t>
      </w:r>
      <w:r w:rsidRPr="008221C6">
        <w:rPr>
          <w:rFonts w:ascii="Times New Roman" w:eastAsia="Times New Roman" w:hAnsi="Times New Roman" w:cs="Times New Roman"/>
          <w:color w:val="000000" w:themeColor="text1"/>
          <w:sz w:val="24"/>
          <w:szCs w:val="24"/>
        </w:rPr>
        <w:t>6:00PM</w:t>
      </w:r>
      <w:r w:rsidRPr="00A80370">
        <w:rPr>
          <w:rFonts w:ascii="Times New Roman" w:hAnsi="Times New Roman"/>
          <w:color w:val="000000" w:themeColor="text1"/>
          <w:sz w:val="24"/>
        </w:rPr>
        <w:t xml:space="preserve"> </w:t>
      </w:r>
      <w:r w:rsidRPr="00A80370">
        <w:rPr>
          <w:rFonts w:ascii="Times New Roman" w:hAnsi="Times New Roman"/>
          <w:color w:val="000000" w:themeColor="text1"/>
          <w:sz w:val="24"/>
        </w:rPr>
        <w:t>(the “Cut-Off Date”) local</w:t>
      </w:r>
      <w:r w:rsidRPr="008221C6">
        <w:rPr>
          <w:rFonts w:ascii="Times New Roman" w:eastAsia="Times New Roman" w:hAnsi="Times New Roman" w:cs="Times New Roman"/>
          <w:color w:val="000000" w:themeColor="text1"/>
          <w:sz w:val="24"/>
          <w:szCs w:val="24"/>
        </w:rPr>
        <w:t xml:space="preserve"> </w:t>
      </w:r>
      <w:r w:rsidRPr="008221C6">
        <w:rPr>
          <w:rFonts w:ascii="Times New Roman" w:eastAsia="Times New Roman" w:hAnsi="Times New Roman" w:cs="Times New Roman"/>
          <w:color w:val="000000" w:themeColor="text1"/>
          <w:sz w:val="24"/>
          <w:szCs w:val="24"/>
        </w:rPr>
        <w:t>Mexico</w:t>
      </w:r>
      <w:r w:rsidRPr="00A80370">
        <w:rPr>
          <w:rFonts w:ascii="Times New Roman" w:hAnsi="Times New Roman"/>
          <w:color w:val="000000" w:themeColor="text1"/>
          <w:sz w:val="24"/>
        </w:rPr>
        <w:t xml:space="preserve"> </w:t>
      </w:r>
      <w:r w:rsidRPr="00A80370">
        <w:rPr>
          <w:rFonts w:ascii="Times New Roman" w:hAnsi="Times New Roman"/>
          <w:color w:val="000000" w:themeColor="text1"/>
          <w:sz w:val="24"/>
        </w:rPr>
        <w:t>time of the Hotel.</w:t>
      </w:r>
    </w:p>
    <w:p w14:paraId="071A7945" w14:textId="0FA1659B" w:rsidR="00EB2E51" w:rsidRPr="00A80370" w:rsidRDefault="007824F8" w:rsidP="00A80370">
      <w:pPr>
        <w:pStyle w:val="ListParagraph"/>
        <w:numPr>
          <w:ilvl w:val="1"/>
          <w:numId w:val="7"/>
        </w:numPr>
        <w:tabs>
          <w:tab w:val="left" w:pos="630"/>
        </w:tabs>
        <w:spacing w:before="120" w:after="120" w:line="240" w:lineRule="auto"/>
        <w:ind w:left="630" w:hanging="630"/>
        <w:contextualSpacing w:val="0"/>
        <w:jc w:val="both"/>
        <w:rPr>
          <w:rFonts w:ascii="Times New Roman" w:hAnsi="Times New Roman"/>
          <w:color w:val="000000" w:themeColor="text1"/>
          <w:sz w:val="24"/>
        </w:rPr>
      </w:pPr>
      <w:r w:rsidRPr="00A80370">
        <w:rPr>
          <w:rFonts w:ascii="Times New Roman" w:hAnsi="Times New Roman"/>
          <w:b/>
          <w:i/>
          <w:color w:val="000000" w:themeColor="text1"/>
          <w:sz w:val="24"/>
        </w:rPr>
        <w:t>Check-In/Check-Out</w:t>
      </w:r>
      <w:r w:rsidRPr="00A80370">
        <w:rPr>
          <w:rFonts w:ascii="Times New Roman" w:hAnsi="Times New Roman"/>
          <w:b/>
          <w:color w:val="000000" w:themeColor="text1"/>
          <w:sz w:val="24"/>
        </w:rPr>
        <w:t>:</w:t>
      </w:r>
      <w:r w:rsidRPr="00A80370">
        <w:rPr>
          <w:rFonts w:ascii="Times New Roman" w:hAnsi="Times New Roman"/>
          <w:color w:val="000000" w:themeColor="text1"/>
          <w:sz w:val="24"/>
        </w:rPr>
        <w:t xml:space="preserve"> The Hotel’s check-in and check-out time are </w:t>
      </w:r>
      <w:r w:rsidRPr="008221C6">
        <w:rPr>
          <w:rFonts w:ascii="Times New Roman" w:eastAsia="Times New Roman" w:hAnsi="Times New Roman" w:cs="Times New Roman"/>
          <w:color w:val="000000" w:themeColor="text1"/>
          <w:sz w:val="24"/>
          <w:szCs w:val="24"/>
        </w:rPr>
        <w:t>15:00 PM</w:t>
      </w:r>
      <w:r w:rsidRPr="00A80370">
        <w:rPr>
          <w:rFonts w:ascii="Times New Roman" w:hAnsi="Times New Roman"/>
          <w:color w:val="000000" w:themeColor="text1"/>
          <w:sz w:val="24"/>
        </w:rPr>
        <w:t xml:space="preserve"> </w:t>
      </w:r>
      <w:r w:rsidRPr="00A80370">
        <w:rPr>
          <w:rFonts w:ascii="Times New Roman" w:hAnsi="Times New Roman"/>
          <w:color w:val="000000" w:themeColor="text1"/>
          <w:sz w:val="24"/>
        </w:rPr>
        <w:t xml:space="preserve">and </w:t>
      </w:r>
      <w:r w:rsidRPr="008221C6">
        <w:rPr>
          <w:rFonts w:ascii="Times New Roman" w:eastAsia="Times New Roman" w:hAnsi="Times New Roman" w:cs="Times New Roman"/>
          <w:color w:val="000000" w:themeColor="text1"/>
          <w:sz w:val="24"/>
          <w:szCs w:val="24"/>
        </w:rPr>
        <w:t>13:00 PM</w:t>
      </w:r>
      <w:r w:rsidRPr="008221C6">
        <w:rPr>
          <w:rFonts w:ascii="Times New Roman" w:eastAsia="Times New Roman" w:hAnsi="Times New Roman" w:cs="Times New Roman"/>
          <w:color w:val="000000" w:themeColor="text1"/>
          <w:sz w:val="24"/>
          <w:szCs w:val="24"/>
        </w:rPr>
        <w:t>,</w:t>
      </w:r>
      <w:r w:rsidRPr="00A80370">
        <w:rPr>
          <w:rFonts w:ascii="Times New Roman" w:hAnsi="Times New Roman"/>
          <w:color w:val="000000" w:themeColor="text1"/>
          <w:sz w:val="24"/>
        </w:rPr>
        <w:t xml:space="preserve"> respectively.</w:t>
      </w:r>
    </w:p>
    <w:p w14:paraId="1DAAF9A0" w14:textId="5556D646" w:rsidR="00EB2E51" w:rsidRPr="00A80370" w:rsidRDefault="007824F8" w:rsidP="00A80370">
      <w:pPr>
        <w:pStyle w:val="ListParagraph"/>
        <w:numPr>
          <w:ilvl w:val="1"/>
          <w:numId w:val="7"/>
        </w:numPr>
        <w:tabs>
          <w:tab w:val="left" w:pos="630"/>
        </w:tabs>
        <w:spacing w:before="120" w:after="120" w:line="240" w:lineRule="auto"/>
        <w:ind w:left="630" w:hanging="630"/>
        <w:contextualSpacing w:val="0"/>
        <w:jc w:val="both"/>
        <w:rPr>
          <w:rFonts w:ascii="Times New Roman" w:hAnsi="Times New Roman"/>
          <w:color w:val="000000" w:themeColor="text1"/>
          <w:sz w:val="24"/>
        </w:rPr>
      </w:pPr>
      <w:r w:rsidRPr="00A80370">
        <w:rPr>
          <w:rFonts w:ascii="Times New Roman" w:hAnsi="Times New Roman"/>
          <w:b/>
          <w:i/>
          <w:color w:val="000000" w:themeColor="text1"/>
          <w:sz w:val="24"/>
        </w:rPr>
        <w:t>Complimentary Rooms:</w:t>
      </w:r>
      <w:r w:rsidRPr="00A80370">
        <w:rPr>
          <w:rFonts w:ascii="Times New Roman" w:hAnsi="Times New Roman"/>
          <w:color w:val="000000" w:themeColor="text1"/>
          <w:sz w:val="24"/>
        </w:rPr>
        <w:t xml:space="preserve"> The Hotel shall provide the Group with one (1) complimentary room night for every </w:t>
      </w:r>
      <w:r>
        <w:rPr>
          <w:rFonts w:ascii="Times New Roman" w:hAnsi="Times New Roman"/>
          <w:color w:val="000000" w:themeColor="text1"/>
          <w:sz w:val="24"/>
        </w:rPr>
        <w:t>t</w:t>
      </w:r>
      <w:r w:rsidRPr="008221C6">
        <w:rPr>
          <w:rFonts w:ascii="Times New Roman" w:eastAsia="Times New Roman" w:hAnsi="Times New Roman" w:cs="Times New Roman"/>
          <w:color w:val="000000" w:themeColor="text1"/>
          <w:sz w:val="24"/>
          <w:szCs w:val="24"/>
        </w:rPr>
        <w:t>wenty</w:t>
      </w:r>
      <w:r>
        <w:rPr>
          <w:rFonts w:ascii="Times New Roman" w:eastAsia="Times New Roman" w:hAnsi="Times New Roman" w:cs="Times New Roman"/>
          <w:color w:val="000000" w:themeColor="text1"/>
          <w:sz w:val="24"/>
          <w:szCs w:val="24"/>
        </w:rPr>
        <w:t>-f</w:t>
      </w:r>
      <w:r w:rsidRPr="008221C6">
        <w:rPr>
          <w:rFonts w:ascii="Times New Roman" w:eastAsia="Times New Roman" w:hAnsi="Times New Roman" w:cs="Times New Roman"/>
          <w:color w:val="000000" w:themeColor="text1"/>
          <w:sz w:val="24"/>
          <w:szCs w:val="24"/>
        </w:rPr>
        <w:t>ive (25</w:t>
      </w:r>
      <w:r w:rsidRPr="00A80370">
        <w:rPr>
          <w:rFonts w:ascii="Times New Roman" w:hAnsi="Times New Roman"/>
          <w:color w:val="000000" w:themeColor="text1"/>
          <w:sz w:val="24"/>
        </w:rPr>
        <w:t>) room nights occupied on a cumulative basis by the Event participants over the Event Dates and any days specified in this Article.  Any unused compl</w:t>
      </w:r>
      <w:r w:rsidRPr="00A80370">
        <w:rPr>
          <w:rFonts w:ascii="Times New Roman" w:hAnsi="Times New Roman"/>
          <w:color w:val="000000" w:themeColor="text1"/>
          <w:sz w:val="24"/>
        </w:rPr>
        <w:t>imentary room nights shall be deducted from the Master Account based on the average Group Rate multiplied by the number of unused room nights.</w:t>
      </w:r>
    </w:p>
    <w:p w14:paraId="43373363" w14:textId="77777777" w:rsidR="00EB2E51" w:rsidRPr="00A80370" w:rsidRDefault="007824F8" w:rsidP="00A80370">
      <w:pPr>
        <w:pStyle w:val="ListParagraph"/>
        <w:numPr>
          <w:ilvl w:val="1"/>
          <w:numId w:val="7"/>
        </w:numPr>
        <w:tabs>
          <w:tab w:val="left" w:pos="630"/>
        </w:tabs>
        <w:spacing w:before="120" w:after="120" w:line="240" w:lineRule="auto"/>
        <w:ind w:left="630" w:hanging="630"/>
        <w:contextualSpacing w:val="0"/>
        <w:jc w:val="both"/>
        <w:rPr>
          <w:rFonts w:ascii="Times New Roman" w:hAnsi="Times New Roman"/>
          <w:color w:val="000000" w:themeColor="text1"/>
          <w:sz w:val="24"/>
        </w:rPr>
      </w:pPr>
      <w:r w:rsidRPr="00A80370">
        <w:rPr>
          <w:rFonts w:ascii="Times New Roman" w:hAnsi="Times New Roman"/>
          <w:b/>
          <w:i/>
          <w:color w:val="000000" w:themeColor="text1"/>
          <w:sz w:val="24"/>
        </w:rPr>
        <w:t>Concessions:</w:t>
      </w:r>
      <w:r w:rsidRPr="00A80370">
        <w:rPr>
          <w:rFonts w:ascii="Times New Roman" w:hAnsi="Times New Roman"/>
          <w:color w:val="000000" w:themeColor="text1"/>
          <w:sz w:val="24"/>
        </w:rPr>
        <w:t xml:space="preserve"> The Hotel will provide the Group with the following additional concessions:</w:t>
      </w:r>
    </w:p>
    <w:p w14:paraId="37BB22A6" w14:textId="77777777" w:rsidR="00EB2E51" w:rsidRPr="007824F8" w:rsidRDefault="007824F8" w:rsidP="007824F8">
      <w:pPr>
        <w:pStyle w:val="ListParagraph"/>
        <w:numPr>
          <w:ilvl w:val="0"/>
          <w:numId w:val="22"/>
        </w:numPr>
        <w:tabs>
          <w:tab w:val="left" w:pos="368"/>
        </w:tabs>
        <w:spacing w:after="0" w:line="240" w:lineRule="auto"/>
        <w:ind w:firstLine="360"/>
        <w:contextualSpacing w:val="0"/>
        <w:jc w:val="both"/>
        <w:rPr>
          <w:rFonts w:ascii="Times New Roman" w:hAnsi="Times New Roman"/>
          <w:color w:val="000000" w:themeColor="text1"/>
          <w:sz w:val="24"/>
        </w:rPr>
      </w:pPr>
      <w:r w:rsidRPr="007824F8">
        <w:rPr>
          <w:rFonts w:ascii="Times New Roman" w:hAnsi="Times New Roman"/>
          <w:color w:val="000000" w:themeColor="text1"/>
          <w:sz w:val="24"/>
        </w:rPr>
        <w:t>Access Internet Wi-Fi</w:t>
      </w:r>
    </w:p>
    <w:p w14:paraId="212D114C" w14:textId="77777777" w:rsidR="00EB2E51" w:rsidRPr="007824F8" w:rsidRDefault="007824F8" w:rsidP="007824F8">
      <w:pPr>
        <w:pStyle w:val="ListParagraph"/>
        <w:numPr>
          <w:ilvl w:val="0"/>
          <w:numId w:val="22"/>
        </w:numPr>
        <w:tabs>
          <w:tab w:val="left" w:pos="368"/>
        </w:tabs>
        <w:spacing w:after="0" w:line="240" w:lineRule="auto"/>
        <w:ind w:firstLine="360"/>
        <w:contextualSpacing w:val="0"/>
        <w:jc w:val="both"/>
        <w:rPr>
          <w:rFonts w:ascii="Times New Roman" w:hAnsi="Times New Roman"/>
          <w:color w:val="000000" w:themeColor="text1"/>
          <w:sz w:val="24"/>
        </w:rPr>
      </w:pPr>
      <w:r w:rsidRPr="007824F8">
        <w:rPr>
          <w:rFonts w:ascii="Times New Roman" w:hAnsi="Times New Roman"/>
          <w:color w:val="000000" w:themeColor="text1"/>
          <w:sz w:val="24"/>
        </w:rPr>
        <w:t>He</w:t>
      </w:r>
      <w:r w:rsidRPr="007824F8">
        <w:rPr>
          <w:rFonts w:ascii="Times New Roman" w:hAnsi="Times New Roman"/>
          <w:color w:val="000000" w:themeColor="text1"/>
          <w:sz w:val="24"/>
        </w:rPr>
        <w:t>ated Pool</w:t>
      </w:r>
    </w:p>
    <w:p w14:paraId="58FD6607" w14:textId="77777777" w:rsidR="00EB2E51" w:rsidRPr="007824F8" w:rsidRDefault="007824F8" w:rsidP="007824F8">
      <w:pPr>
        <w:pStyle w:val="ListParagraph"/>
        <w:numPr>
          <w:ilvl w:val="0"/>
          <w:numId w:val="22"/>
        </w:numPr>
        <w:tabs>
          <w:tab w:val="left" w:pos="368"/>
        </w:tabs>
        <w:spacing w:after="0" w:line="240" w:lineRule="auto"/>
        <w:ind w:firstLine="360"/>
        <w:contextualSpacing w:val="0"/>
        <w:jc w:val="both"/>
        <w:rPr>
          <w:rFonts w:ascii="Times New Roman" w:hAnsi="Times New Roman"/>
          <w:color w:val="000000" w:themeColor="text1"/>
          <w:sz w:val="24"/>
        </w:rPr>
      </w:pPr>
      <w:r w:rsidRPr="007824F8">
        <w:rPr>
          <w:rFonts w:ascii="Times New Roman" w:hAnsi="Times New Roman"/>
          <w:color w:val="000000" w:themeColor="text1"/>
          <w:sz w:val="24"/>
        </w:rPr>
        <w:t>Gym</w:t>
      </w:r>
    </w:p>
    <w:p w14:paraId="0C3FF715" w14:textId="2B596932" w:rsidR="00EB2E51" w:rsidRPr="007824F8" w:rsidRDefault="007824F8" w:rsidP="007824F8">
      <w:pPr>
        <w:pStyle w:val="ListParagraph"/>
        <w:numPr>
          <w:ilvl w:val="0"/>
          <w:numId w:val="22"/>
        </w:numPr>
        <w:tabs>
          <w:tab w:val="left" w:pos="368"/>
        </w:tabs>
        <w:spacing w:after="0" w:line="240" w:lineRule="auto"/>
        <w:ind w:firstLine="360"/>
        <w:contextualSpacing w:val="0"/>
        <w:jc w:val="both"/>
        <w:rPr>
          <w:rFonts w:ascii="Times New Roman" w:hAnsi="Times New Roman"/>
          <w:color w:val="000000" w:themeColor="text1"/>
          <w:sz w:val="24"/>
        </w:rPr>
      </w:pPr>
      <w:r w:rsidRPr="007824F8">
        <w:rPr>
          <w:rFonts w:ascii="Times New Roman" w:hAnsi="Times New Roman"/>
          <w:color w:val="000000" w:themeColor="text1"/>
          <w:sz w:val="24"/>
        </w:rPr>
        <w:t>Compl</w:t>
      </w:r>
      <w:r>
        <w:rPr>
          <w:rFonts w:ascii="Times New Roman" w:hAnsi="Times New Roman"/>
          <w:color w:val="000000" w:themeColor="text1"/>
          <w:sz w:val="24"/>
        </w:rPr>
        <w:t>i</w:t>
      </w:r>
      <w:r w:rsidRPr="007824F8">
        <w:rPr>
          <w:rFonts w:ascii="Times New Roman" w:hAnsi="Times New Roman"/>
          <w:color w:val="000000" w:themeColor="text1"/>
          <w:sz w:val="24"/>
        </w:rPr>
        <w:t>mentary parking ticket</w:t>
      </w:r>
    </w:p>
    <w:p w14:paraId="0CF6A09F" w14:textId="77777777" w:rsidR="00EB2E51" w:rsidRPr="007824F8" w:rsidRDefault="007824F8" w:rsidP="007824F8">
      <w:pPr>
        <w:pStyle w:val="ListParagraph"/>
        <w:numPr>
          <w:ilvl w:val="0"/>
          <w:numId w:val="22"/>
        </w:numPr>
        <w:tabs>
          <w:tab w:val="left" w:pos="368"/>
        </w:tabs>
        <w:spacing w:after="0" w:line="276" w:lineRule="auto"/>
        <w:ind w:firstLine="360"/>
        <w:contextualSpacing w:val="0"/>
        <w:jc w:val="both"/>
        <w:rPr>
          <w:rFonts w:ascii="Times New Roman" w:hAnsi="Times New Roman"/>
          <w:color w:val="000000" w:themeColor="text1"/>
          <w:sz w:val="24"/>
        </w:rPr>
      </w:pPr>
      <w:r w:rsidRPr="007824F8">
        <w:rPr>
          <w:rFonts w:ascii="Times New Roman" w:hAnsi="Times New Roman"/>
          <w:color w:val="000000" w:themeColor="text1"/>
          <w:sz w:val="24"/>
        </w:rPr>
        <w:t>Rates may apply 3 days before and 3 days after the event</w:t>
      </w:r>
    </w:p>
    <w:p w14:paraId="6C7CABE1" w14:textId="77777777" w:rsidR="00EB2E51" w:rsidRPr="007824F8" w:rsidRDefault="007824F8" w:rsidP="007824F8">
      <w:pPr>
        <w:pStyle w:val="ListParagraph"/>
        <w:numPr>
          <w:ilvl w:val="0"/>
          <w:numId w:val="22"/>
        </w:numPr>
        <w:tabs>
          <w:tab w:val="left" w:pos="368"/>
        </w:tabs>
        <w:spacing w:after="0" w:line="276" w:lineRule="auto"/>
        <w:ind w:firstLine="360"/>
        <w:contextualSpacing w:val="0"/>
        <w:jc w:val="both"/>
        <w:rPr>
          <w:rFonts w:ascii="Times New Roman" w:hAnsi="Times New Roman"/>
          <w:color w:val="000000" w:themeColor="text1"/>
          <w:sz w:val="24"/>
        </w:rPr>
      </w:pPr>
      <w:r w:rsidRPr="007824F8">
        <w:rPr>
          <w:rFonts w:ascii="Times New Roman" w:hAnsi="Times New Roman"/>
          <w:color w:val="000000" w:themeColor="text1"/>
          <w:sz w:val="24"/>
        </w:rPr>
        <w:t>10%off on restaurants except room service</w:t>
      </w:r>
    </w:p>
    <w:p w14:paraId="05DAD8D1" w14:textId="77777777" w:rsidR="00EB2E51" w:rsidRPr="007824F8" w:rsidRDefault="007824F8" w:rsidP="007824F8">
      <w:pPr>
        <w:pStyle w:val="ListParagraph"/>
        <w:numPr>
          <w:ilvl w:val="0"/>
          <w:numId w:val="22"/>
        </w:numPr>
        <w:tabs>
          <w:tab w:val="left" w:pos="378"/>
        </w:tabs>
        <w:spacing w:after="0" w:line="276" w:lineRule="auto"/>
        <w:ind w:firstLine="360"/>
        <w:contextualSpacing w:val="0"/>
        <w:jc w:val="both"/>
        <w:rPr>
          <w:rFonts w:ascii="Times New Roman" w:hAnsi="Times New Roman"/>
          <w:color w:val="000000" w:themeColor="text1"/>
          <w:sz w:val="24"/>
        </w:rPr>
      </w:pPr>
      <w:r w:rsidRPr="007824F8">
        <w:rPr>
          <w:rFonts w:ascii="Times New Roman" w:hAnsi="Times New Roman"/>
          <w:color w:val="000000" w:themeColor="text1"/>
          <w:sz w:val="24"/>
        </w:rPr>
        <w:t>1 VIP fruit platter for every 30 contracted room</w:t>
      </w:r>
    </w:p>
    <w:p w14:paraId="08CDC8AE" w14:textId="77777777" w:rsidR="00EB2E51" w:rsidRPr="008221C6" w:rsidRDefault="007824F8">
      <w:pPr>
        <w:pStyle w:val="ListParagraph"/>
        <w:numPr>
          <w:ilvl w:val="0"/>
          <w:numId w:val="7"/>
        </w:numPr>
        <w:tabs>
          <w:tab w:val="left" w:pos="0"/>
        </w:tabs>
        <w:spacing w:before="240" w:after="240" w:line="240" w:lineRule="auto"/>
        <w:ind w:left="0" w:firstLine="0"/>
        <w:contextualSpacing w:val="0"/>
        <w:jc w:val="center"/>
        <w:rPr>
          <w:rFonts w:ascii="Times New Roman" w:eastAsia="Times New Roman" w:hAnsi="Times New Roman" w:cs="Times New Roman"/>
          <w:color w:val="000000" w:themeColor="text1"/>
          <w:sz w:val="24"/>
          <w:szCs w:val="24"/>
        </w:rPr>
      </w:pPr>
      <w:r w:rsidRPr="008221C6">
        <w:rPr>
          <w:rFonts w:ascii="Times New Roman" w:eastAsia="Times New Roman" w:hAnsi="Times New Roman" w:cs="Times New Roman"/>
          <w:i/>
          <w:iCs/>
          <w:color w:val="000000" w:themeColor="text1"/>
          <w:sz w:val="24"/>
          <w:szCs w:val="24"/>
        </w:rPr>
        <w:t xml:space="preserve"> </w:t>
      </w:r>
    </w:p>
    <w:p w14:paraId="43401141" w14:textId="61CE8982" w:rsidR="00EB2E51" w:rsidRPr="00A80370" w:rsidRDefault="007824F8" w:rsidP="00A80370">
      <w:pPr>
        <w:pStyle w:val="ListParagraph"/>
        <w:numPr>
          <w:ilvl w:val="1"/>
          <w:numId w:val="7"/>
        </w:numPr>
        <w:tabs>
          <w:tab w:val="left" w:pos="630"/>
        </w:tabs>
        <w:spacing w:before="120" w:after="120" w:line="240" w:lineRule="auto"/>
        <w:ind w:left="630" w:hanging="630"/>
        <w:contextualSpacing w:val="0"/>
        <w:jc w:val="both"/>
        <w:rPr>
          <w:rFonts w:ascii="Times New Roman" w:hAnsi="Times New Roman"/>
          <w:color w:val="000000" w:themeColor="text1"/>
          <w:sz w:val="24"/>
        </w:rPr>
      </w:pPr>
      <w:r w:rsidRPr="00A80370">
        <w:rPr>
          <w:rFonts w:ascii="Times New Roman" w:hAnsi="Times New Roman"/>
          <w:b/>
          <w:i/>
          <w:color w:val="000000" w:themeColor="text1"/>
          <w:sz w:val="24"/>
        </w:rPr>
        <w:lastRenderedPageBreak/>
        <w:t>Commissionable:</w:t>
      </w:r>
      <w:r w:rsidRPr="00A80370">
        <w:rPr>
          <w:rFonts w:ascii="Times New Roman" w:hAnsi="Times New Roman"/>
          <w:b/>
          <w:color w:val="000000" w:themeColor="text1"/>
          <w:sz w:val="24"/>
        </w:rPr>
        <w:t xml:space="preserve"> </w:t>
      </w:r>
      <w:r w:rsidRPr="00A80370">
        <w:rPr>
          <w:rFonts w:ascii="Times New Roman" w:hAnsi="Times New Roman"/>
          <w:color w:val="000000" w:themeColor="text1"/>
          <w:sz w:val="24"/>
        </w:rPr>
        <w:t xml:space="preserve">Commission of 10% of the Group Rate will be paid on all revenue rooms </w:t>
      </w:r>
      <w:proofErr w:type="gramStart"/>
      <w:r w:rsidRPr="00A80370">
        <w:rPr>
          <w:rFonts w:ascii="Times New Roman" w:hAnsi="Times New Roman"/>
          <w:color w:val="000000" w:themeColor="text1"/>
          <w:sz w:val="24"/>
        </w:rPr>
        <w:t>actually occupied</w:t>
      </w:r>
      <w:proofErr w:type="gramEnd"/>
      <w:r w:rsidRPr="00A80370">
        <w:rPr>
          <w:rFonts w:ascii="Times New Roman" w:hAnsi="Times New Roman"/>
          <w:color w:val="000000" w:themeColor="text1"/>
          <w:sz w:val="24"/>
        </w:rPr>
        <w:t xml:space="preserve"> and paid for by the Event participants that were reserved as part of the established Room Block (the “Commission”). The Commission will be paid by the H</w:t>
      </w:r>
      <w:r w:rsidRPr="00A80370">
        <w:rPr>
          <w:rFonts w:ascii="Times New Roman" w:hAnsi="Times New Roman"/>
          <w:color w:val="000000" w:themeColor="text1"/>
          <w:sz w:val="24"/>
        </w:rPr>
        <w:t xml:space="preserve">otel to </w:t>
      </w:r>
      <w:r w:rsidRPr="007824F8">
        <w:rPr>
          <w:rFonts w:ascii="Times New Roman" w:eastAsia="Times New Roman" w:hAnsi="Times New Roman" w:cs="Times New Roman"/>
          <w:bCs/>
          <w:iCs/>
          <w:color w:val="000000" w:themeColor="text1"/>
          <w:sz w:val="24"/>
          <w:szCs w:val="24"/>
        </w:rPr>
        <w:t>the Group</w:t>
      </w:r>
      <w:r w:rsidRPr="008221C6">
        <w:rPr>
          <w:rFonts w:ascii="Times New Roman" w:eastAsia="Times New Roman" w:hAnsi="Times New Roman" w:cs="Times New Roman"/>
          <w:color w:val="000000" w:themeColor="text1"/>
          <w:sz w:val="24"/>
          <w:szCs w:val="24"/>
        </w:rPr>
        <w:t>.</w:t>
      </w:r>
      <w:r w:rsidRPr="00A80370">
        <w:rPr>
          <w:rFonts w:ascii="Times New Roman" w:hAnsi="Times New Roman"/>
          <w:color w:val="000000" w:themeColor="text1"/>
          <w:sz w:val="24"/>
        </w:rPr>
        <w:t xml:space="preserve"> </w:t>
      </w:r>
      <w:r w:rsidRPr="00A80370">
        <w:rPr>
          <w:rFonts w:ascii="Times New Roman" w:hAnsi="Times New Roman"/>
          <w:color w:val="000000" w:themeColor="text1"/>
          <w:sz w:val="24"/>
        </w:rPr>
        <w:t xml:space="preserve">The Commission will be paid after receipt by the Hotel of full payment of the Master Account. </w:t>
      </w:r>
      <w:r w:rsidRPr="00A80370">
        <w:rPr>
          <w:rFonts w:ascii="Times New Roman" w:hAnsi="Times New Roman"/>
          <w:color w:val="000000" w:themeColor="text1"/>
          <w:sz w:val="24"/>
        </w:rPr>
        <w:t>This provision does not create any rights on behalf of any third party to enforce any po</w:t>
      </w:r>
      <w:r w:rsidRPr="00A80370">
        <w:rPr>
          <w:rFonts w:ascii="Times New Roman" w:hAnsi="Times New Roman"/>
          <w:color w:val="000000" w:themeColor="text1"/>
          <w:sz w:val="24"/>
        </w:rPr>
        <w:t>rtion of this Agreement nor does it create any obligation on the Group to enforce Hotel’s payment of the Commission.</w:t>
      </w:r>
    </w:p>
    <w:p w14:paraId="70368589" w14:textId="7489131A" w:rsidR="00EB2E51" w:rsidRPr="008221C6" w:rsidRDefault="007824F8">
      <w:pPr>
        <w:pStyle w:val="ListParagraph"/>
        <w:numPr>
          <w:ilvl w:val="1"/>
          <w:numId w:val="7"/>
        </w:numPr>
        <w:spacing w:before="120" w:after="120" w:line="240" w:lineRule="auto"/>
        <w:ind w:left="630" w:hanging="630"/>
        <w:contextualSpacing w:val="0"/>
        <w:jc w:val="both"/>
        <w:rPr>
          <w:rFonts w:ascii="Times New Roman" w:eastAsia="Times New Roman" w:hAnsi="Times New Roman" w:cs="Times New Roman"/>
          <w:color w:val="000000" w:themeColor="text1"/>
          <w:sz w:val="24"/>
          <w:szCs w:val="24"/>
        </w:rPr>
      </w:pPr>
      <w:bookmarkStart w:id="7" w:name="_Ref490470755"/>
      <w:r w:rsidRPr="008221C6">
        <w:rPr>
          <w:rFonts w:ascii="Times New Roman" w:eastAsia="Times New Roman" w:hAnsi="Times New Roman" w:cs="Times New Roman"/>
          <w:b/>
          <w:bCs/>
          <w:i/>
          <w:iCs/>
          <w:color w:val="000000" w:themeColor="text1"/>
          <w:sz w:val="24"/>
          <w:szCs w:val="24"/>
        </w:rPr>
        <w:t>Planner Points:</w:t>
      </w:r>
      <w:r w:rsidRPr="008221C6">
        <w:rPr>
          <w:rFonts w:ascii="Times New Roman" w:eastAsia="Times New Roman" w:hAnsi="Times New Roman" w:cs="Times New Roman"/>
          <w:b/>
          <w:bCs/>
          <w:color w:val="000000" w:themeColor="text1"/>
          <w:sz w:val="24"/>
          <w:szCs w:val="24"/>
        </w:rPr>
        <w:t xml:space="preserve"> </w:t>
      </w:r>
      <w:r w:rsidRPr="007824F8">
        <w:rPr>
          <w:rFonts w:ascii="Times New Roman" w:eastAsia="Times New Roman" w:hAnsi="Times New Roman" w:cs="Times New Roman"/>
          <w:i/>
          <w:iCs/>
          <w:color w:val="000000" w:themeColor="text1"/>
          <w:sz w:val="24"/>
          <w:szCs w:val="24"/>
        </w:rPr>
        <w:t>Reserved</w:t>
      </w:r>
    </w:p>
    <w:p w14:paraId="5F662DA2" w14:textId="77777777" w:rsidR="00EB2E51" w:rsidRPr="008221C6" w:rsidRDefault="007824F8">
      <w:pPr>
        <w:pStyle w:val="ListParagraph"/>
        <w:numPr>
          <w:ilvl w:val="0"/>
          <w:numId w:val="7"/>
        </w:numPr>
        <w:tabs>
          <w:tab w:val="left" w:pos="1662"/>
        </w:tabs>
        <w:spacing w:before="240" w:after="240" w:line="240" w:lineRule="auto"/>
        <w:contextualSpacing w:val="0"/>
        <w:jc w:val="center"/>
        <w:rPr>
          <w:rFonts w:ascii="Times New Roman" w:eastAsia="Times New Roman" w:hAnsi="Times New Roman" w:cs="Times New Roman"/>
          <w:color w:val="000000" w:themeColor="text1"/>
          <w:sz w:val="24"/>
          <w:szCs w:val="24"/>
        </w:rPr>
      </w:pPr>
      <w:r w:rsidRPr="008221C6">
        <w:rPr>
          <w:rFonts w:ascii="Times New Roman" w:eastAsia="Times New Roman" w:hAnsi="Times New Roman" w:cs="Times New Roman"/>
          <w:b/>
          <w:bCs/>
          <w:color w:val="000000" w:themeColor="text1"/>
          <w:sz w:val="24"/>
          <w:szCs w:val="24"/>
        </w:rPr>
        <w:t xml:space="preserve"> </w:t>
      </w:r>
    </w:p>
    <w:p w14:paraId="2573FA49" w14:textId="6757D95A" w:rsidR="00EB2E51" w:rsidRPr="00A80370" w:rsidRDefault="007824F8" w:rsidP="00A80370">
      <w:pPr>
        <w:pStyle w:val="ListParagraph"/>
        <w:numPr>
          <w:ilvl w:val="1"/>
          <w:numId w:val="7"/>
        </w:numPr>
        <w:tabs>
          <w:tab w:val="left" w:pos="630"/>
        </w:tabs>
        <w:spacing w:before="120" w:after="120" w:line="240" w:lineRule="auto"/>
        <w:ind w:left="630" w:hanging="630"/>
        <w:contextualSpacing w:val="0"/>
        <w:jc w:val="both"/>
        <w:rPr>
          <w:rFonts w:ascii="Times New Roman" w:hAnsi="Times New Roman"/>
          <w:color w:val="000000" w:themeColor="text1"/>
          <w:sz w:val="24"/>
        </w:rPr>
      </w:pPr>
      <w:r w:rsidRPr="00A80370">
        <w:rPr>
          <w:rFonts w:ascii="Times New Roman" w:hAnsi="Times New Roman"/>
          <w:b/>
          <w:i/>
          <w:color w:val="000000" w:themeColor="text1"/>
          <w:sz w:val="24"/>
        </w:rPr>
        <w:t>Attrition:</w:t>
      </w:r>
      <w:r w:rsidRPr="00A80370">
        <w:rPr>
          <w:rFonts w:ascii="Times New Roman" w:hAnsi="Times New Roman"/>
          <w:color w:val="000000" w:themeColor="text1"/>
          <w:sz w:val="24"/>
        </w:rPr>
        <w:t xml:space="preserve"> If the Group’s actual usage slips below </w:t>
      </w:r>
      <w:r w:rsidRPr="008221C6">
        <w:rPr>
          <w:rFonts w:ascii="Times New Roman" w:eastAsia="Times New Roman" w:hAnsi="Times New Roman" w:cs="Times New Roman"/>
          <w:color w:val="000000" w:themeColor="text1"/>
          <w:sz w:val="24"/>
          <w:szCs w:val="24"/>
        </w:rPr>
        <w:t>75</w:t>
      </w:r>
      <w:r w:rsidRPr="00A80370">
        <w:rPr>
          <w:rFonts w:ascii="Times New Roman" w:hAnsi="Times New Roman"/>
          <w:color w:val="000000" w:themeColor="text1"/>
          <w:sz w:val="24"/>
        </w:rPr>
        <w:t>%</w:t>
      </w:r>
      <w:r w:rsidRPr="00A80370">
        <w:rPr>
          <w:rFonts w:ascii="Times New Roman" w:hAnsi="Times New Roman"/>
          <w:color w:val="000000" w:themeColor="text1"/>
          <w:sz w:val="24"/>
        </w:rPr>
        <w:t xml:space="preserve"> of the original Room Block or </w:t>
      </w:r>
      <w:r w:rsidRPr="008221C6">
        <w:rPr>
          <w:rFonts w:ascii="Times New Roman" w:eastAsia="Times New Roman" w:hAnsi="Times New Roman" w:cs="Times New Roman"/>
          <w:color w:val="000000" w:themeColor="text1"/>
          <w:sz w:val="24"/>
          <w:szCs w:val="24"/>
        </w:rPr>
        <w:t>75</w:t>
      </w:r>
      <w:r w:rsidRPr="00A80370">
        <w:rPr>
          <w:rFonts w:ascii="Times New Roman" w:hAnsi="Times New Roman"/>
          <w:color w:val="000000" w:themeColor="text1"/>
          <w:sz w:val="24"/>
        </w:rPr>
        <w:t>%</w:t>
      </w:r>
      <w:r w:rsidRPr="00A80370">
        <w:rPr>
          <w:rFonts w:ascii="Times New Roman" w:hAnsi="Times New Roman"/>
          <w:color w:val="000000" w:themeColor="text1"/>
          <w:sz w:val="24"/>
        </w:rPr>
        <w:t xml:space="preserve"> of the adjusted Room Block, if applicable, the Group agrees to pay 75% of the average Group Rate for each room night below the </w:t>
      </w:r>
      <w:r w:rsidRPr="008221C6">
        <w:rPr>
          <w:rFonts w:ascii="Times New Roman" w:eastAsia="Times New Roman" w:hAnsi="Times New Roman" w:cs="Times New Roman"/>
          <w:color w:val="000000" w:themeColor="text1"/>
          <w:sz w:val="24"/>
          <w:szCs w:val="24"/>
        </w:rPr>
        <w:t>75</w:t>
      </w:r>
      <w:r w:rsidRPr="00A80370">
        <w:rPr>
          <w:rFonts w:ascii="Times New Roman" w:hAnsi="Times New Roman"/>
          <w:color w:val="000000" w:themeColor="text1"/>
          <w:sz w:val="24"/>
        </w:rPr>
        <w:t>%</w:t>
      </w:r>
      <w:r w:rsidRPr="00A80370">
        <w:rPr>
          <w:rFonts w:ascii="Times New Roman" w:hAnsi="Times New Roman"/>
          <w:color w:val="000000" w:themeColor="text1"/>
          <w:sz w:val="24"/>
        </w:rPr>
        <w:t xml:space="preserve"> (the “Attrition”).</w:t>
      </w:r>
      <w:bookmarkEnd w:id="7"/>
      <w:r w:rsidRPr="00A80370">
        <w:rPr>
          <w:rFonts w:ascii="Times New Roman" w:hAnsi="Times New Roman"/>
          <w:color w:val="000000" w:themeColor="text1"/>
          <w:sz w:val="24"/>
        </w:rPr>
        <w:t xml:space="preserve">  </w:t>
      </w:r>
    </w:p>
    <w:p w14:paraId="6D5576F8" w14:textId="77777777" w:rsidR="00EB2E51" w:rsidRPr="00A80370" w:rsidRDefault="007824F8" w:rsidP="00A80370">
      <w:pPr>
        <w:pStyle w:val="ListParagraph"/>
        <w:numPr>
          <w:ilvl w:val="1"/>
          <w:numId w:val="7"/>
        </w:numPr>
        <w:tabs>
          <w:tab w:val="left" w:pos="630"/>
        </w:tabs>
        <w:spacing w:before="120" w:after="120" w:line="240" w:lineRule="auto"/>
        <w:ind w:left="630" w:hanging="630"/>
        <w:contextualSpacing w:val="0"/>
        <w:jc w:val="both"/>
        <w:rPr>
          <w:rFonts w:ascii="Times New Roman" w:hAnsi="Times New Roman"/>
          <w:color w:val="000000" w:themeColor="text1"/>
          <w:sz w:val="24"/>
        </w:rPr>
      </w:pPr>
      <w:bookmarkStart w:id="8" w:name="_Ref490470810"/>
      <w:r w:rsidRPr="00A80370">
        <w:rPr>
          <w:rFonts w:ascii="Times New Roman" w:hAnsi="Times New Roman"/>
          <w:b/>
          <w:i/>
          <w:color w:val="000000" w:themeColor="text1"/>
          <w:sz w:val="24"/>
        </w:rPr>
        <w:t>Reasonable Estimate</w:t>
      </w:r>
      <w:r w:rsidRPr="00A80370">
        <w:rPr>
          <w:rFonts w:ascii="Times New Roman" w:hAnsi="Times New Roman"/>
          <w:b/>
          <w:color w:val="000000" w:themeColor="text1"/>
          <w:sz w:val="24"/>
        </w:rPr>
        <w:t>:</w:t>
      </w:r>
      <w:r w:rsidRPr="00A80370">
        <w:rPr>
          <w:rFonts w:ascii="Times New Roman" w:hAnsi="Times New Roman"/>
          <w:color w:val="000000" w:themeColor="text1"/>
          <w:sz w:val="24"/>
        </w:rPr>
        <w:t xml:space="preserve"> The parties agree that (a) the above formula for the Attrition charge is a reas</w:t>
      </w:r>
      <w:r w:rsidRPr="00A80370">
        <w:rPr>
          <w:rFonts w:ascii="Times New Roman" w:hAnsi="Times New Roman"/>
          <w:color w:val="000000" w:themeColor="text1"/>
          <w:sz w:val="24"/>
        </w:rPr>
        <w:t>onable estimate of the Hotel’s damages in the event that the Room Block is not fully utilized, and (b) the liquidated damages set forth in Article 5.1 do not constitute a penalty.</w:t>
      </w:r>
      <w:bookmarkEnd w:id="8"/>
    </w:p>
    <w:p w14:paraId="02C1E7A2" w14:textId="77777777" w:rsidR="00EB2E51" w:rsidRPr="00A80370" w:rsidRDefault="007824F8" w:rsidP="00A80370">
      <w:pPr>
        <w:pStyle w:val="ListParagraph"/>
        <w:numPr>
          <w:ilvl w:val="1"/>
          <w:numId w:val="7"/>
        </w:numPr>
        <w:tabs>
          <w:tab w:val="left" w:pos="630"/>
        </w:tabs>
        <w:spacing w:before="120" w:after="120" w:line="240" w:lineRule="auto"/>
        <w:ind w:left="630" w:hanging="630"/>
        <w:contextualSpacing w:val="0"/>
        <w:jc w:val="both"/>
        <w:rPr>
          <w:rFonts w:ascii="Times New Roman" w:hAnsi="Times New Roman"/>
          <w:color w:val="000000" w:themeColor="text1"/>
          <w:sz w:val="24"/>
        </w:rPr>
      </w:pPr>
      <w:r w:rsidRPr="00A80370">
        <w:rPr>
          <w:rFonts w:ascii="Times New Roman" w:hAnsi="Times New Roman"/>
          <w:color w:val="000000" w:themeColor="text1"/>
          <w:sz w:val="24"/>
        </w:rPr>
        <w:t>The Hotel shall undertake all efforts to resell any unused room nights in th</w:t>
      </w:r>
      <w:r w:rsidRPr="00A80370">
        <w:rPr>
          <w:rFonts w:ascii="Times New Roman" w:hAnsi="Times New Roman"/>
          <w:color w:val="000000" w:themeColor="text1"/>
          <w:sz w:val="24"/>
        </w:rPr>
        <w:t>e Room Block and shall credit those sales against any attrition charges.</w:t>
      </w:r>
    </w:p>
    <w:p w14:paraId="69733151" w14:textId="77777777" w:rsidR="00967511" w:rsidRPr="00202381" w:rsidRDefault="00967511" w:rsidP="002C0F86">
      <w:pPr>
        <w:pStyle w:val="BodyTextIndent3"/>
        <w:numPr>
          <w:ilvl w:val="0"/>
          <w:numId w:val="7"/>
        </w:numPr>
        <w:tabs>
          <w:tab w:val="clear" w:pos="0"/>
        </w:tabs>
        <w:spacing w:before="240" w:after="240" w:line="240" w:lineRule="auto"/>
        <w:jc w:val="center"/>
        <w:rPr>
          <w:rFonts w:ascii="Times New Roman" w:hAnsi="Times New Roman" w:cs="Times New Roman"/>
          <w:sz w:val="24"/>
          <w:szCs w:val="24"/>
        </w:rPr>
      </w:pPr>
    </w:p>
    <w:p w14:paraId="1492C5A2" w14:textId="7CF7D20A" w:rsidR="00EB2E51" w:rsidRDefault="007824F8" w:rsidP="00A80370">
      <w:pPr>
        <w:pStyle w:val="ListParagraph"/>
        <w:numPr>
          <w:ilvl w:val="1"/>
          <w:numId w:val="7"/>
        </w:numPr>
        <w:tabs>
          <w:tab w:val="left" w:pos="630"/>
        </w:tabs>
        <w:spacing w:before="120" w:after="120" w:line="240" w:lineRule="auto"/>
        <w:ind w:left="630" w:hanging="630"/>
        <w:contextualSpacing w:val="0"/>
        <w:jc w:val="both"/>
        <w:rPr>
          <w:rFonts w:ascii="Times New Roman" w:hAnsi="Times New Roman"/>
          <w:color w:val="000000" w:themeColor="text1"/>
          <w:sz w:val="24"/>
        </w:rPr>
      </w:pPr>
      <w:r w:rsidRPr="00A80370">
        <w:rPr>
          <w:rFonts w:ascii="Times New Roman" w:hAnsi="Times New Roman"/>
          <w:b/>
          <w:i/>
          <w:color w:val="000000" w:themeColor="text1"/>
          <w:sz w:val="24"/>
        </w:rPr>
        <w:t>Function Space:</w:t>
      </w:r>
      <w:r w:rsidRPr="00A80370">
        <w:rPr>
          <w:rFonts w:ascii="Times New Roman" w:hAnsi="Times New Roman"/>
          <w:color w:val="000000" w:themeColor="text1"/>
          <w:sz w:val="24"/>
        </w:rPr>
        <w:t xml:space="preserve"> Based on the Group’s requirements, the Hotel has reserved function space as shown in the schedule below.  The function space will be complimentary. The number of people listed is for room capacity planning only and does not </w:t>
      </w:r>
      <w:r w:rsidRPr="00A80370">
        <w:rPr>
          <w:rFonts w:ascii="Times New Roman" w:hAnsi="Times New Roman"/>
          <w:color w:val="000000" w:themeColor="text1"/>
          <w:sz w:val="24"/>
        </w:rPr>
        <w:t>represent a guarantee of the amount of food and beverage that will be ordered by the Group. The Hotel shall not reassign contracted space unless approved in writing by the Group. The Group reserves the right to bring its own audio-visual equipment or utili</w:t>
      </w:r>
      <w:r w:rsidRPr="00A80370">
        <w:rPr>
          <w:rFonts w:ascii="Times New Roman" w:hAnsi="Times New Roman"/>
          <w:color w:val="000000" w:themeColor="text1"/>
          <w:sz w:val="24"/>
        </w:rPr>
        <w:t>ze an audio-visual vendor of its choice with no additional charges from the Hotel or from its in-house supplier.</w:t>
      </w:r>
    </w:p>
    <w:p w14:paraId="4A41C244" w14:textId="77777777" w:rsidR="007824F8" w:rsidRPr="00A80370" w:rsidRDefault="007824F8" w:rsidP="007824F8">
      <w:pPr>
        <w:pStyle w:val="ListParagraph"/>
        <w:tabs>
          <w:tab w:val="left" w:pos="630"/>
        </w:tabs>
        <w:spacing w:before="120" w:after="120" w:line="240" w:lineRule="auto"/>
        <w:ind w:left="630"/>
        <w:contextualSpacing w:val="0"/>
        <w:jc w:val="both"/>
        <w:rPr>
          <w:rFonts w:ascii="Times New Roman" w:hAnsi="Times New Roman"/>
          <w:color w:val="000000" w:themeColor="text1"/>
          <w:sz w:val="24"/>
        </w:rPr>
      </w:pPr>
    </w:p>
    <w:tbl>
      <w:tblPr>
        <w:tblW w:w="9722" w:type="dxa"/>
        <w:jc w:val="center"/>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firstRow="1" w:lastRow="0" w:firstColumn="1" w:lastColumn="0" w:noHBand="0" w:noVBand="1"/>
      </w:tblPr>
      <w:tblGrid>
        <w:gridCol w:w="1604"/>
        <w:gridCol w:w="1943"/>
        <w:gridCol w:w="855"/>
        <w:gridCol w:w="979"/>
        <w:gridCol w:w="809"/>
        <w:gridCol w:w="544"/>
        <w:gridCol w:w="544"/>
        <w:gridCol w:w="430"/>
        <w:gridCol w:w="633"/>
        <w:gridCol w:w="526"/>
        <w:gridCol w:w="855"/>
        <w:tblGridChange w:id="9">
          <w:tblGrid>
            <w:gridCol w:w="1604"/>
            <w:gridCol w:w="1943"/>
            <w:gridCol w:w="855"/>
            <w:gridCol w:w="979"/>
            <w:gridCol w:w="809"/>
            <w:gridCol w:w="544"/>
            <w:gridCol w:w="544"/>
            <w:gridCol w:w="430"/>
            <w:gridCol w:w="633"/>
            <w:gridCol w:w="526"/>
            <w:gridCol w:w="855"/>
          </w:tblGrid>
        </w:tblGridChange>
      </w:tblGrid>
      <w:tr w:rsidR="008221C6" w:rsidRPr="008221C6" w14:paraId="73857959" w14:textId="77777777">
        <w:trPr>
          <w:gridAfter w:val="10"/>
          <w:trHeight w:val="24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C9900"/>
            <w:tcMar>
              <w:top w:w="0" w:type="dxa"/>
              <w:left w:w="70" w:type="dxa"/>
              <w:bottom w:w="0" w:type="dxa"/>
              <w:right w:w="70" w:type="dxa"/>
            </w:tcMar>
            <w:vAlign w:val="center"/>
            <w:hideMark/>
          </w:tcPr>
          <w:p w14:paraId="5DB49358" w14:textId="77777777" w:rsidR="00EB2E51" w:rsidRPr="008221C6" w:rsidRDefault="007824F8">
            <w:pPr>
              <w:jc w:val="center"/>
              <w:rPr>
                <w:rFonts w:ascii="Times New Roman" w:eastAsia="Times New Roman" w:hAnsi="Times New Roman" w:cs="Times New Roman"/>
                <w:color w:val="000000" w:themeColor="text1"/>
                <w:sz w:val="22"/>
                <w:szCs w:val="22"/>
              </w:rPr>
            </w:pPr>
            <w:r w:rsidRPr="008221C6">
              <w:rPr>
                <w:rFonts w:ascii="Century Gothic" w:eastAsia="Century Gothic" w:hAnsi="Century Gothic" w:cs="Century Gothic"/>
                <w:b/>
                <w:bCs/>
                <w:color w:val="000000" w:themeColor="text1"/>
                <w:sz w:val="22"/>
                <w:szCs w:val="22"/>
              </w:rPr>
              <w:t>MEETINGS ROOMS</w:t>
            </w:r>
          </w:p>
        </w:tc>
      </w:tr>
      <w:tr w:rsidR="008221C6" w:rsidRPr="008221C6" w14:paraId="56521142" w14:textId="77777777">
        <w:trPr>
          <w:trHeight w:val="248"/>
          <w:jc w:val="center"/>
        </w:trPr>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70" w:type="dxa"/>
              <w:bottom w:w="0" w:type="dxa"/>
              <w:right w:w="70" w:type="dxa"/>
            </w:tcMar>
            <w:vAlign w:val="center"/>
            <w:hideMark/>
          </w:tcPr>
          <w:p w14:paraId="628D3820"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b/>
                <w:bCs/>
                <w:color w:val="000000" w:themeColor="text1"/>
                <w:sz w:val="16"/>
                <w:szCs w:val="16"/>
              </w:rPr>
              <w:t>Dates</w:t>
            </w:r>
          </w:p>
        </w:tc>
        <w:tc>
          <w:tcPr>
            <w:tcW w:w="0" w:type="auto"/>
            <w:tcBorders>
              <w:bottom w:val="single" w:sz="4" w:space="0" w:color="000000"/>
              <w:right w:val="single" w:sz="4" w:space="0" w:color="000000"/>
            </w:tcBorders>
            <w:shd w:val="clear" w:color="auto" w:fill="000000"/>
            <w:tcMar>
              <w:top w:w="0" w:type="dxa"/>
              <w:left w:w="75" w:type="dxa"/>
              <w:bottom w:w="0" w:type="dxa"/>
              <w:right w:w="70" w:type="dxa"/>
            </w:tcMar>
            <w:vAlign w:val="center"/>
            <w:hideMark/>
          </w:tcPr>
          <w:p w14:paraId="5EAF19EF"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b/>
                <w:bCs/>
                <w:color w:val="000000" w:themeColor="text1"/>
                <w:sz w:val="16"/>
                <w:szCs w:val="16"/>
              </w:rPr>
              <w:t xml:space="preserve">Food </w:t>
            </w:r>
          </w:p>
        </w:tc>
        <w:tc>
          <w:tcPr>
            <w:tcW w:w="0" w:type="auto"/>
            <w:tcBorders>
              <w:bottom w:val="single" w:sz="4" w:space="0" w:color="000000"/>
              <w:right w:val="single" w:sz="4" w:space="0" w:color="000000"/>
            </w:tcBorders>
            <w:shd w:val="clear" w:color="auto" w:fill="000000"/>
            <w:tcMar>
              <w:top w:w="0" w:type="dxa"/>
              <w:left w:w="75" w:type="dxa"/>
              <w:bottom w:w="0" w:type="dxa"/>
              <w:right w:w="70" w:type="dxa"/>
            </w:tcMar>
            <w:vAlign w:val="center"/>
            <w:hideMark/>
          </w:tcPr>
          <w:p w14:paraId="7E82DEC1"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b/>
                <w:bCs/>
                <w:color w:val="000000" w:themeColor="text1"/>
                <w:sz w:val="16"/>
                <w:szCs w:val="16"/>
              </w:rPr>
              <w:t>Event</w:t>
            </w:r>
          </w:p>
        </w:tc>
        <w:tc>
          <w:tcPr>
            <w:tcW w:w="0" w:type="auto"/>
            <w:tcBorders>
              <w:bottom w:val="single" w:sz="4" w:space="0" w:color="000000"/>
              <w:right w:val="single" w:sz="4" w:space="0" w:color="000000"/>
            </w:tcBorders>
            <w:shd w:val="clear" w:color="auto" w:fill="000000"/>
            <w:tcMar>
              <w:top w:w="0" w:type="dxa"/>
              <w:left w:w="75" w:type="dxa"/>
              <w:bottom w:w="0" w:type="dxa"/>
              <w:right w:w="70" w:type="dxa"/>
            </w:tcMar>
            <w:vAlign w:val="center"/>
            <w:hideMark/>
          </w:tcPr>
          <w:p w14:paraId="7DA898C2"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b/>
                <w:bCs/>
                <w:color w:val="000000" w:themeColor="text1"/>
                <w:sz w:val="16"/>
                <w:szCs w:val="16"/>
              </w:rPr>
              <w:t>Rooms</w:t>
            </w:r>
          </w:p>
        </w:tc>
        <w:tc>
          <w:tcPr>
            <w:tcW w:w="0" w:type="auto"/>
            <w:tcBorders>
              <w:bottom w:val="single" w:sz="4" w:space="0" w:color="000000"/>
              <w:right w:val="single" w:sz="4" w:space="0" w:color="000000"/>
            </w:tcBorders>
            <w:shd w:val="clear" w:color="auto" w:fill="000000"/>
            <w:tcMar>
              <w:top w:w="0" w:type="dxa"/>
              <w:left w:w="75" w:type="dxa"/>
              <w:bottom w:w="0" w:type="dxa"/>
              <w:right w:w="70" w:type="dxa"/>
            </w:tcMar>
            <w:vAlign w:val="center"/>
            <w:hideMark/>
          </w:tcPr>
          <w:p w14:paraId="47F9340D"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b/>
                <w:bCs/>
                <w:color w:val="000000" w:themeColor="text1"/>
                <w:sz w:val="16"/>
                <w:szCs w:val="16"/>
              </w:rPr>
              <w:t>Set Up</w:t>
            </w:r>
          </w:p>
        </w:tc>
        <w:tc>
          <w:tcPr>
            <w:tcW w:w="0" w:type="auto"/>
            <w:tcBorders>
              <w:bottom w:val="single" w:sz="4" w:space="0" w:color="000000"/>
              <w:right w:val="single" w:sz="4" w:space="0" w:color="000000"/>
            </w:tcBorders>
            <w:shd w:val="clear" w:color="auto" w:fill="000000"/>
            <w:tcMar>
              <w:top w:w="0" w:type="dxa"/>
              <w:left w:w="75" w:type="dxa"/>
              <w:bottom w:w="0" w:type="dxa"/>
              <w:right w:w="70" w:type="dxa"/>
            </w:tcMar>
            <w:vAlign w:val="center"/>
            <w:hideMark/>
          </w:tcPr>
          <w:p w14:paraId="3E4EAE04"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b/>
                <w:bCs/>
                <w:color w:val="000000" w:themeColor="text1"/>
                <w:sz w:val="16"/>
                <w:szCs w:val="16"/>
              </w:rPr>
              <w:t>In</w:t>
            </w:r>
          </w:p>
        </w:tc>
        <w:tc>
          <w:tcPr>
            <w:tcW w:w="0" w:type="auto"/>
            <w:tcBorders>
              <w:bottom w:val="single" w:sz="4" w:space="0" w:color="000000"/>
              <w:right w:val="single" w:sz="4" w:space="0" w:color="000000"/>
            </w:tcBorders>
            <w:shd w:val="clear" w:color="auto" w:fill="000000"/>
            <w:tcMar>
              <w:top w:w="0" w:type="dxa"/>
              <w:left w:w="75" w:type="dxa"/>
              <w:bottom w:w="0" w:type="dxa"/>
              <w:right w:w="70" w:type="dxa"/>
            </w:tcMar>
            <w:vAlign w:val="center"/>
            <w:hideMark/>
          </w:tcPr>
          <w:p w14:paraId="6B769A61"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b/>
                <w:bCs/>
                <w:color w:val="000000" w:themeColor="text1"/>
                <w:sz w:val="16"/>
                <w:szCs w:val="16"/>
              </w:rPr>
              <w:t>Out</w:t>
            </w:r>
          </w:p>
        </w:tc>
        <w:tc>
          <w:tcPr>
            <w:tcW w:w="0" w:type="auto"/>
            <w:tcBorders>
              <w:bottom w:val="single" w:sz="4" w:space="0" w:color="000000"/>
              <w:right w:val="single" w:sz="4" w:space="0" w:color="000000"/>
            </w:tcBorders>
            <w:shd w:val="clear" w:color="auto" w:fill="000000"/>
            <w:tcMar>
              <w:top w:w="0" w:type="dxa"/>
              <w:left w:w="75" w:type="dxa"/>
              <w:bottom w:w="0" w:type="dxa"/>
              <w:right w:w="70" w:type="dxa"/>
            </w:tcMar>
            <w:vAlign w:val="center"/>
            <w:hideMark/>
          </w:tcPr>
          <w:p w14:paraId="400D6DA7"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b/>
                <w:bCs/>
                <w:color w:val="000000" w:themeColor="text1"/>
                <w:sz w:val="16"/>
                <w:szCs w:val="16"/>
              </w:rPr>
              <w:t>Unit</w:t>
            </w:r>
          </w:p>
        </w:tc>
        <w:tc>
          <w:tcPr>
            <w:tcW w:w="0" w:type="auto"/>
            <w:tcBorders>
              <w:bottom w:val="single" w:sz="4" w:space="0" w:color="000000"/>
              <w:right w:val="single" w:sz="4" w:space="0" w:color="000000"/>
            </w:tcBorders>
            <w:shd w:val="clear" w:color="auto" w:fill="000000"/>
            <w:tcMar>
              <w:top w:w="0" w:type="dxa"/>
              <w:left w:w="75" w:type="dxa"/>
              <w:bottom w:w="0" w:type="dxa"/>
              <w:right w:w="70" w:type="dxa"/>
            </w:tcMar>
            <w:vAlign w:val="center"/>
            <w:hideMark/>
          </w:tcPr>
          <w:p w14:paraId="5E348798"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b/>
                <w:bCs/>
                <w:color w:val="000000" w:themeColor="text1"/>
                <w:sz w:val="16"/>
                <w:szCs w:val="16"/>
              </w:rPr>
              <w:t>Price</w:t>
            </w:r>
          </w:p>
        </w:tc>
        <w:tc>
          <w:tcPr>
            <w:tcW w:w="0" w:type="auto"/>
            <w:tcBorders>
              <w:bottom w:val="single" w:sz="4" w:space="0" w:color="000000"/>
              <w:right w:val="single" w:sz="4" w:space="0" w:color="000000"/>
            </w:tcBorders>
            <w:shd w:val="clear" w:color="auto" w:fill="000000"/>
            <w:tcMar>
              <w:top w:w="0" w:type="dxa"/>
              <w:left w:w="75" w:type="dxa"/>
              <w:bottom w:w="0" w:type="dxa"/>
              <w:right w:w="70" w:type="dxa"/>
            </w:tcMar>
            <w:vAlign w:val="center"/>
            <w:hideMark/>
          </w:tcPr>
          <w:p w14:paraId="2042A996"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b/>
                <w:bCs/>
                <w:color w:val="000000" w:themeColor="text1"/>
                <w:sz w:val="16"/>
                <w:szCs w:val="16"/>
              </w:rPr>
              <w:t>Days</w:t>
            </w:r>
          </w:p>
        </w:tc>
        <w:tc>
          <w:tcPr>
            <w:tcW w:w="0" w:type="auto"/>
            <w:tcBorders>
              <w:bottom w:val="single" w:sz="4" w:space="0" w:color="000000"/>
            </w:tcBorders>
            <w:shd w:val="clear" w:color="auto" w:fill="000000"/>
            <w:tcMar>
              <w:top w:w="0" w:type="dxa"/>
              <w:left w:w="75" w:type="dxa"/>
              <w:bottom w:w="0" w:type="dxa"/>
              <w:right w:w="70" w:type="dxa"/>
            </w:tcMar>
            <w:vAlign w:val="center"/>
            <w:hideMark/>
          </w:tcPr>
          <w:p w14:paraId="3870B164"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b/>
                <w:bCs/>
                <w:color w:val="000000" w:themeColor="text1"/>
                <w:sz w:val="16"/>
                <w:szCs w:val="16"/>
              </w:rPr>
              <w:t>Total</w:t>
            </w:r>
          </w:p>
        </w:tc>
      </w:tr>
      <w:tr w:rsidR="00A80370" w:rsidRPr="008221C6" w14:paraId="68CEA25D" w14:textId="77777777">
        <w:trPr>
          <w:trHeight w:val="26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256CF934" w14:textId="046B8D24" w:rsidR="00EB2E51" w:rsidRPr="00A80370" w:rsidRDefault="007824F8" w:rsidP="00A80370">
            <w:pPr>
              <w:jc w:val="center"/>
              <w:rPr>
                <w:rFonts w:ascii="Times New Roman" w:hAnsi="Times New Roman"/>
                <w:color w:val="000000" w:themeColor="text1"/>
                <w:sz w:val="16"/>
              </w:rPr>
            </w:pPr>
            <w:r w:rsidRPr="008221C6">
              <w:rPr>
                <w:rFonts w:ascii="Century Gothic" w:eastAsia="Century Gothic" w:hAnsi="Century Gothic" w:cs="Century Gothic"/>
                <w:color w:val="000000" w:themeColor="text1"/>
                <w:sz w:val="16"/>
                <w:szCs w:val="16"/>
              </w:rPr>
              <w:t>4-Jul</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60A10CC4" w14:textId="2D12547A" w:rsidR="00EB2E51" w:rsidRPr="00A80370" w:rsidRDefault="007824F8" w:rsidP="00A80370">
            <w:pPr>
              <w:rPr>
                <w:rFonts w:ascii="Times New Roman" w:hAnsi="Times New Roman"/>
                <w:color w:val="000000" w:themeColor="text1"/>
                <w:sz w:val="16"/>
              </w:rPr>
            </w:pPr>
            <w:proofErr w:type="gramStart"/>
            <w:r w:rsidRPr="008221C6">
              <w:rPr>
                <w:rFonts w:ascii="Century Gothic" w:eastAsia="Century Gothic" w:hAnsi="Century Gothic" w:cs="Century Gothic"/>
                <w:color w:val="000000" w:themeColor="text1"/>
                <w:sz w:val="16"/>
                <w:szCs w:val="16"/>
              </w:rPr>
              <w:t>Buffet  of</w:t>
            </w:r>
            <w:proofErr w:type="gramEnd"/>
            <w:r w:rsidRPr="008221C6">
              <w:rPr>
                <w:rFonts w:ascii="Century Gothic" w:eastAsia="Century Gothic" w:hAnsi="Century Gothic" w:cs="Century Gothic"/>
                <w:color w:val="000000" w:themeColor="text1"/>
                <w:sz w:val="16"/>
                <w:szCs w:val="16"/>
              </w:rPr>
              <w:t xml:space="preserve"> los Angeles, included on rate</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1D73A2FB" w14:textId="333FA137" w:rsidR="00EB2E51" w:rsidRPr="00A80370" w:rsidRDefault="007824F8" w:rsidP="00A80370">
            <w:pPr>
              <w:jc w:val="center"/>
              <w:rPr>
                <w:rFonts w:ascii="Times New Roman" w:hAnsi="Times New Roman"/>
                <w:color w:val="000000" w:themeColor="text1"/>
                <w:sz w:val="16"/>
              </w:rPr>
            </w:pPr>
            <w:r w:rsidRPr="008221C6">
              <w:rPr>
                <w:rFonts w:ascii="Century Gothic" w:eastAsia="Century Gothic" w:hAnsi="Century Gothic" w:cs="Century Gothic"/>
                <w:color w:val="000000" w:themeColor="text1"/>
                <w:sz w:val="16"/>
                <w:szCs w:val="16"/>
              </w:rPr>
              <w:t>Breakfast</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7840409C" w14:textId="2B188D1A" w:rsidR="00EB2E51" w:rsidRPr="00A80370" w:rsidRDefault="007824F8" w:rsidP="00A80370">
            <w:pPr>
              <w:jc w:val="center"/>
              <w:rPr>
                <w:rFonts w:ascii="Times New Roman" w:hAnsi="Times New Roman"/>
                <w:color w:val="000000" w:themeColor="text1"/>
                <w:sz w:val="16"/>
              </w:rPr>
            </w:pPr>
            <w:r w:rsidRPr="008221C6">
              <w:rPr>
                <w:rFonts w:ascii="Century Gothic" w:eastAsia="Century Gothic" w:hAnsi="Century Gothic" w:cs="Century Gothic"/>
                <w:color w:val="000000" w:themeColor="text1"/>
                <w:sz w:val="16"/>
                <w:szCs w:val="16"/>
              </w:rPr>
              <w:t>Restaurant</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53FBA12C" w14:textId="67E9FB48" w:rsidR="00EB2E51" w:rsidRPr="00A80370" w:rsidRDefault="007824F8" w:rsidP="00A80370">
            <w:pPr>
              <w:jc w:val="center"/>
              <w:rPr>
                <w:rFonts w:ascii="Times New Roman" w:hAnsi="Times New Roman"/>
                <w:color w:val="000000" w:themeColor="text1"/>
                <w:sz w:val="16"/>
              </w:rPr>
            </w:pPr>
            <w:r w:rsidRPr="008221C6">
              <w:rPr>
                <w:rFonts w:ascii="Century Gothic" w:eastAsia="Century Gothic" w:hAnsi="Century Gothic" w:cs="Century Gothic"/>
                <w:color w:val="000000" w:themeColor="text1"/>
                <w:sz w:val="16"/>
                <w:szCs w:val="16"/>
              </w:rPr>
              <w:t>Banquet</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7763029A" w14:textId="1659D505" w:rsidR="00EB2E51" w:rsidRPr="00A80370" w:rsidRDefault="007824F8" w:rsidP="00A80370">
            <w:pPr>
              <w:jc w:val="center"/>
              <w:rPr>
                <w:rFonts w:ascii="Times New Roman" w:hAnsi="Times New Roman"/>
                <w:color w:val="000000" w:themeColor="text1"/>
                <w:sz w:val="16"/>
              </w:rPr>
            </w:pPr>
            <w:r w:rsidRPr="008221C6">
              <w:rPr>
                <w:rFonts w:ascii="Century Gothic" w:eastAsia="Century Gothic" w:hAnsi="Century Gothic" w:cs="Century Gothic"/>
                <w:color w:val="000000" w:themeColor="text1"/>
                <w:sz w:val="16"/>
                <w:szCs w:val="16"/>
              </w:rPr>
              <w:t>07:00</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2C67C42F" w14:textId="27FF080F" w:rsidR="00EB2E51" w:rsidRPr="00A80370" w:rsidRDefault="007824F8" w:rsidP="00A80370">
            <w:pPr>
              <w:jc w:val="center"/>
              <w:rPr>
                <w:rFonts w:ascii="Times New Roman" w:hAnsi="Times New Roman"/>
                <w:color w:val="000000" w:themeColor="text1"/>
                <w:sz w:val="16"/>
              </w:rPr>
            </w:pPr>
            <w:r w:rsidRPr="008221C6">
              <w:rPr>
                <w:rFonts w:ascii="Century Gothic" w:eastAsia="Century Gothic" w:hAnsi="Century Gothic" w:cs="Century Gothic"/>
                <w:color w:val="000000" w:themeColor="text1"/>
                <w:sz w:val="16"/>
                <w:szCs w:val="16"/>
              </w:rPr>
              <w:t>08:00</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23DE0AD4"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50</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185232FF"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$0.00</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247B1B28"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1</w:t>
            </w:r>
          </w:p>
        </w:tc>
        <w:tc>
          <w:tcPr>
            <w:tcW w:w="0" w:type="auto"/>
            <w:tcBorders>
              <w:bottom w:val="single" w:sz="4" w:space="0" w:color="000000"/>
            </w:tcBorders>
            <w:shd w:val="clear" w:color="auto" w:fill="FFFFFF"/>
            <w:tcMar>
              <w:top w:w="0" w:type="dxa"/>
              <w:left w:w="75" w:type="dxa"/>
              <w:bottom w:w="0" w:type="dxa"/>
              <w:right w:w="70" w:type="dxa"/>
            </w:tcMar>
            <w:vAlign w:val="bottom"/>
            <w:hideMark/>
          </w:tcPr>
          <w:p w14:paraId="21CDA20D"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$0.00</w:t>
            </w:r>
          </w:p>
        </w:tc>
      </w:tr>
      <w:tr w:rsidR="00A80370" w:rsidRPr="008221C6" w14:paraId="707BA8B9" w14:textId="77777777">
        <w:trPr>
          <w:trHeight w:val="26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5A37BB3A" w14:textId="77777777" w:rsidR="00EB2E51" w:rsidRPr="00A80370" w:rsidRDefault="007824F8" w:rsidP="00A80370">
            <w:pPr>
              <w:jc w:val="center"/>
              <w:rPr>
                <w:rFonts w:ascii="Times New Roman" w:hAnsi="Times New Roman"/>
                <w:color w:val="000000" w:themeColor="text1"/>
                <w:sz w:val="16"/>
              </w:rPr>
            </w:pPr>
            <w:r w:rsidRPr="008221C6">
              <w:rPr>
                <w:rFonts w:ascii="Century Gothic" w:eastAsia="Century Gothic" w:hAnsi="Century Gothic" w:cs="Century Gothic"/>
                <w:color w:val="000000" w:themeColor="text1"/>
                <w:sz w:val="16"/>
                <w:szCs w:val="16"/>
              </w:rPr>
              <w:t>4-Jul</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27167A10" w14:textId="77777777" w:rsidR="00EB2E51" w:rsidRPr="00A80370" w:rsidRDefault="007824F8" w:rsidP="00A80370">
            <w:pPr>
              <w:rPr>
                <w:rFonts w:ascii="Times New Roman" w:hAnsi="Times New Roman"/>
                <w:color w:val="000000" w:themeColor="text1"/>
                <w:sz w:val="16"/>
              </w:rPr>
            </w:pPr>
            <w:r w:rsidRPr="008221C6">
              <w:rPr>
                <w:rFonts w:ascii="Century Gothic" w:eastAsia="Century Gothic" w:hAnsi="Century Gothic" w:cs="Century Gothic"/>
                <w:color w:val="000000" w:themeColor="text1"/>
                <w:sz w:val="16"/>
                <w:szCs w:val="16"/>
              </w:rPr>
              <w:t>Basic Coffee Break, 8hrs</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2455710F" w14:textId="77777777" w:rsidR="00EB2E51" w:rsidRPr="00A80370" w:rsidRDefault="007824F8" w:rsidP="00A80370">
            <w:pPr>
              <w:jc w:val="center"/>
              <w:rPr>
                <w:rFonts w:ascii="Times New Roman" w:hAnsi="Times New Roman"/>
                <w:color w:val="000000" w:themeColor="text1"/>
                <w:sz w:val="16"/>
              </w:rPr>
            </w:pPr>
            <w:r w:rsidRPr="008221C6">
              <w:rPr>
                <w:rFonts w:ascii="Century Gothic" w:eastAsia="Century Gothic" w:hAnsi="Century Gothic" w:cs="Century Gothic"/>
                <w:color w:val="000000" w:themeColor="text1"/>
                <w:sz w:val="16"/>
                <w:szCs w:val="16"/>
              </w:rPr>
              <w:t>Session</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7CDF1D98" w14:textId="77777777" w:rsidR="00EB2E51" w:rsidRPr="00A80370" w:rsidRDefault="007824F8" w:rsidP="00A80370">
            <w:pPr>
              <w:jc w:val="center"/>
              <w:rPr>
                <w:rFonts w:ascii="Times New Roman" w:hAnsi="Times New Roman"/>
                <w:color w:val="000000" w:themeColor="text1"/>
                <w:sz w:val="16"/>
              </w:rPr>
            </w:pPr>
            <w:r w:rsidRPr="008221C6">
              <w:rPr>
                <w:rFonts w:ascii="Century Gothic" w:eastAsia="Century Gothic" w:hAnsi="Century Gothic" w:cs="Century Gothic"/>
                <w:color w:val="000000" w:themeColor="text1"/>
                <w:sz w:val="16"/>
                <w:szCs w:val="16"/>
              </w:rPr>
              <w:t>Palafox</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167F458F" w14:textId="77777777" w:rsidR="00EB2E51" w:rsidRPr="00A80370" w:rsidRDefault="007824F8" w:rsidP="00A80370">
            <w:pPr>
              <w:jc w:val="center"/>
              <w:rPr>
                <w:rFonts w:ascii="Times New Roman" w:hAnsi="Times New Roman"/>
                <w:color w:val="000000" w:themeColor="text1"/>
                <w:sz w:val="16"/>
              </w:rPr>
            </w:pPr>
            <w:r w:rsidRPr="008221C6">
              <w:rPr>
                <w:rFonts w:ascii="Century Gothic" w:eastAsia="Century Gothic" w:hAnsi="Century Gothic" w:cs="Century Gothic"/>
                <w:color w:val="000000" w:themeColor="text1"/>
                <w:sz w:val="16"/>
                <w:szCs w:val="16"/>
              </w:rPr>
              <w:t>Class</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2B9C43CF" w14:textId="77777777" w:rsidR="00EB2E51" w:rsidRPr="00A80370" w:rsidRDefault="007824F8" w:rsidP="00A80370">
            <w:pPr>
              <w:jc w:val="center"/>
              <w:rPr>
                <w:rFonts w:ascii="Times New Roman" w:hAnsi="Times New Roman"/>
                <w:color w:val="000000" w:themeColor="text1"/>
                <w:sz w:val="16"/>
              </w:rPr>
            </w:pPr>
            <w:r w:rsidRPr="008221C6">
              <w:rPr>
                <w:rFonts w:ascii="Century Gothic" w:eastAsia="Century Gothic" w:hAnsi="Century Gothic" w:cs="Century Gothic"/>
                <w:color w:val="000000" w:themeColor="text1"/>
                <w:sz w:val="16"/>
                <w:szCs w:val="16"/>
              </w:rPr>
              <w:t>09:00</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24E23345" w14:textId="77777777" w:rsidR="00EB2E51" w:rsidRPr="00A80370" w:rsidRDefault="007824F8" w:rsidP="00A80370">
            <w:pPr>
              <w:jc w:val="center"/>
              <w:rPr>
                <w:rFonts w:ascii="Times New Roman" w:hAnsi="Times New Roman"/>
                <w:color w:val="000000" w:themeColor="text1"/>
                <w:sz w:val="16"/>
              </w:rPr>
            </w:pPr>
            <w:r w:rsidRPr="008221C6">
              <w:rPr>
                <w:rFonts w:ascii="Century Gothic" w:eastAsia="Century Gothic" w:hAnsi="Century Gothic" w:cs="Century Gothic"/>
                <w:color w:val="000000" w:themeColor="text1"/>
                <w:sz w:val="16"/>
                <w:szCs w:val="16"/>
              </w:rPr>
              <w:t>18:00</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14D59418"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50</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609F0EC5"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$20.95</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5106824B"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1</w:t>
            </w:r>
          </w:p>
        </w:tc>
        <w:tc>
          <w:tcPr>
            <w:tcW w:w="0" w:type="auto"/>
            <w:tcBorders>
              <w:bottom w:val="single" w:sz="4" w:space="0" w:color="000000"/>
            </w:tcBorders>
            <w:shd w:val="clear" w:color="auto" w:fill="FFFFFF"/>
            <w:tcMar>
              <w:top w:w="0" w:type="dxa"/>
              <w:left w:w="75" w:type="dxa"/>
              <w:bottom w:w="0" w:type="dxa"/>
              <w:right w:w="70" w:type="dxa"/>
            </w:tcMar>
            <w:vAlign w:val="bottom"/>
            <w:hideMark/>
          </w:tcPr>
          <w:p w14:paraId="01C15237"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$1,047.62</w:t>
            </w:r>
          </w:p>
        </w:tc>
      </w:tr>
      <w:tr w:rsidR="00A80370" w:rsidRPr="008221C6" w14:paraId="55D6A44D" w14:textId="77777777">
        <w:trPr>
          <w:trHeight w:val="26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5304A982" w14:textId="77777777" w:rsidR="00EB2E51" w:rsidRPr="00A80370" w:rsidRDefault="007824F8" w:rsidP="00A80370">
            <w:pPr>
              <w:jc w:val="center"/>
              <w:rPr>
                <w:rFonts w:ascii="Times New Roman" w:hAnsi="Times New Roman"/>
                <w:color w:val="000000" w:themeColor="text1"/>
                <w:sz w:val="16"/>
              </w:rPr>
            </w:pPr>
            <w:r w:rsidRPr="008221C6">
              <w:rPr>
                <w:rFonts w:ascii="Century Gothic" w:eastAsia="Century Gothic" w:hAnsi="Century Gothic" w:cs="Century Gothic"/>
                <w:color w:val="000000" w:themeColor="text1"/>
                <w:sz w:val="16"/>
                <w:szCs w:val="16"/>
              </w:rPr>
              <w:lastRenderedPageBreak/>
              <w:t>4-Jul</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74E7CB25" w14:textId="77777777" w:rsidR="00EB2E51" w:rsidRPr="00A80370" w:rsidRDefault="007824F8" w:rsidP="00A80370">
            <w:pPr>
              <w:rPr>
                <w:rFonts w:ascii="Times New Roman" w:hAnsi="Times New Roman"/>
                <w:color w:val="000000" w:themeColor="text1"/>
                <w:sz w:val="16"/>
              </w:rPr>
            </w:pPr>
            <w:r w:rsidRPr="008221C6">
              <w:rPr>
                <w:rFonts w:ascii="Century Gothic" w:eastAsia="Century Gothic" w:hAnsi="Century Gothic" w:cs="Century Gothic"/>
                <w:color w:val="000000" w:themeColor="text1"/>
                <w:sz w:val="16"/>
                <w:szCs w:val="16"/>
              </w:rPr>
              <w:t>Chef's Buffet, flavored water included</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7B69525C" w14:textId="77777777" w:rsidR="00EB2E51" w:rsidRPr="00A80370" w:rsidRDefault="007824F8" w:rsidP="00A80370">
            <w:pPr>
              <w:jc w:val="center"/>
              <w:rPr>
                <w:rFonts w:ascii="Times New Roman" w:hAnsi="Times New Roman"/>
                <w:color w:val="000000" w:themeColor="text1"/>
                <w:sz w:val="16"/>
              </w:rPr>
            </w:pPr>
            <w:r w:rsidRPr="008221C6">
              <w:rPr>
                <w:rFonts w:ascii="Century Gothic" w:eastAsia="Century Gothic" w:hAnsi="Century Gothic" w:cs="Century Gothic"/>
                <w:color w:val="000000" w:themeColor="text1"/>
                <w:sz w:val="16"/>
                <w:szCs w:val="16"/>
              </w:rPr>
              <w:t>Lunch</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12898072" w14:textId="77777777" w:rsidR="00EB2E51" w:rsidRPr="00A80370" w:rsidRDefault="007824F8" w:rsidP="00A80370">
            <w:pPr>
              <w:jc w:val="center"/>
              <w:rPr>
                <w:rFonts w:ascii="Times New Roman" w:hAnsi="Times New Roman"/>
                <w:color w:val="000000" w:themeColor="text1"/>
                <w:sz w:val="16"/>
              </w:rPr>
            </w:pPr>
            <w:r w:rsidRPr="008221C6">
              <w:rPr>
                <w:rFonts w:ascii="Century Gothic" w:eastAsia="Century Gothic" w:hAnsi="Century Gothic" w:cs="Century Gothic"/>
                <w:color w:val="000000" w:themeColor="text1"/>
                <w:sz w:val="16"/>
                <w:szCs w:val="16"/>
              </w:rPr>
              <w:t>SF1</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401153FB" w14:textId="77777777" w:rsidR="00EB2E51" w:rsidRPr="00A80370" w:rsidRDefault="007824F8" w:rsidP="00A80370">
            <w:pPr>
              <w:jc w:val="center"/>
              <w:rPr>
                <w:rFonts w:ascii="Times New Roman" w:hAnsi="Times New Roman"/>
                <w:color w:val="000000" w:themeColor="text1"/>
                <w:sz w:val="16"/>
              </w:rPr>
            </w:pPr>
            <w:r w:rsidRPr="008221C6">
              <w:rPr>
                <w:rFonts w:ascii="Century Gothic" w:eastAsia="Century Gothic" w:hAnsi="Century Gothic" w:cs="Century Gothic"/>
                <w:color w:val="000000" w:themeColor="text1"/>
                <w:sz w:val="16"/>
                <w:szCs w:val="16"/>
              </w:rPr>
              <w:t>Banquet</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73CF915B" w14:textId="77777777" w:rsidR="00EB2E51" w:rsidRPr="00A80370" w:rsidRDefault="007824F8" w:rsidP="00A80370">
            <w:pPr>
              <w:jc w:val="center"/>
              <w:rPr>
                <w:rFonts w:ascii="Times New Roman" w:hAnsi="Times New Roman"/>
                <w:color w:val="000000" w:themeColor="text1"/>
                <w:sz w:val="16"/>
              </w:rPr>
            </w:pPr>
            <w:r w:rsidRPr="008221C6">
              <w:rPr>
                <w:rFonts w:ascii="Century Gothic" w:eastAsia="Century Gothic" w:hAnsi="Century Gothic" w:cs="Century Gothic"/>
                <w:color w:val="000000" w:themeColor="text1"/>
                <w:sz w:val="16"/>
                <w:szCs w:val="16"/>
              </w:rPr>
              <w:t>13:00</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7D0853B4" w14:textId="77777777" w:rsidR="00EB2E51" w:rsidRPr="00A80370" w:rsidRDefault="007824F8" w:rsidP="00A80370">
            <w:pPr>
              <w:jc w:val="center"/>
              <w:rPr>
                <w:rFonts w:ascii="Times New Roman" w:hAnsi="Times New Roman"/>
                <w:color w:val="000000" w:themeColor="text1"/>
                <w:sz w:val="16"/>
              </w:rPr>
            </w:pPr>
            <w:r w:rsidRPr="008221C6">
              <w:rPr>
                <w:rFonts w:ascii="Century Gothic" w:eastAsia="Century Gothic" w:hAnsi="Century Gothic" w:cs="Century Gothic"/>
                <w:color w:val="000000" w:themeColor="text1"/>
                <w:sz w:val="16"/>
                <w:szCs w:val="16"/>
              </w:rPr>
              <w:t>15:30</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43802623"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50</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2643EF66"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$20.95</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1743D800"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1</w:t>
            </w:r>
          </w:p>
        </w:tc>
        <w:tc>
          <w:tcPr>
            <w:tcW w:w="0" w:type="auto"/>
            <w:tcBorders>
              <w:bottom w:val="single" w:sz="4" w:space="0" w:color="000000"/>
            </w:tcBorders>
            <w:shd w:val="clear" w:color="auto" w:fill="FFFFFF"/>
            <w:tcMar>
              <w:top w:w="0" w:type="dxa"/>
              <w:left w:w="75" w:type="dxa"/>
              <w:bottom w:w="0" w:type="dxa"/>
              <w:right w:w="70" w:type="dxa"/>
            </w:tcMar>
            <w:vAlign w:val="bottom"/>
            <w:hideMark/>
          </w:tcPr>
          <w:p w14:paraId="20C23777"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$1,047.62</w:t>
            </w:r>
          </w:p>
        </w:tc>
      </w:tr>
      <w:tr w:rsidR="008221C6" w:rsidRPr="008221C6" w14:paraId="7FA3CE74" w14:textId="77777777">
        <w:trPr>
          <w:trHeight w:val="26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2669F02C"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5-Jul</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492F856D" w14:textId="77777777" w:rsidR="00EB2E51" w:rsidRPr="008221C6" w:rsidRDefault="007824F8">
            <w:pPr>
              <w:rPr>
                <w:rFonts w:ascii="Times New Roman" w:eastAsia="Times New Roman" w:hAnsi="Times New Roman" w:cs="Times New Roman"/>
                <w:color w:val="000000" w:themeColor="text1"/>
                <w:sz w:val="16"/>
                <w:szCs w:val="16"/>
              </w:rPr>
            </w:pPr>
            <w:proofErr w:type="gramStart"/>
            <w:r w:rsidRPr="008221C6">
              <w:rPr>
                <w:rFonts w:ascii="Century Gothic" w:eastAsia="Century Gothic" w:hAnsi="Century Gothic" w:cs="Century Gothic"/>
                <w:color w:val="000000" w:themeColor="text1"/>
                <w:sz w:val="16"/>
                <w:szCs w:val="16"/>
              </w:rPr>
              <w:t>Buffet  of</w:t>
            </w:r>
            <w:proofErr w:type="gramEnd"/>
            <w:r w:rsidRPr="008221C6">
              <w:rPr>
                <w:rFonts w:ascii="Century Gothic" w:eastAsia="Century Gothic" w:hAnsi="Century Gothic" w:cs="Century Gothic"/>
                <w:color w:val="000000" w:themeColor="text1"/>
                <w:sz w:val="16"/>
                <w:szCs w:val="16"/>
              </w:rPr>
              <w:t xml:space="preserve"> </w:t>
            </w:r>
            <w:r w:rsidRPr="008221C6">
              <w:rPr>
                <w:rFonts w:ascii="Century Gothic" w:eastAsia="Century Gothic" w:hAnsi="Century Gothic" w:cs="Century Gothic"/>
                <w:color w:val="000000" w:themeColor="text1"/>
                <w:sz w:val="16"/>
                <w:szCs w:val="16"/>
              </w:rPr>
              <w:t>los Angeles, included on rate</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3F1E7E57"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Breakfast</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0FE19DFC"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Restaurant</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5D767FDF"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Banquet</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2614781D"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07:00</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7A50ABCD"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08:00</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03DBCB51"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50</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22138F03"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$0.00</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63621C7C"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1</w:t>
            </w:r>
          </w:p>
        </w:tc>
        <w:tc>
          <w:tcPr>
            <w:tcW w:w="0" w:type="auto"/>
            <w:tcBorders>
              <w:bottom w:val="single" w:sz="4" w:space="0" w:color="000000"/>
            </w:tcBorders>
            <w:shd w:val="clear" w:color="auto" w:fill="FFFFFF"/>
            <w:tcMar>
              <w:top w:w="0" w:type="dxa"/>
              <w:left w:w="75" w:type="dxa"/>
              <w:bottom w:w="0" w:type="dxa"/>
              <w:right w:w="70" w:type="dxa"/>
            </w:tcMar>
            <w:vAlign w:val="bottom"/>
            <w:hideMark/>
          </w:tcPr>
          <w:p w14:paraId="45EBBC4E"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$0.00</w:t>
            </w:r>
          </w:p>
        </w:tc>
      </w:tr>
      <w:tr w:rsidR="008221C6" w:rsidRPr="008221C6" w14:paraId="3CB2193B" w14:textId="77777777">
        <w:trPr>
          <w:trHeight w:val="26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4A343B57"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5-Jul</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50D5548B" w14:textId="77777777" w:rsidR="00EB2E51" w:rsidRPr="008221C6" w:rsidRDefault="007824F8">
            <w:pP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Basic Coffee Break, 8hrs</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23192D78"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Session</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17F20753"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Palafox</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3B0FAD81"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Class</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63800A19"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09:00</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421051ED"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18:00</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0723B9B5"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50</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0098089C"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$20.95</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638EF075"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1</w:t>
            </w:r>
          </w:p>
        </w:tc>
        <w:tc>
          <w:tcPr>
            <w:tcW w:w="0" w:type="auto"/>
            <w:tcBorders>
              <w:bottom w:val="single" w:sz="4" w:space="0" w:color="000000"/>
            </w:tcBorders>
            <w:shd w:val="clear" w:color="auto" w:fill="FFFFFF"/>
            <w:tcMar>
              <w:top w:w="0" w:type="dxa"/>
              <w:left w:w="75" w:type="dxa"/>
              <w:bottom w:w="0" w:type="dxa"/>
              <w:right w:w="70" w:type="dxa"/>
            </w:tcMar>
            <w:vAlign w:val="bottom"/>
            <w:hideMark/>
          </w:tcPr>
          <w:p w14:paraId="7DABA3A6"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$1,047.62</w:t>
            </w:r>
          </w:p>
        </w:tc>
      </w:tr>
      <w:tr w:rsidR="008221C6" w:rsidRPr="008221C6" w14:paraId="6C501E56" w14:textId="77777777">
        <w:trPr>
          <w:trHeight w:val="26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177EC514"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5-Jul</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755B3F2B" w14:textId="77777777" w:rsidR="00EB2E51" w:rsidRPr="008221C6" w:rsidRDefault="007824F8">
            <w:pP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Chef's Buffet, flavored water included</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48934995"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Lunch</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557AC7CC"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SF1</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624FC1D0"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Banquet</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28CB2733"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13:00</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14AB92D1"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15:30</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152C13C0"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50</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56FE6C96"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$20.95</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7998AD66"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1</w:t>
            </w:r>
          </w:p>
        </w:tc>
        <w:tc>
          <w:tcPr>
            <w:tcW w:w="0" w:type="auto"/>
            <w:tcBorders>
              <w:bottom w:val="single" w:sz="4" w:space="0" w:color="000000"/>
            </w:tcBorders>
            <w:shd w:val="clear" w:color="auto" w:fill="FFFFFF"/>
            <w:tcMar>
              <w:top w:w="0" w:type="dxa"/>
              <w:left w:w="75" w:type="dxa"/>
              <w:bottom w:w="0" w:type="dxa"/>
              <w:right w:w="70" w:type="dxa"/>
            </w:tcMar>
            <w:vAlign w:val="bottom"/>
            <w:hideMark/>
          </w:tcPr>
          <w:p w14:paraId="71412C5F"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$1,047.62</w:t>
            </w:r>
          </w:p>
        </w:tc>
      </w:tr>
      <w:tr w:rsidR="008221C6" w:rsidRPr="008221C6" w14:paraId="5CEC8A1B" w14:textId="77777777">
        <w:trPr>
          <w:trHeight w:val="26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58A8C3C0"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6-Jul</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5D6A75FD" w14:textId="77777777" w:rsidR="00EB2E51" w:rsidRPr="008221C6" w:rsidRDefault="007824F8">
            <w:pPr>
              <w:rPr>
                <w:rFonts w:ascii="Times New Roman" w:eastAsia="Times New Roman" w:hAnsi="Times New Roman" w:cs="Times New Roman"/>
                <w:color w:val="000000" w:themeColor="text1"/>
                <w:sz w:val="16"/>
                <w:szCs w:val="16"/>
              </w:rPr>
            </w:pPr>
            <w:proofErr w:type="gramStart"/>
            <w:r w:rsidRPr="008221C6">
              <w:rPr>
                <w:rFonts w:ascii="Century Gothic" w:eastAsia="Century Gothic" w:hAnsi="Century Gothic" w:cs="Century Gothic"/>
                <w:color w:val="000000" w:themeColor="text1"/>
                <w:sz w:val="16"/>
                <w:szCs w:val="16"/>
              </w:rPr>
              <w:t>Buffet  of</w:t>
            </w:r>
            <w:proofErr w:type="gramEnd"/>
            <w:r w:rsidRPr="008221C6">
              <w:rPr>
                <w:rFonts w:ascii="Century Gothic" w:eastAsia="Century Gothic" w:hAnsi="Century Gothic" w:cs="Century Gothic"/>
                <w:color w:val="000000" w:themeColor="text1"/>
                <w:sz w:val="16"/>
                <w:szCs w:val="16"/>
              </w:rPr>
              <w:t xml:space="preserve"> los Angeles, included on rate</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583D5190"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Breakfast</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436ED54F"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Restaurant</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0DFA02EE"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Banquet</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4B4F2606"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07:00</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36728B8C"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08:00</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63604BC1"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50</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00471969"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$0.00</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42A69302"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1</w:t>
            </w:r>
          </w:p>
        </w:tc>
        <w:tc>
          <w:tcPr>
            <w:tcW w:w="0" w:type="auto"/>
            <w:tcBorders>
              <w:bottom w:val="single" w:sz="4" w:space="0" w:color="000000"/>
            </w:tcBorders>
            <w:shd w:val="clear" w:color="auto" w:fill="FFFFFF"/>
            <w:tcMar>
              <w:top w:w="0" w:type="dxa"/>
              <w:left w:w="75" w:type="dxa"/>
              <w:bottom w:w="0" w:type="dxa"/>
              <w:right w:w="70" w:type="dxa"/>
            </w:tcMar>
            <w:vAlign w:val="bottom"/>
            <w:hideMark/>
          </w:tcPr>
          <w:p w14:paraId="0B62809C"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$0.00</w:t>
            </w:r>
          </w:p>
        </w:tc>
      </w:tr>
      <w:tr w:rsidR="008221C6" w:rsidRPr="008221C6" w14:paraId="21835027" w14:textId="77777777">
        <w:trPr>
          <w:trHeight w:val="26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797B18CE"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6-Jul</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02737F5D" w14:textId="77777777" w:rsidR="00EB2E51" w:rsidRPr="008221C6" w:rsidRDefault="007824F8">
            <w:pP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Basic Coffee Break, 8hrs</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23E9D540"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Session</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5CA6B026"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Palafox</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01C07F9E"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Class</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50EC93C2"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09:00</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1EED5EA2"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18:00</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13543F93"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50</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2217B243"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$20.95</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021E6F3D"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1</w:t>
            </w:r>
          </w:p>
        </w:tc>
        <w:tc>
          <w:tcPr>
            <w:tcW w:w="0" w:type="auto"/>
            <w:tcBorders>
              <w:bottom w:val="single" w:sz="4" w:space="0" w:color="000000"/>
            </w:tcBorders>
            <w:shd w:val="clear" w:color="auto" w:fill="FFFFFF"/>
            <w:tcMar>
              <w:top w:w="0" w:type="dxa"/>
              <w:left w:w="75" w:type="dxa"/>
              <w:bottom w:w="0" w:type="dxa"/>
              <w:right w:w="70" w:type="dxa"/>
            </w:tcMar>
            <w:vAlign w:val="bottom"/>
            <w:hideMark/>
          </w:tcPr>
          <w:p w14:paraId="649E21CB"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$1,047.62</w:t>
            </w:r>
          </w:p>
        </w:tc>
      </w:tr>
      <w:tr w:rsidR="008221C6" w:rsidRPr="008221C6" w14:paraId="73F3E307" w14:textId="77777777">
        <w:trPr>
          <w:trHeight w:val="26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45A6A5C2"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6-Jul</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2531E928" w14:textId="77777777" w:rsidR="00EB2E51" w:rsidRPr="008221C6" w:rsidRDefault="007824F8">
            <w:pP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 xml:space="preserve">Chef's Buffet, flavored water </w:t>
            </w:r>
            <w:r w:rsidRPr="008221C6">
              <w:rPr>
                <w:rFonts w:ascii="Century Gothic" w:eastAsia="Century Gothic" w:hAnsi="Century Gothic" w:cs="Century Gothic"/>
                <w:color w:val="000000" w:themeColor="text1"/>
                <w:sz w:val="16"/>
                <w:szCs w:val="16"/>
              </w:rPr>
              <w:t>included</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06CA69AB"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Lunch</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1E447933"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SF1</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43EA5638"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Banquet</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0FFA8122"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13:00</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1838A037"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15:30</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4F670D8F"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50</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3F800DE7"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$20.95</w:t>
            </w:r>
          </w:p>
        </w:tc>
        <w:tc>
          <w:tcPr>
            <w:tcW w:w="0" w:type="auto"/>
            <w:tcBorders>
              <w:bottom w:val="single" w:sz="4" w:space="0" w:color="000000"/>
              <w:right w:val="single" w:sz="4" w:space="0" w:color="000000"/>
            </w:tcBorders>
            <w:shd w:val="clear" w:color="auto" w:fill="FFFFFF"/>
            <w:tcMar>
              <w:top w:w="0" w:type="dxa"/>
              <w:left w:w="75" w:type="dxa"/>
              <w:bottom w:w="0" w:type="dxa"/>
              <w:right w:w="70" w:type="dxa"/>
            </w:tcMar>
            <w:vAlign w:val="bottom"/>
            <w:hideMark/>
          </w:tcPr>
          <w:p w14:paraId="2EA2206D"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1</w:t>
            </w:r>
          </w:p>
        </w:tc>
        <w:tc>
          <w:tcPr>
            <w:tcW w:w="0" w:type="auto"/>
            <w:tcBorders>
              <w:bottom w:val="single" w:sz="4" w:space="0" w:color="000000"/>
            </w:tcBorders>
            <w:shd w:val="clear" w:color="auto" w:fill="FFFFFF"/>
            <w:tcMar>
              <w:top w:w="0" w:type="dxa"/>
              <w:left w:w="75" w:type="dxa"/>
              <w:bottom w:w="0" w:type="dxa"/>
              <w:right w:w="70" w:type="dxa"/>
            </w:tcMar>
            <w:vAlign w:val="bottom"/>
            <w:hideMark/>
          </w:tcPr>
          <w:p w14:paraId="1CC2B058" w14:textId="77777777" w:rsidR="00EB2E51" w:rsidRPr="008221C6" w:rsidRDefault="007824F8">
            <w:pPr>
              <w:jc w:val="center"/>
              <w:rPr>
                <w:rFonts w:ascii="Times New Roman" w:eastAsia="Times New Roman" w:hAnsi="Times New Roman" w:cs="Times New Roman"/>
                <w:color w:val="000000" w:themeColor="text1"/>
                <w:sz w:val="16"/>
                <w:szCs w:val="16"/>
              </w:rPr>
            </w:pPr>
            <w:r w:rsidRPr="008221C6">
              <w:rPr>
                <w:rFonts w:ascii="Century Gothic" w:eastAsia="Century Gothic" w:hAnsi="Century Gothic" w:cs="Century Gothic"/>
                <w:color w:val="000000" w:themeColor="text1"/>
                <w:sz w:val="16"/>
                <w:szCs w:val="16"/>
              </w:rPr>
              <w:t>$1,047.62</w:t>
            </w:r>
          </w:p>
        </w:tc>
      </w:tr>
    </w:tbl>
    <w:p w14:paraId="6DCB6680" w14:textId="4C899F7A" w:rsidR="00EB2E51" w:rsidRPr="00A80370" w:rsidRDefault="007824F8" w:rsidP="00A80370">
      <w:pPr>
        <w:pStyle w:val="ListParagraph"/>
        <w:numPr>
          <w:ilvl w:val="1"/>
          <w:numId w:val="7"/>
        </w:numPr>
        <w:tabs>
          <w:tab w:val="left" w:pos="630"/>
        </w:tabs>
        <w:spacing w:before="120" w:after="120" w:line="240" w:lineRule="auto"/>
        <w:ind w:left="630" w:hanging="630"/>
        <w:contextualSpacing w:val="0"/>
        <w:jc w:val="both"/>
        <w:rPr>
          <w:rFonts w:ascii="Times New Roman" w:hAnsi="Times New Roman"/>
          <w:color w:val="000000" w:themeColor="text1"/>
          <w:sz w:val="24"/>
        </w:rPr>
      </w:pPr>
      <w:r w:rsidRPr="00A80370">
        <w:rPr>
          <w:rFonts w:ascii="Times New Roman" w:hAnsi="Times New Roman"/>
          <w:b/>
          <w:i/>
          <w:color w:val="000000" w:themeColor="text1"/>
          <w:sz w:val="24"/>
        </w:rPr>
        <w:t>Food and Beverage</w:t>
      </w:r>
      <w:r w:rsidRPr="00A80370">
        <w:rPr>
          <w:rFonts w:ascii="Times New Roman" w:hAnsi="Times New Roman"/>
          <w:b/>
          <w:color w:val="000000" w:themeColor="text1"/>
          <w:sz w:val="24"/>
        </w:rPr>
        <w:t>:</w:t>
      </w:r>
      <w:r w:rsidRPr="00A80370">
        <w:rPr>
          <w:rFonts w:ascii="Times New Roman" w:hAnsi="Times New Roman"/>
          <w:color w:val="000000" w:themeColor="text1"/>
          <w:sz w:val="24"/>
        </w:rPr>
        <w:t xml:space="preserve"> The Group agrees to purchase a minimum of </w:t>
      </w:r>
      <w:r w:rsidRPr="00A80370">
        <w:rPr>
          <w:rFonts w:ascii="Times New Roman" w:hAnsi="Times New Roman"/>
          <w:color w:val="000000" w:themeColor="text1"/>
          <w:sz w:val="24"/>
        </w:rPr>
        <w:t>$</w:t>
      </w:r>
      <w:r w:rsidRPr="008221C6">
        <w:rPr>
          <w:rFonts w:ascii="Times New Roman" w:eastAsia="Times New Roman" w:hAnsi="Times New Roman" w:cs="Times New Roman"/>
          <w:color w:val="000000" w:themeColor="text1"/>
          <w:sz w:val="24"/>
          <w:szCs w:val="24"/>
        </w:rPr>
        <w:t>6,285.71</w:t>
      </w:r>
      <w:r w:rsidRPr="00A80370">
        <w:rPr>
          <w:rFonts w:ascii="Times New Roman" w:hAnsi="Times New Roman"/>
          <w:color w:val="000000" w:themeColor="text1"/>
          <w:sz w:val="24"/>
        </w:rPr>
        <w:t xml:space="preserve"> </w:t>
      </w:r>
      <w:r w:rsidRPr="00A80370">
        <w:rPr>
          <w:rFonts w:ascii="Times New Roman" w:hAnsi="Times New Roman"/>
          <w:color w:val="000000" w:themeColor="text1"/>
          <w:sz w:val="24"/>
        </w:rPr>
        <w:t>in food and beverage (the “F&amp;B Commitment”), inclusive of all service charges and taxes.</w:t>
      </w:r>
      <w:r>
        <w:rPr>
          <w:rFonts w:ascii="Times New Roman" w:hAnsi="Times New Roman"/>
          <w:color w:val="000000" w:themeColor="text1"/>
          <w:sz w:val="24"/>
        </w:rPr>
        <w:t xml:space="preserve"> </w:t>
      </w:r>
      <w:r w:rsidRPr="00A80370">
        <w:rPr>
          <w:rFonts w:ascii="Times New Roman" w:hAnsi="Times New Roman"/>
          <w:color w:val="000000" w:themeColor="text1"/>
          <w:sz w:val="24"/>
        </w:rPr>
        <w:t xml:space="preserve">The current sales tax is </w:t>
      </w:r>
      <w:r w:rsidRPr="008221C6">
        <w:rPr>
          <w:rFonts w:ascii="Times New Roman" w:eastAsia="Times New Roman" w:hAnsi="Times New Roman" w:cs="Times New Roman"/>
          <w:color w:val="000000" w:themeColor="text1"/>
          <w:sz w:val="24"/>
          <w:szCs w:val="24"/>
        </w:rPr>
        <w:t>16</w:t>
      </w:r>
      <w:r w:rsidRPr="00A80370">
        <w:rPr>
          <w:rFonts w:ascii="Times New Roman" w:hAnsi="Times New Roman"/>
          <w:color w:val="000000" w:themeColor="text1"/>
          <w:sz w:val="24"/>
        </w:rPr>
        <w:t>%</w:t>
      </w:r>
      <w:r w:rsidRPr="00A80370">
        <w:rPr>
          <w:rFonts w:ascii="Times New Roman" w:hAnsi="Times New Roman"/>
          <w:color w:val="000000" w:themeColor="text1"/>
          <w:sz w:val="24"/>
        </w:rPr>
        <w:t xml:space="preserve"> and the service charge is </w:t>
      </w:r>
      <w:r w:rsidRPr="008221C6">
        <w:rPr>
          <w:rFonts w:ascii="Times New Roman" w:eastAsia="Times New Roman" w:hAnsi="Times New Roman" w:cs="Times New Roman"/>
          <w:color w:val="000000" w:themeColor="text1"/>
          <w:sz w:val="24"/>
          <w:szCs w:val="24"/>
        </w:rPr>
        <w:t>15</w:t>
      </w:r>
      <w:r w:rsidRPr="00A80370">
        <w:rPr>
          <w:rFonts w:ascii="Times New Roman" w:hAnsi="Times New Roman"/>
          <w:color w:val="000000" w:themeColor="text1"/>
          <w:sz w:val="24"/>
        </w:rPr>
        <w:t>%</w:t>
      </w:r>
      <w:r w:rsidRPr="00A80370">
        <w:rPr>
          <w:rFonts w:ascii="Times New Roman" w:hAnsi="Times New Roman"/>
          <w:color w:val="000000" w:themeColor="text1"/>
          <w:sz w:val="24"/>
        </w:rPr>
        <w:t xml:space="preserve"> </w:t>
      </w:r>
      <w:r w:rsidRPr="008221C6">
        <w:rPr>
          <w:rFonts w:ascii="Times New Roman" w:eastAsia="Times New Roman" w:hAnsi="Times New Roman" w:cs="Times New Roman"/>
          <w:color w:val="000000" w:themeColor="text1"/>
          <w:sz w:val="24"/>
          <w:szCs w:val="24"/>
        </w:rPr>
        <w:t xml:space="preserve">which </w:t>
      </w:r>
      <w:r w:rsidRPr="00A80370">
        <w:rPr>
          <w:rFonts w:ascii="Times New Roman" w:hAnsi="Times New Roman"/>
          <w:color w:val="000000" w:themeColor="text1"/>
          <w:sz w:val="24"/>
        </w:rPr>
        <w:t>is</w:t>
      </w:r>
      <w:r>
        <w:rPr>
          <w:rFonts w:ascii="Times New Roman" w:hAnsi="Times New Roman"/>
          <w:color w:val="000000" w:themeColor="text1"/>
          <w:sz w:val="24"/>
        </w:rPr>
        <w:t xml:space="preserve"> </w:t>
      </w:r>
      <w:r w:rsidRPr="008221C6">
        <w:rPr>
          <w:rFonts w:ascii="Times New Roman" w:eastAsia="Times New Roman" w:hAnsi="Times New Roman" w:cs="Times New Roman"/>
          <w:color w:val="000000" w:themeColor="text1"/>
          <w:sz w:val="24"/>
          <w:szCs w:val="24"/>
        </w:rPr>
        <w:t xml:space="preserve">taxable by law. </w:t>
      </w:r>
      <w:r w:rsidRPr="00A80370">
        <w:rPr>
          <w:rFonts w:ascii="Times New Roman" w:hAnsi="Times New Roman"/>
          <w:color w:val="000000" w:themeColor="text1"/>
          <w:sz w:val="24"/>
        </w:rPr>
        <w:t>If IEEE is tax exempt, IEEE will supply documentation to the Hotel</w:t>
      </w:r>
      <w:r w:rsidRPr="00A80370">
        <w:rPr>
          <w:rFonts w:ascii="Times New Roman" w:hAnsi="Times New Roman"/>
          <w:color w:val="000000" w:themeColor="text1"/>
          <w:sz w:val="24"/>
        </w:rPr>
        <w:t xml:space="preserve">.  </w:t>
      </w:r>
    </w:p>
    <w:p w14:paraId="2F283D4E" w14:textId="77777777" w:rsidR="00EB2E51" w:rsidRPr="00A80370" w:rsidRDefault="007824F8">
      <w:pPr>
        <w:pStyle w:val="ListParagraph"/>
        <w:spacing w:before="120" w:after="120" w:line="240" w:lineRule="auto"/>
        <w:ind w:left="630"/>
        <w:contextualSpacing w:val="0"/>
        <w:jc w:val="both"/>
        <w:rPr>
          <w:rFonts w:ascii="Times New Roman" w:hAnsi="Times New Roman"/>
          <w:color w:val="000000" w:themeColor="text1"/>
          <w:sz w:val="24"/>
        </w:rPr>
      </w:pPr>
      <w:r w:rsidRPr="00A80370">
        <w:rPr>
          <w:rFonts w:ascii="Times New Roman" w:hAnsi="Times New Roman"/>
          <w:color w:val="000000" w:themeColor="text1"/>
          <w:sz w:val="24"/>
        </w:rPr>
        <w:t>Should the Group’s food and beverage purchase fall below the F&amp;B Commitment, the Group shall be liable for the difference between the F&amp;B Commitment and the actualized food and beverage purchased by the Group multiplied by 40%.  This amount will be pla</w:t>
      </w:r>
      <w:r w:rsidRPr="00A80370">
        <w:rPr>
          <w:rFonts w:ascii="Times New Roman" w:hAnsi="Times New Roman"/>
          <w:color w:val="000000" w:themeColor="text1"/>
          <w:sz w:val="24"/>
        </w:rPr>
        <w:t xml:space="preserve">ced on the Master Account. </w:t>
      </w:r>
    </w:p>
    <w:p w14:paraId="4F1CD517" w14:textId="77777777" w:rsidR="00EB2E51" w:rsidRPr="008221C6" w:rsidRDefault="007824F8">
      <w:pPr>
        <w:pStyle w:val="BodyTextIndent3"/>
        <w:numPr>
          <w:ilvl w:val="0"/>
          <w:numId w:val="7"/>
        </w:numPr>
        <w:tabs>
          <w:tab w:val="left" w:pos="1662"/>
        </w:tabs>
        <w:spacing w:before="240" w:after="240" w:line="240" w:lineRule="auto"/>
        <w:jc w:val="center"/>
        <w:rPr>
          <w:rFonts w:ascii="Times New Roman" w:eastAsia="Times New Roman" w:hAnsi="Times New Roman" w:cs="Times New Roman"/>
          <w:color w:val="000000" w:themeColor="text1"/>
          <w:sz w:val="24"/>
          <w:szCs w:val="24"/>
        </w:rPr>
      </w:pPr>
      <w:r w:rsidRPr="008221C6">
        <w:rPr>
          <w:rFonts w:ascii="Times New Roman" w:eastAsia="Times New Roman" w:hAnsi="Times New Roman" w:cs="Times New Roman"/>
          <w:b/>
          <w:bCs/>
          <w:color w:val="000000" w:themeColor="text1"/>
          <w:sz w:val="24"/>
          <w:szCs w:val="24"/>
        </w:rPr>
        <w:t xml:space="preserve"> </w:t>
      </w:r>
    </w:p>
    <w:p w14:paraId="2027B98F" w14:textId="147F642A" w:rsidR="00EB2E51" w:rsidRPr="00A80370" w:rsidRDefault="007824F8" w:rsidP="00A80370">
      <w:pPr>
        <w:pStyle w:val="ListParagraph"/>
        <w:numPr>
          <w:ilvl w:val="1"/>
          <w:numId w:val="7"/>
        </w:numPr>
        <w:tabs>
          <w:tab w:val="left" w:pos="630"/>
        </w:tabs>
        <w:spacing w:before="120" w:after="120" w:line="240" w:lineRule="auto"/>
        <w:ind w:left="630" w:hanging="630"/>
        <w:contextualSpacing w:val="0"/>
        <w:jc w:val="both"/>
        <w:rPr>
          <w:rFonts w:ascii="Times New Roman" w:hAnsi="Times New Roman"/>
          <w:color w:val="000000" w:themeColor="text1"/>
          <w:sz w:val="24"/>
        </w:rPr>
      </w:pPr>
      <w:bookmarkStart w:id="10" w:name="_Ref491160614"/>
      <w:r w:rsidRPr="00A80370">
        <w:rPr>
          <w:rFonts w:ascii="Times New Roman" w:hAnsi="Times New Roman"/>
          <w:b/>
          <w:i/>
          <w:color w:val="000000" w:themeColor="text1"/>
          <w:sz w:val="24"/>
        </w:rPr>
        <w:lastRenderedPageBreak/>
        <w:t>Cancellation:</w:t>
      </w:r>
      <w:r w:rsidRPr="00A80370">
        <w:rPr>
          <w:rFonts w:ascii="Times New Roman" w:hAnsi="Times New Roman"/>
          <w:color w:val="000000" w:themeColor="text1"/>
          <w:sz w:val="24"/>
        </w:rPr>
        <w:t xml:space="preserve"> </w:t>
      </w:r>
      <w:proofErr w:type="gramStart"/>
      <w:r w:rsidRPr="00A80370">
        <w:rPr>
          <w:rFonts w:ascii="Times New Roman" w:hAnsi="Times New Roman"/>
          <w:color w:val="000000" w:themeColor="text1"/>
          <w:sz w:val="24"/>
        </w:rPr>
        <w:t>In the event that</w:t>
      </w:r>
      <w:proofErr w:type="gramEnd"/>
      <w:r w:rsidRPr="00A80370">
        <w:rPr>
          <w:rFonts w:ascii="Times New Roman" w:hAnsi="Times New Roman"/>
          <w:color w:val="000000" w:themeColor="text1"/>
          <w:sz w:val="24"/>
        </w:rPr>
        <w:t xml:space="preserve"> the Group terminates this Agreement other than for Cause, as defined in Section </w:t>
      </w:r>
      <w:r w:rsidRPr="008221C6">
        <w:rPr>
          <w:rFonts w:ascii="Times New Roman" w:eastAsia="Times New Roman" w:hAnsi="Times New Roman" w:cs="Times New Roman"/>
          <w:color w:val="000000" w:themeColor="text1"/>
          <w:sz w:val="24"/>
          <w:szCs w:val="24"/>
        </w:rPr>
        <w:t>6</w:t>
      </w:r>
      <w:r w:rsidRPr="00A80370">
        <w:rPr>
          <w:rFonts w:ascii="Times New Roman" w:hAnsi="Times New Roman"/>
          <w:color w:val="000000" w:themeColor="text1"/>
          <w:sz w:val="24"/>
        </w:rPr>
        <w:t xml:space="preserve"> of the Terms, the Group shall pay, within 30 days of its notice of cancellation, in lieu of any other amounts due hereunder or otherwise in respect of this</w:t>
      </w:r>
      <w:r w:rsidRPr="00A80370">
        <w:rPr>
          <w:rFonts w:ascii="Times New Roman" w:hAnsi="Times New Roman"/>
          <w:color w:val="000000" w:themeColor="text1"/>
          <w:sz w:val="24"/>
        </w:rPr>
        <w:t xml:space="preserve"> Agreement, liquidated damages determined as follows (</w:t>
      </w:r>
      <w:r w:rsidRPr="00A80370">
        <w:rPr>
          <w:rFonts w:ascii="Times New Roman" w:hAnsi="Times New Roman"/>
          <w:color w:val="000000" w:themeColor="text1"/>
          <w:sz w:val="24"/>
        </w:rPr>
        <w:t>the “Group’s Cancellation Damages”):</w:t>
      </w:r>
      <w:bookmarkEnd w:id="10"/>
    </w:p>
    <w:tbl>
      <w:tblPr>
        <w:tblW w:w="99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3955"/>
        <w:gridCol w:w="3155"/>
        <w:gridCol w:w="2875"/>
      </w:tblGrid>
      <w:tr w:rsidR="008221C6" w:rsidRPr="008221C6" w14:paraId="33C56B9D" w14:textId="77777777" w:rsidTr="007824F8">
        <w:trPr>
          <w:jc w:val="center"/>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A85F09" w14:textId="77777777" w:rsidR="00EB2E51" w:rsidRPr="00A80370" w:rsidRDefault="007824F8">
            <w:pPr>
              <w:spacing w:before="120" w:after="120" w:line="240" w:lineRule="auto"/>
              <w:jc w:val="center"/>
              <w:rPr>
                <w:rFonts w:ascii="Times New Roman" w:hAnsi="Times New Roman"/>
                <w:color w:val="000000" w:themeColor="text1"/>
                <w:sz w:val="24"/>
              </w:rPr>
            </w:pPr>
            <w:r w:rsidRPr="00A80370">
              <w:rPr>
                <w:rFonts w:ascii="Times New Roman" w:hAnsi="Times New Roman"/>
                <w:b/>
                <w:color w:val="000000" w:themeColor="text1"/>
                <w:sz w:val="24"/>
                <w:u w:val="single" w:color="000000"/>
              </w:rPr>
              <w:t>Date of Decision to Terminate</w:t>
            </w:r>
          </w:p>
        </w:tc>
        <w:tc>
          <w:tcPr>
            <w:tcW w:w="3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52A268" w14:textId="77777777" w:rsidR="00EB2E51" w:rsidRPr="00A80370" w:rsidRDefault="007824F8">
            <w:pPr>
              <w:spacing w:before="120" w:after="120" w:line="240" w:lineRule="auto"/>
              <w:jc w:val="center"/>
              <w:rPr>
                <w:rFonts w:ascii="Times New Roman" w:hAnsi="Times New Roman"/>
                <w:color w:val="000000" w:themeColor="text1"/>
                <w:sz w:val="24"/>
              </w:rPr>
            </w:pPr>
            <w:r w:rsidRPr="00A80370">
              <w:rPr>
                <w:rFonts w:ascii="Times New Roman" w:hAnsi="Times New Roman"/>
                <w:b/>
                <w:color w:val="000000" w:themeColor="text1"/>
                <w:sz w:val="24"/>
                <w:u w:val="single" w:color="000000"/>
              </w:rPr>
              <w:t>Percentage of Anticipated Revenue</w:t>
            </w:r>
          </w:p>
        </w:tc>
        <w:tc>
          <w:tcPr>
            <w:tcW w:w="28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2D23DB" w14:textId="77777777" w:rsidR="00EB2E51" w:rsidRPr="00A80370" w:rsidRDefault="007824F8">
            <w:pPr>
              <w:spacing w:before="120" w:after="120" w:line="240" w:lineRule="auto"/>
              <w:jc w:val="center"/>
              <w:rPr>
                <w:rFonts w:ascii="Times New Roman" w:hAnsi="Times New Roman"/>
                <w:color w:val="000000" w:themeColor="text1"/>
                <w:sz w:val="24"/>
              </w:rPr>
            </w:pPr>
            <w:r w:rsidRPr="00A80370">
              <w:rPr>
                <w:rFonts w:ascii="Times New Roman" w:hAnsi="Times New Roman"/>
                <w:b/>
                <w:color w:val="000000" w:themeColor="text1"/>
                <w:sz w:val="24"/>
                <w:u w:val="single" w:color="000000"/>
              </w:rPr>
              <w:t>Group’s Cancellation Damages Due</w:t>
            </w:r>
          </w:p>
        </w:tc>
      </w:tr>
      <w:tr w:rsidR="008221C6" w:rsidRPr="008221C6" w14:paraId="0E18285C" w14:textId="77777777" w:rsidTr="007824F8">
        <w:trPr>
          <w:jc w:val="center"/>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BE44D2" w14:textId="51BF63E8" w:rsidR="00EB2E51" w:rsidRPr="00A80370" w:rsidRDefault="007824F8">
            <w:pPr>
              <w:spacing w:before="120" w:after="120" w:line="240" w:lineRule="auto"/>
              <w:jc w:val="center"/>
              <w:rPr>
                <w:rFonts w:ascii="Times New Roman" w:hAnsi="Times New Roman"/>
                <w:color w:val="000000" w:themeColor="text1"/>
                <w:sz w:val="24"/>
              </w:rPr>
            </w:pPr>
            <w:r w:rsidRPr="008221C6">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Date of Signature to </w:t>
            </w:r>
            <w:r w:rsidRPr="008221C6">
              <w:rPr>
                <w:rFonts w:ascii="Times New Roman" w:eastAsia="Times New Roman" w:hAnsi="Times New Roman" w:cs="Times New Roman"/>
                <w:color w:val="000000" w:themeColor="text1"/>
                <w:sz w:val="24"/>
                <w:szCs w:val="24"/>
              </w:rPr>
              <w:t>May 06, 2022</w:t>
            </w:r>
          </w:p>
        </w:tc>
        <w:tc>
          <w:tcPr>
            <w:tcW w:w="3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62FD84" w14:textId="28F9AD1A" w:rsidR="00EB2E51" w:rsidRPr="00A80370" w:rsidRDefault="007824F8">
            <w:pPr>
              <w:spacing w:before="120" w:after="120" w:line="240" w:lineRule="auto"/>
              <w:jc w:val="center"/>
              <w:rPr>
                <w:rFonts w:ascii="Times New Roman" w:hAnsi="Times New Roman"/>
                <w:color w:val="000000" w:themeColor="text1"/>
                <w:sz w:val="24"/>
              </w:rPr>
            </w:pPr>
            <w:r w:rsidRPr="008221C6">
              <w:rPr>
                <w:rFonts w:ascii="Times New Roman" w:eastAsia="Times New Roman" w:hAnsi="Times New Roman" w:cs="Times New Roman"/>
                <w:color w:val="000000" w:themeColor="text1"/>
                <w:sz w:val="24"/>
                <w:szCs w:val="24"/>
              </w:rPr>
              <w:t>50</w:t>
            </w:r>
            <w:r w:rsidRPr="008221C6">
              <w:rPr>
                <w:rFonts w:ascii="Times New Roman" w:eastAsia="Times New Roman" w:hAnsi="Times New Roman" w:cs="Times New Roman"/>
                <w:color w:val="000000" w:themeColor="text1"/>
                <w:sz w:val="24"/>
                <w:szCs w:val="24"/>
              </w:rPr>
              <w:t>%</w:t>
            </w:r>
          </w:p>
        </w:tc>
        <w:tc>
          <w:tcPr>
            <w:tcW w:w="28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A46089" w14:textId="0D727539" w:rsidR="00EB2E51" w:rsidRPr="00A80370" w:rsidRDefault="007824F8">
            <w:pPr>
              <w:spacing w:before="120" w:after="120" w:line="240" w:lineRule="auto"/>
              <w:jc w:val="center"/>
              <w:rPr>
                <w:rFonts w:ascii="Times New Roman" w:hAnsi="Times New Roman"/>
                <w:color w:val="000000" w:themeColor="text1"/>
                <w:sz w:val="24"/>
              </w:rPr>
            </w:pPr>
            <w:r w:rsidRPr="008221C6">
              <w:rPr>
                <w:rFonts w:ascii="Times New Roman" w:eastAsia="Times New Roman" w:hAnsi="Times New Roman" w:cs="Times New Roman"/>
                <w:color w:val="000000" w:themeColor="text1"/>
                <w:sz w:val="24"/>
                <w:szCs w:val="24"/>
              </w:rPr>
              <w:t>$</w:t>
            </w:r>
            <w:r w:rsidRPr="008221C6">
              <w:rPr>
                <w:rFonts w:ascii="Times New Roman" w:eastAsia="Times New Roman" w:hAnsi="Times New Roman" w:cs="Times New Roman"/>
                <w:color w:val="000000" w:themeColor="text1"/>
                <w:sz w:val="24"/>
                <w:szCs w:val="24"/>
              </w:rPr>
              <w:t>6,988 USD</w:t>
            </w:r>
          </w:p>
        </w:tc>
      </w:tr>
      <w:tr w:rsidR="008221C6" w:rsidRPr="008221C6" w14:paraId="4C4C1FB5" w14:textId="77777777" w:rsidTr="007824F8">
        <w:trPr>
          <w:jc w:val="center"/>
        </w:trPr>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D11AED" w14:textId="13DAB40D" w:rsidR="00EB2E51" w:rsidRPr="00A80370" w:rsidRDefault="007824F8">
            <w:pPr>
              <w:spacing w:before="120" w:after="120" w:line="240" w:lineRule="auto"/>
              <w:jc w:val="center"/>
              <w:rPr>
                <w:rFonts w:ascii="Times New Roman" w:hAnsi="Times New Roman"/>
                <w:color w:val="000000" w:themeColor="text1"/>
                <w:sz w:val="24"/>
              </w:rPr>
            </w:pPr>
            <w:r w:rsidRPr="008221C6">
              <w:rPr>
                <w:rFonts w:ascii="Times New Roman" w:eastAsia="Times New Roman" w:hAnsi="Times New Roman" w:cs="Times New Roman"/>
                <w:color w:val="000000" w:themeColor="text1"/>
                <w:sz w:val="24"/>
                <w:szCs w:val="24"/>
              </w:rPr>
              <w:t>May 0</w:t>
            </w:r>
            <w:r>
              <w:rPr>
                <w:rFonts w:ascii="Times New Roman" w:eastAsia="Times New Roman" w:hAnsi="Times New Roman" w:cs="Times New Roman"/>
                <w:color w:val="000000" w:themeColor="text1"/>
                <w:sz w:val="24"/>
                <w:szCs w:val="24"/>
              </w:rPr>
              <w:t>7</w:t>
            </w:r>
            <w:r w:rsidRPr="008221C6">
              <w:rPr>
                <w:rFonts w:ascii="Times New Roman" w:eastAsia="Times New Roman" w:hAnsi="Times New Roman" w:cs="Times New Roman"/>
                <w:color w:val="000000" w:themeColor="text1"/>
                <w:sz w:val="24"/>
                <w:szCs w:val="24"/>
              </w:rPr>
              <w:t xml:space="preserve">, </w:t>
            </w:r>
            <w:proofErr w:type="gramStart"/>
            <w:r w:rsidRPr="008221C6">
              <w:rPr>
                <w:rFonts w:ascii="Times New Roman" w:eastAsia="Times New Roman" w:hAnsi="Times New Roman" w:cs="Times New Roman"/>
                <w:color w:val="000000" w:themeColor="text1"/>
                <w:sz w:val="24"/>
                <w:szCs w:val="24"/>
              </w:rPr>
              <w:t>2022</w:t>
            </w:r>
            <w:proofErr w:type="gramEnd"/>
            <w:r>
              <w:rPr>
                <w:rFonts w:ascii="Times New Roman" w:eastAsia="Times New Roman" w:hAnsi="Times New Roman" w:cs="Times New Roman"/>
                <w:color w:val="000000" w:themeColor="text1"/>
                <w:sz w:val="24"/>
                <w:szCs w:val="24"/>
              </w:rPr>
              <w:t xml:space="preserve"> to Date of Arrival</w:t>
            </w:r>
          </w:p>
        </w:tc>
        <w:tc>
          <w:tcPr>
            <w:tcW w:w="3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02D735" w14:textId="71F96E5B" w:rsidR="00EB2E51" w:rsidRPr="00A80370" w:rsidRDefault="007824F8">
            <w:pPr>
              <w:spacing w:before="120" w:after="120" w:line="240" w:lineRule="auto"/>
              <w:jc w:val="center"/>
              <w:rPr>
                <w:rFonts w:ascii="Times New Roman" w:hAnsi="Times New Roman"/>
                <w:color w:val="000000" w:themeColor="text1"/>
                <w:sz w:val="24"/>
              </w:rPr>
            </w:pPr>
            <w:r w:rsidRPr="008221C6">
              <w:rPr>
                <w:rFonts w:ascii="Times New Roman" w:eastAsia="Times New Roman" w:hAnsi="Times New Roman" w:cs="Times New Roman"/>
                <w:color w:val="000000" w:themeColor="text1"/>
                <w:sz w:val="24"/>
                <w:szCs w:val="24"/>
              </w:rPr>
              <w:t>100</w:t>
            </w:r>
            <w:r w:rsidRPr="008221C6">
              <w:rPr>
                <w:rFonts w:ascii="Times New Roman" w:eastAsia="Times New Roman" w:hAnsi="Times New Roman" w:cs="Times New Roman"/>
                <w:color w:val="000000" w:themeColor="text1"/>
                <w:sz w:val="24"/>
                <w:szCs w:val="24"/>
              </w:rPr>
              <w:t>%</w:t>
            </w:r>
          </w:p>
        </w:tc>
        <w:tc>
          <w:tcPr>
            <w:tcW w:w="28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06CF51" w14:textId="1DC1288E" w:rsidR="00EB2E51" w:rsidRPr="00A80370" w:rsidRDefault="007824F8">
            <w:pPr>
              <w:spacing w:before="120" w:after="120" w:line="240" w:lineRule="auto"/>
              <w:jc w:val="center"/>
              <w:rPr>
                <w:rFonts w:ascii="Times New Roman" w:hAnsi="Times New Roman"/>
                <w:color w:val="000000" w:themeColor="text1"/>
                <w:sz w:val="24"/>
              </w:rPr>
            </w:pPr>
            <w:r w:rsidRPr="008221C6">
              <w:rPr>
                <w:rFonts w:ascii="Times New Roman" w:eastAsia="Times New Roman" w:hAnsi="Times New Roman" w:cs="Times New Roman"/>
                <w:color w:val="000000" w:themeColor="text1"/>
                <w:sz w:val="24"/>
                <w:szCs w:val="24"/>
              </w:rPr>
              <w:t>$13,976.75 USD</w:t>
            </w:r>
          </w:p>
        </w:tc>
      </w:tr>
    </w:tbl>
    <w:p w14:paraId="1F692EF5" w14:textId="77777777" w:rsidR="00EB2E51" w:rsidRPr="00A80370" w:rsidRDefault="007824F8">
      <w:pPr>
        <w:pStyle w:val="ListParagraph"/>
        <w:spacing w:before="120" w:after="120" w:line="240" w:lineRule="auto"/>
        <w:ind w:left="630"/>
        <w:contextualSpacing w:val="0"/>
        <w:jc w:val="both"/>
        <w:rPr>
          <w:rFonts w:ascii="Times New Roman" w:hAnsi="Times New Roman"/>
          <w:color w:val="000000" w:themeColor="text1"/>
          <w:sz w:val="24"/>
        </w:rPr>
      </w:pPr>
      <w:r w:rsidRPr="00A80370">
        <w:rPr>
          <w:rFonts w:ascii="Times New Roman" w:hAnsi="Times New Roman"/>
          <w:color w:val="000000" w:themeColor="text1"/>
          <w:sz w:val="24"/>
        </w:rPr>
        <w:t xml:space="preserve">The Group’s Cancellation Damages are </w:t>
      </w:r>
      <w:r w:rsidRPr="00A80370">
        <w:rPr>
          <w:rFonts w:ascii="Times New Roman" w:hAnsi="Times New Roman"/>
          <w:color w:val="000000" w:themeColor="text1"/>
          <w:sz w:val="24"/>
        </w:rPr>
        <w:t xml:space="preserve">[inclusive/exclusive] </w:t>
      </w:r>
      <w:r w:rsidRPr="00A80370">
        <w:rPr>
          <w:rFonts w:ascii="Times New Roman" w:hAnsi="Times New Roman"/>
          <w:color w:val="000000" w:themeColor="text1"/>
          <w:sz w:val="24"/>
        </w:rPr>
        <w:t xml:space="preserve">of all applicable state and local taxes.  </w:t>
      </w:r>
    </w:p>
    <w:p w14:paraId="788A101D" w14:textId="0EF6FEB8" w:rsidR="00EB2E51" w:rsidRPr="00A80370" w:rsidRDefault="007824F8" w:rsidP="00A80370">
      <w:pPr>
        <w:pStyle w:val="ListParagraph"/>
        <w:numPr>
          <w:ilvl w:val="1"/>
          <w:numId w:val="7"/>
        </w:numPr>
        <w:tabs>
          <w:tab w:val="left" w:pos="630"/>
        </w:tabs>
        <w:spacing w:before="120" w:after="120" w:line="240" w:lineRule="auto"/>
        <w:ind w:left="630" w:hanging="630"/>
        <w:contextualSpacing w:val="0"/>
        <w:jc w:val="both"/>
        <w:rPr>
          <w:rFonts w:ascii="Times New Roman" w:hAnsi="Times New Roman"/>
          <w:color w:val="000000" w:themeColor="text1"/>
          <w:sz w:val="24"/>
        </w:rPr>
      </w:pPr>
      <w:r w:rsidRPr="00A80370">
        <w:rPr>
          <w:rFonts w:ascii="Times New Roman" w:hAnsi="Times New Roman"/>
          <w:color w:val="000000" w:themeColor="text1"/>
          <w:sz w:val="24"/>
        </w:rPr>
        <w:t xml:space="preserve">Notwithstanding the above, in lieu of paying the Group’s Cancellation Damages, the Group may elect to contract with the Hotel for the same or similar sized meeting as the Event, provided such meeting is scheduled to occur on or before </w:t>
      </w:r>
      <w:r w:rsidRPr="008221C6">
        <w:rPr>
          <w:rFonts w:ascii="Times New Roman" w:eastAsia="Times New Roman" w:hAnsi="Times New Roman" w:cs="Times New Roman"/>
          <w:color w:val="000000" w:themeColor="text1"/>
          <w:sz w:val="24"/>
          <w:szCs w:val="24"/>
        </w:rPr>
        <w:t>July 3, 2023</w:t>
      </w:r>
      <w:r w:rsidRPr="008221C6">
        <w:rPr>
          <w:rFonts w:ascii="Times New Roman" w:eastAsia="Times New Roman" w:hAnsi="Times New Roman" w:cs="Times New Roman"/>
          <w:color w:val="000000" w:themeColor="text1"/>
          <w:sz w:val="24"/>
          <w:szCs w:val="24"/>
        </w:rPr>
        <w:t>.</w:t>
      </w:r>
      <w:r w:rsidRPr="00A80370">
        <w:rPr>
          <w:rFonts w:ascii="Times New Roman" w:hAnsi="Times New Roman"/>
          <w:color w:val="000000" w:themeColor="text1"/>
          <w:sz w:val="24"/>
        </w:rPr>
        <w:t xml:space="preserve">  The specific dates of such meeting shall be mutually agreed upon by the parties.</w:t>
      </w:r>
    </w:p>
    <w:p w14:paraId="639925AA" w14:textId="77777777" w:rsidR="00EB2E51" w:rsidRPr="00A80370" w:rsidRDefault="007824F8" w:rsidP="00A80370">
      <w:pPr>
        <w:pStyle w:val="ListParagraph"/>
        <w:numPr>
          <w:ilvl w:val="0"/>
          <w:numId w:val="7"/>
        </w:numPr>
        <w:tabs>
          <w:tab w:val="left" w:pos="1662"/>
        </w:tabs>
        <w:spacing w:before="240" w:after="240" w:line="240" w:lineRule="auto"/>
        <w:contextualSpacing w:val="0"/>
        <w:jc w:val="center"/>
        <w:rPr>
          <w:rFonts w:ascii="Times New Roman" w:hAnsi="Times New Roman"/>
          <w:color w:val="000000" w:themeColor="text1"/>
          <w:sz w:val="24"/>
        </w:rPr>
      </w:pPr>
      <w:r w:rsidRPr="008221C6">
        <w:rPr>
          <w:rFonts w:ascii="Times New Roman" w:eastAsia="Times New Roman" w:hAnsi="Times New Roman" w:cs="Times New Roman"/>
          <w:b/>
          <w:bCs/>
          <w:color w:val="000000" w:themeColor="text1"/>
          <w:sz w:val="24"/>
          <w:szCs w:val="24"/>
        </w:rPr>
        <w:t xml:space="preserve"> </w:t>
      </w:r>
    </w:p>
    <w:p w14:paraId="0546D1CA" w14:textId="77777777" w:rsidR="00EB2E51" w:rsidRPr="00A80370" w:rsidRDefault="007824F8" w:rsidP="00A80370">
      <w:pPr>
        <w:pStyle w:val="ListParagraph"/>
        <w:numPr>
          <w:ilvl w:val="1"/>
          <w:numId w:val="7"/>
        </w:numPr>
        <w:tabs>
          <w:tab w:val="left" w:pos="630"/>
        </w:tabs>
        <w:spacing w:before="120" w:after="120" w:line="240" w:lineRule="auto"/>
        <w:ind w:left="630" w:hanging="630"/>
        <w:contextualSpacing w:val="0"/>
        <w:jc w:val="both"/>
        <w:rPr>
          <w:rFonts w:ascii="Times New Roman" w:hAnsi="Times New Roman"/>
          <w:color w:val="000000" w:themeColor="text1"/>
          <w:sz w:val="24"/>
        </w:rPr>
      </w:pPr>
      <w:r w:rsidRPr="00A80370">
        <w:rPr>
          <w:rFonts w:ascii="Times New Roman" w:hAnsi="Times New Roman"/>
          <w:color w:val="000000" w:themeColor="text1"/>
          <w:sz w:val="24"/>
        </w:rPr>
        <w:t>This Agreement and Schedule A hereto contain the entire agreement between the parties and supersede all prior and contemporaneou</w:t>
      </w:r>
      <w:r w:rsidRPr="00A80370">
        <w:rPr>
          <w:rFonts w:ascii="Times New Roman" w:hAnsi="Times New Roman"/>
          <w:color w:val="000000" w:themeColor="text1"/>
          <w:sz w:val="24"/>
        </w:rPr>
        <w:t>s agreements, arrangements, negotiations and understandings between the parties relating to the subject matter hereof.  There are no other understandings, statements, promises or inducement, oral or otherwise, contrary to the terms of this Agreement.  Sche</w:t>
      </w:r>
      <w:r w:rsidRPr="00A80370">
        <w:rPr>
          <w:rFonts w:ascii="Times New Roman" w:hAnsi="Times New Roman"/>
          <w:color w:val="000000" w:themeColor="text1"/>
          <w:sz w:val="24"/>
        </w:rPr>
        <w:t>dule A to the Agreement is an integral part of this Agreement and will be deemed incorporated into this Agreement.</w:t>
      </w:r>
    </w:p>
    <w:p w14:paraId="08EADC7F" w14:textId="77777777" w:rsidR="00EB2E51" w:rsidRPr="00A80370" w:rsidRDefault="007824F8" w:rsidP="00A80370">
      <w:pPr>
        <w:pStyle w:val="ListParagraph"/>
        <w:numPr>
          <w:ilvl w:val="1"/>
          <w:numId w:val="7"/>
        </w:numPr>
        <w:tabs>
          <w:tab w:val="left" w:pos="630"/>
        </w:tabs>
        <w:spacing w:before="120" w:after="120" w:line="240" w:lineRule="auto"/>
        <w:ind w:left="630" w:hanging="630"/>
        <w:contextualSpacing w:val="0"/>
        <w:jc w:val="both"/>
        <w:rPr>
          <w:rFonts w:ascii="Times New Roman" w:hAnsi="Times New Roman"/>
          <w:color w:val="000000" w:themeColor="text1"/>
          <w:sz w:val="24"/>
        </w:rPr>
      </w:pPr>
      <w:r w:rsidRPr="00A80370">
        <w:rPr>
          <w:rFonts w:ascii="Times New Roman" w:hAnsi="Times New Roman"/>
          <w:color w:val="000000" w:themeColor="text1"/>
          <w:sz w:val="24"/>
        </w:rPr>
        <w:t>The undersigned expressly agree and warrant that they are authorized to sign and enter into this Agreement on behalf of the party for which t</w:t>
      </w:r>
      <w:r w:rsidRPr="00A80370">
        <w:rPr>
          <w:rFonts w:ascii="Times New Roman" w:hAnsi="Times New Roman"/>
          <w:color w:val="000000" w:themeColor="text1"/>
          <w:sz w:val="24"/>
        </w:rPr>
        <w:t>hey sign.</w:t>
      </w:r>
    </w:p>
    <w:p w14:paraId="3519AAC3" w14:textId="77777777" w:rsidR="00EB2E51" w:rsidRPr="00A80370" w:rsidRDefault="007824F8">
      <w:pPr>
        <w:spacing w:before="120" w:after="120"/>
        <w:ind w:left="90" w:firstLine="540"/>
        <w:jc w:val="both"/>
        <w:rPr>
          <w:rFonts w:ascii="Times New Roman" w:hAnsi="Times New Roman"/>
          <w:color w:val="000000" w:themeColor="text1"/>
          <w:sz w:val="24"/>
        </w:rPr>
      </w:pPr>
      <w:r w:rsidRPr="00A80370">
        <w:rPr>
          <w:rFonts w:ascii="Times New Roman" w:hAnsi="Times New Roman"/>
          <w:b/>
          <w:color w:val="000000" w:themeColor="text1"/>
          <w:sz w:val="24"/>
        </w:rPr>
        <w:t>IN WITNESS WHEREOF</w:t>
      </w:r>
      <w:r w:rsidRPr="00A80370">
        <w:rPr>
          <w:rFonts w:ascii="Times New Roman" w:hAnsi="Times New Roman"/>
          <w:color w:val="000000" w:themeColor="text1"/>
          <w:sz w:val="24"/>
        </w:rPr>
        <w:t>, the parties hereto have executed this Agreement as of the day first above written.</w:t>
      </w:r>
    </w:p>
    <w:p w14:paraId="34B8BE47" w14:textId="3D1484D4" w:rsidR="00EB2E51" w:rsidRDefault="007824F8">
      <w:pPr>
        <w:spacing w:before="120" w:after="120"/>
        <w:ind w:left="90" w:firstLine="540"/>
        <w:rPr>
          <w:rFonts w:ascii="Times New Roman" w:eastAsia="Times New Roman" w:hAnsi="Times New Roman" w:cs="Times New Roman"/>
          <w:color w:val="000000" w:themeColor="text1"/>
          <w:sz w:val="24"/>
          <w:szCs w:val="24"/>
        </w:rPr>
      </w:pPr>
      <w:r w:rsidRPr="008221C6">
        <w:rPr>
          <w:rFonts w:ascii="Times New Roman" w:eastAsia="Times New Roman" w:hAnsi="Times New Roman" w:cs="Times New Roman"/>
          <w:color w:val="000000" w:themeColor="text1"/>
          <w:sz w:val="24"/>
          <w:szCs w:val="24"/>
        </w:rPr>
        <w:t xml:space="preserve"> </w:t>
      </w:r>
    </w:p>
    <w:p w14:paraId="57388AE9" w14:textId="399672AE" w:rsidR="007824F8" w:rsidRDefault="007824F8">
      <w:pPr>
        <w:spacing w:before="120" w:after="120"/>
        <w:ind w:left="90" w:firstLine="540"/>
        <w:rPr>
          <w:rFonts w:ascii="Times New Roman" w:hAnsi="Times New Roman"/>
          <w:color w:val="000000" w:themeColor="text1"/>
          <w:sz w:val="24"/>
        </w:rPr>
      </w:pPr>
    </w:p>
    <w:p w14:paraId="5BBA5939" w14:textId="27850EE1" w:rsidR="007824F8" w:rsidRDefault="007824F8">
      <w:pPr>
        <w:spacing w:before="120" w:after="120"/>
        <w:ind w:left="90" w:firstLine="540"/>
        <w:rPr>
          <w:rFonts w:ascii="Times New Roman" w:hAnsi="Times New Roman"/>
          <w:color w:val="000000" w:themeColor="text1"/>
          <w:sz w:val="24"/>
        </w:rPr>
      </w:pPr>
    </w:p>
    <w:p w14:paraId="3698A016" w14:textId="77777777" w:rsidR="007824F8" w:rsidRPr="00A80370" w:rsidRDefault="007824F8">
      <w:pPr>
        <w:spacing w:before="120" w:after="120"/>
        <w:ind w:left="90" w:firstLine="540"/>
        <w:rPr>
          <w:rFonts w:ascii="Times New Roman" w:hAnsi="Times New Roman"/>
          <w:color w:val="000000" w:themeColor="text1"/>
          <w:sz w:val="24"/>
        </w:rPr>
      </w:pPr>
    </w:p>
    <w:tbl>
      <w:tblPr>
        <w:tblW w:w="0" w:type="auto"/>
        <w:tblInd w:w="108" w:type="dxa"/>
        <w:tblCellMar>
          <w:left w:w="0" w:type="dxa"/>
          <w:right w:w="0" w:type="dxa"/>
        </w:tblCellMar>
        <w:tblLook w:val="04A0" w:firstRow="1" w:lastRow="0" w:firstColumn="1" w:lastColumn="0" w:noHBand="0" w:noVBand="1"/>
      </w:tblPr>
      <w:tblGrid>
        <w:gridCol w:w="5302"/>
        <w:gridCol w:w="4648"/>
      </w:tblGrid>
      <w:tr w:rsidR="008221C6" w:rsidRPr="008221C6" w14:paraId="4280B5A0" w14:textId="77777777" w:rsidTr="00A80370">
        <w:tc>
          <w:tcPr>
            <w:tcW w:w="5302" w:type="dxa"/>
            <w:tcBorders>
              <w:top w:val="nil"/>
              <w:left w:val="nil"/>
              <w:bottom w:val="nil"/>
              <w:right w:val="nil"/>
            </w:tcBorders>
            <w:tcMar>
              <w:top w:w="0" w:type="dxa"/>
              <w:left w:w="113" w:type="dxa"/>
              <w:bottom w:w="0" w:type="dxa"/>
              <w:right w:w="113" w:type="dxa"/>
            </w:tcMar>
            <w:hideMark/>
          </w:tcPr>
          <w:p w14:paraId="2E686F8D" w14:textId="77777777" w:rsidR="00EB2E51" w:rsidRPr="007824F8" w:rsidRDefault="007824F8" w:rsidP="00A80370">
            <w:pPr>
              <w:spacing w:after="0" w:line="240" w:lineRule="auto"/>
              <w:rPr>
                <w:rFonts w:ascii="Times New Roman" w:hAnsi="Times New Roman" w:cs="Times New Roman"/>
                <w:b/>
                <w:bCs/>
                <w:color w:val="000000" w:themeColor="text1"/>
                <w:sz w:val="24"/>
                <w:szCs w:val="24"/>
              </w:rPr>
            </w:pPr>
            <w:r w:rsidRPr="007824F8">
              <w:rPr>
                <w:rFonts w:ascii="Times New Roman" w:hAnsi="Times New Roman" w:cs="Times New Roman"/>
                <w:b/>
                <w:bCs/>
                <w:color w:val="000000" w:themeColor="text1"/>
                <w:sz w:val="24"/>
                <w:szCs w:val="24"/>
              </w:rPr>
              <w:t>The Institute of Electrical and Electronics</w:t>
            </w:r>
            <w:r w:rsidRPr="007824F8">
              <w:rPr>
                <w:rFonts w:ascii="Times New Roman" w:hAnsi="Times New Roman" w:cs="Times New Roman"/>
                <w:b/>
                <w:bCs/>
                <w:color w:val="000000" w:themeColor="text1"/>
                <w:sz w:val="24"/>
                <w:szCs w:val="24"/>
              </w:rPr>
              <w:br/>
              <w:t>Engineers, Incorporated</w:t>
            </w:r>
          </w:p>
          <w:p w14:paraId="778C522E" w14:textId="77777777" w:rsidR="00EB2E51" w:rsidRPr="007824F8" w:rsidRDefault="007824F8">
            <w:pPr>
              <w:spacing w:after="0" w:line="240" w:lineRule="auto"/>
              <w:rPr>
                <w:rFonts w:ascii="Times New Roman" w:eastAsia="Times New Roman" w:hAnsi="Times New Roman" w:cs="Times New Roman"/>
                <w:color w:val="000000" w:themeColor="text1"/>
                <w:sz w:val="24"/>
                <w:szCs w:val="24"/>
              </w:rPr>
            </w:pPr>
            <w:r w:rsidRPr="007824F8">
              <w:rPr>
                <w:rFonts w:ascii="Times New Roman" w:eastAsia="Times New Roman" w:hAnsi="Times New Roman" w:cs="Times New Roman"/>
                <w:color w:val="000000" w:themeColor="text1"/>
                <w:sz w:val="24"/>
                <w:szCs w:val="24"/>
              </w:rPr>
              <w:t xml:space="preserve"> </w:t>
            </w:r>
          </w:p>
          <w:p w14:paraId="5D39A65F" w14:textId="77777777" w:rsidR="00EB2E51" w:rsidRPr="007824F8" w:rsidRDefault="007824F8">
            <w:pPr>
              <w:spacing w:after="0" w:line="240" w:lineRule="auto"/>
              <w:rPr>
                <w:rFonts w:ascii="Times New Roman" w:eastAsia="Times New Roman" w:hAnsi="Times New Roman" w:cs="Times New Roman"/>
                <w:color w:val="000000" w:themeColor="text1"/>
                <w:sz w:val="24"/>
                <w:szCs w:val="24"/>
              </w:rPr>
            </w:pPr>
            <w:r w:rsidRPr="007824F8">
              <w:rPr>
                <w:rFonts w:ascii="Times New Roman" w:eastAsia="Times New Roman" w:hAnsi="Times New Roman" w:cs="Times New Roman"/>
                <w:color w:val="000000" w:themeColor="text1"/>
                <w:sz w:val="24"/>
                <w:szCs w:val="24"/>
              </w:rPr>
              <w:t xml:space="preserve"> </w:t>
            </w:r>
          </w:p>
          <w:p w14:paraId="07B06780" w14:textId="77777777" w:rsidR="00EB2E51" w:rsidRPr="007824F8" w:rsidRDefault="007824F8" w:rsidP="00A80370">
            <w:pPr>
              <w:spacing w:after="0" w:line="240" w:lineRule="auto"/>
              <w:rPr>
                <w:rFonts w:ascii="Times New Roman" w:hAnsi="Times New Roman" w:cs="Times New Roman"/>
                <w:color w:val="000000" w:themeColor="text1"/>
                <w:sz w:val="24"/>
                <w:szCs w:val="24"/>
              </w:rPr>
            </w:pPr>
            <w:r w:rsidRPr="007824F8">
              <w:rPr>
                <w:rFonts w:ascii="Times New Roman" w:hAnsi="Times New Roman" w:cs="Times New Roman"/>
                <w:color w:val="000000" w:themeColor="text1"/>
                <w:sz w:val="24"/>
                <w:szCs w:val="24"/>
              </w:rPr>
              <w:t>By:</w:t>
            </w:r>
            <w:r w:rsidRPr="007824F8">
              <w:rPr>
                <w:rFonts w:ascii="Times New Roman" w:hAnsi="Times New Roman" w:cs="Times New Roman"/>
                <w:color w:val="000000" w:themeColor="text1"/>
                <w:sz w:val="24"/>
                <w:szCs w:val="24"/>
              </w:rPr>
              <w:t xml:space="preserve"> _____________________________</w:t>
            </w:r>
            <w:r w:rsidRPr="007824F8">
              <w:rPr>
                <w:rFonts w:ascii="Times New Roman" w:hAnsi="Times New Roman" w:cs="Times New Roman"/>
                <w:color w:val="000000" w:themeColor="text1"/>
                <w:sz w:val="24"/>
                <w:szCs w:val="24"/>
              </w:rPr>
              <w:t>___</w:t>
            </w:r>
          </w:p>
          <w:p w14:paraId="157F5CF0" w14:textId="77777777" w:rsidR="00EB2E51" w:rsidRPr="007824F8" w:rsidRDefault="007824F8" w:rsidP="00A80370">
            <w:pPr>
              <w:spacing w:after="0" w:line="240" w:lineRule="auto"/>
              <w:rPr>
                <w:rFonts w:ascii="Times New Roman" w:hAnsi="Times New Roman" w:cs="Times New Roman"/>
                <w:color w:val="000000" w:themeColor="text1"/>
                <w:sz w:val="24"/>
                <w:szCs w:val="24"/>
              </w:rPr>
            </w:pPr>
            <w:r w:rsidRPr="007824F8">
              <w:rPr>
                <w:rFonts w:ascii="Times New Roman" w:eastAsia="Times New Roman" w:hAnsi="Times New Roman" w:cs="Times New Roman"/>
                <w:color w:val="000000" w:themeColor="text1"/>
                <w:sz w:val="24"/>
                <w:szCs w:val="24"/>
              </w:rPr>
              <w:t xml:space="preserve"> </w:t>
            </w:r>
          </w:p>
          <w:p w14:paraId="521D28F2" w14:textId="77777777" w:rsidR="00EB2E51" w:rsidRPr="007824F8" w:rsidRDefault="007824F8" w:rsidP="00A80370">
            <w:pPr>
              <w:spacing w:after="0" w:line="240" w:lineRule="auto"/>
              <w:rPr>
                <w:rFonts w:ascii="Times New Roman" w:hAnsi="Times New Roman" w:cs="Times New Roman"/>
                <w:color w:val="000000" w:themeColor="text1"/>
                <w:sz w:val="24"/>
                <w:szCs w:val="24"/>
              </w:rPr>
            </w:pPr>
            <w:r w:rsidRPr="007824F8">
              <w:rPr>
                <w:rFonts w:ascii="Times New Roman" w:hAnsi="Times New Roman" w:cs="Times New Roman"/>
                <w:color w:val="000000" w:themeColor="text1"/>
                <w:sz w:val="24"/>
                <w:szCs w:val="24"/>
              </w:rPr>
              <w:t xml:space="preserve">Name: </w:t>
            </w:r>
            <w:r w:rsidRPr="007824F8">
              <w:rPr>
                <w:rFonts w:ascii="Times New Roman" w:hAnsi="Times New Roman" w:cs="Times New Roman"/>
                <w:color w:val="000000" w:themeColor="text1"/>
                <w:sz w:val="24"/>
                <w:szCs w:val="24"/>
              </w:rPr>
              <w:t>_____________________________</w:t>
            </w:r>
          </w:p>
          <w:p w14:paraId="43B8A9E0" w14:textId="77777777" w:rsidR="00EB2E51" w:rsidRPr="007824F8" w:rsidRDefault="007824F8" w:rsidP="00A80370">
            <w:pPr>
              <w:spacing w:after="0" w:line="240" w:lineRule="auto"/>
              <w:rPr>
                <w:rFonts w:ascii="Times New Roman" w:hAnsi="Times New Roman" w:cs="Times New Roman"/>
                <w:color w:val="000000" w:themeColor="text1"/>
                <w:sz w:val="24"/>
                <w:szCs w:val="24"/>
              </w:rPr>
            </w:pPr>
            <w:r w:rsidRPr="007824F8">
              <w:rPr>
                <w:rFonts w:ascii="Times New Roman" w:eastAsia="Times New Roman" w:hAnsi="Times New Roman" w:cs="Times New Roman"/>
                <w:color w:val="000000" w:themeColor="text1"/>
                <w:sz w:val="24"/>
                <w:szCs w:val="24"/>
              </w:rPr>
              <w:t xml:space="preserve"> </w:t>
            </w:r>
          </w:p>
          <w:p w14:paraId="1E59C7AD" w14:textId="77777777" w:rsidR="00EB2E51" w:rsidRPr="007824F8" w:rsidRDefault="007824F8" w:rsidP="00A80370">
            <w:pPr>
              <w:spacing w:after="0" w:line="240" w:lineRule="auto"/>
              <w:rPr>
                <w:rFonts w:ascii="Times New Roman" w:hAnsi="Times New Roman" w:cs="Times New Roman"/>
                <w:color w:val="000000" w:themeColor="text1"/>
                <w:sz w:val="24"/>
                <w:szCs w:val="24"/>
              </w:rPr>
            </w:pPr>
            <w:r w:rsidRPr="007824F8">
              <w:rPr>
                <w:rFonts w:ascii="Times New Roman" w:hAnsi="Times New Roman" w:cs="Times New Roman"/>
                <w:color w:val="000000" w:themeColor="text1"/>
                <w:sz w:val="24"/>
                <w:szCs w:val="24"/>
              </w:rPr>
              <w:t>Title: ______________________________</w:t>
            </w:r>
          </w:p>
          <w:p w14:paraId="754DEE64" w14:textId="77777777" w:rsidR="00EB2E51" w:rsidRPr="007824F8" w:rsidRDefault="007824F8" w:rsidP="00A80370">
            <w:pPr>
              <w:spacing w:after="0" w:line="240" w:lineRule="auto"/>
              <w:rPr>
                <w:rFonts w:ascii="Times New Roman" w:hAnsi="Times New Roman" w:cs="Times New Roman"/>
                <w:color w:val="000000" w:themeColor="text1"/>
                <w:sz w:val="24"/>
                <w:szCs w:val="24"/>
              </w:rPr>
            </w:pPr>
            <w:r w:rsidRPr="007824F8">
              <w:rPr>
                <w:rFonts w:ascii="Times New Roman" w:eastAsia="Times New Roman" w:hAnsi="Times New Roman" w:cs="Times New Roman"/>
                <w:color w:val="000000" w:themeColor="text1"/>
                <w:sz w:val="24"/>
                <w:szCs w:val="24"/>
              </w:rPr>
              <w:t xml:space="preserve"> </w:t>
            </w:r>
          </w:p>
          <w:p w14:paraId="49BF7B86" w14:textId="77777777" w:rsidR="00EB2E51" w:rsidRPr="007824F8" w:rsidRDefault="007824F8" w:rsidP="00A80370">
            <w:pPr>
              <w:spacing w:after="0" w:line="240" w:lineRule="auto"/>
              <w:rPr>
                <w:rFonts w:ascii="Times New Roman" w:hAnsi="Times New Roman" w:cs="Times New Roman"/>
                <w:color w:val="000000" w:themeColor="text1"/>
                <w:sz w:val="24"/>
                <w:szCs w:val="24"/>
              </w:rPr>
            </w:pPr>
            <w:r w:rsidRPr="007824F8">
              <w:rPr>
                <w:rFonts w:ascii="Times New Roman" w:hAnsi="Times New Roman" w:cs="Times New Roman"/>
                <w:color w:val="000000" w:themeColor="text1"/>
                <w:sz w:val="24"/>
                <w:szCs w:val="24"/>
              </w:rPr>
              <w:t>Date: ______________________________</w:t>
            </w:r>
          </w:p>
          <w:p w14:paraId="51F28DA2" w14:textId="77777777" w:rsidR="00EB2E51" w:rsidRPr="007824F8" w:rsidRDefault="007824F8" w:rsidP="00A80370">
            <w:pPr>
              <w:spacing w:after="0" w:line="240" w:lineRule="auto"/>
              <w:rPr>
                <w:rFonts w:ascii="Times New Roman" w:hAnsi="Times New Roman" w:cs="Times New Roman"/>
                <w:color w:val="000000" w:themeColor="text1"/>
                <w:sz w:val="24"/>
                <w:szCs w:val="24"/>
              </w:rPr>
            </w:pPr>
            <w:r w:rsidRPr="007824F8">
              <w:rPr>
                <w:rFonts w:ascii="Times New Roman" w:eastAsia="Times New Roman" w:hAnsi="Times New Roman" w:cs="Times New Roman"/>
                <w:color w:val="000000" w:themeColor="text1"/>
                <w:sz w:val="24"/>
                <w:szCs w:val="24"/>
              </w:rPr>
              <w:t xml:space="preserve"> </w:t>
            </w:r>
          </w:p>
        </w:tc>
        <w:tc>
          <w:tcPr>
            <w:tcW w:w="4648" w:type="dxa"/>
            <w:tcBorders>
              <w:top w:val="nil"/>
              <w:left w:val="nil"/>
              <w:bottom w:val="nil"/>
              <w:right w:val="nil"/>
            </w:tcBorders>
            <w:tcMar>
              <w:top w:w="0" w:type="dxa"/>
              <w:left w:w="113" w:type="dxa"/>
              <w:bottom w:w="0" w:type="dxa"/>
              <w:right w:w="113" w:type="dxa"/>
            </w:tcMar>
            <w:hideMark/>
          </w:tcPr>
          <w:p w14:paraId="61306467" w14:textId="3CEE07ED" w:rsidR="00EB2E51" w:rsidRPr="007824F8" w:rsidRDefault="007824F8">
            <w:pPr>
              <w:spacing w:after="0" w:line="240" w:lineRule="auto"/>
              <w:rPr>
                <w:rFonts w:ascii="Times New Roman" w:eastAsia="Times New Roman" w:hAnsi="Times New Roman" w:cs="Times New Roman"/>
                <w:color w:val="000000" w:themeColor="text1"/>
                <w:sz w:val="24"/>
                <w:szCs w:val="24"/>
              </w:rPr>
            </w:pPr>
            <w:r w:rsidRPr="007824F8">
              <w:rPr>
                <w:rFonts w:ascii="Times New Roman" w:eastAsia="Times New Roman" w:hAnsi="Times New Roman" w:cs="Times New Roman"/>
                <w:b/>
                <w:bCs/>
                <w:color w:val="000000" w:themeColor="text1"/>
                <w:sz w:val="24"/>
                <w:szCs w:val="24"/>
              </w:rPr>
              <w:t>INMOBILIARIA HOTELERA EL PRESIDENTE SAN JOSE DEL CABO, S.A.P.I. DE C.V.</w:t>
            </w:r>
          </w:p>
          <w:p w14:paraId="12B5110E" w14:textId="5BDC7595" w:rsidR="00EB2E51" w:rsidRPr="007824F8" w:rsidRDefault="007824F8">
            <w:pPr>
              <w:spacing w:after="0" w:line="240" w:lineRule="auto"/>
              <w:rPr>
                <w:rFonts w:ascii="Times New Roman" w:eastAsia="Times New Roman" w:hAnsi="Times New Roman" w:cs="Times New Roman"/>
                <w:color w:val="000000" w:themeColor="text1"/>
                <w:sz w:val="24"/>
                <w:szCs w:val="24"/>
              </w:rPr>
            </w:pPr>
            <w:r w:rsidRPr="007824F8">
              <w:rPr>
                <w:rFonts w:ascii="Times New Roman" w:eastAsia="Times New Roman" w:hAnsi="Times New Roman" w:cs="Times New Roman"/>
                <w:color w:val="000000" w:themeColor="text1"/>
                <w:sz w:val="24"/>
                <w:szCs w:val="24"/>
              </w:rPr>
              <w:t xml:space="preserve"> </w:t>
            </w:r>
            <w:r w:rsidRPr="007824F8">
              <w:rPr>
                <w:rFonts w:ascii="Times New Roman" w:eastAsia="Times New Roman" w:hAnsi="Times New Roman" w:cs="Times New Roman"/>
                <w:color w:val="000000" w:themeColor="text1"/>
                <w:sz w:val="24"/>
                <w:szCs w:val="24"/>
              </w:rPr>
              <w:t xml:space="preserve"> </w:t>
            </w:r>
          </w:p>
          <w:p w14:paraId="475C0CF8" w14:textId="77777777" w:rsidR="00EB2E51" w:rsidRPr="007824F8" w:rsidRDefault="007824F8" w:rsidP="00A80370">
            <w:pPr>
              <w:spacing w:after="0" w:line="240" w:lineRule="auto"/>
              <w:rPr>
                <w:rFonts w:ascii="Times New Roman" w:hAnsi="Times New Roman" w:cs="Times New Roman"/>
                <w:color w:val="000000" w:themeColor="text1"/>
                <w:sz w:val="24"/>
                <w:szCs w:val="24"/>
              </w:rPr>
            </w:pPr>
            <w:r w:rsidRPr="007824F8">
              <w:rPr>
                <w:rFonts w:ascii="Times New Roman" w:hAnsi="Times New Roman" w:cs="Times New Roman"/>
                <w:color w:val="000000" w:themeColor="text1"/>
                <w:sz w:val="24"/>
                <w:szCs w:val="24"/>
              </w:rPr>
              <w:t>By:</w:t>
            </w:r>
            <w:r w:rsidRPr="007824F8">
              <w:rPr>
                <w:rFonts w:ascii="Times New Roman" w:hAnsi="Times New Roman" w:cs="Times New Roman"/>
                <w:color w:val="000000" w:themeColor="text1"/>
                <w:sz w:val="24"/>
                <w:szCs w:val="24"/>
              </w:rPr>
              <w:t xml:space="preserve"> </w:t>
            </w:r>
            <w:r w:rsidRPr="007824F8">
              <w:rPr>
                <w:rFonts w:ascii="Times New Roman" w:hAnsi="Times New Roman" w:cs="Times New Roman"/>
                <w:color w:val="000000" w:themeColor="text1"/>
                <w:sz w:val="24"/>
                <w:szCs w:val="24"/>
              </w:rPr>
              <w:t>_____________________________</w:t>
            </w:r>
            <w:r w:rsidRPr="007824F8">
              <w:rPr>
                <w:rFonts w:ascii="Times New Roman" w:hAnsi="Times New Roman" w:cs="Times New Roman"/>
                <w:color w:val="000000" w:themeColor="text1"/>
                <w:sz w:val="24"/>
                <w:szCs w:val="24"/>
              </w:rPr>
              <w:t>___</w:t>
            </w:r>
          </w:p>
          <w:p w14:paraId="316A597D" w14:textId="77777777" w:rsidR="00EB2E51" w:rsidRPr="007824F8" w:rsidRDefault="007824F8" w:rsidP="00A80370">
            <w:pPr>
              <w:spacing w:after="0" w:line="240" w:lineRule="auto"/>
              <w:rPr>
                <w:rFonts w:ascii="Times New Roman" w:hAnsi="Times New Roman" w:cs="Times New Roman"/>
                <w:color w:val="000000" w:themeColor="text1"/>
                <w:sz w:val="24"/>
                <w:szCs w:val="24"/>
              </w:rPr>
            </w:pPr>
            <w:r w:rsidRPr="007824F8">
              <w:rPr>
                <w:rFonts w:ascii="Times New Roman" w:eastAsia="Times New Roman" w:hAnsi="Times New Roman" w:cs="Times New Roman"/>
                <w:color w:val="000000" w:themeColor="text1"/>
                <w:sz w:val="24"/>
                <w:szCs w:val="24"/>
              </w:rPr>
              <w:t xml:space="preserve"> </w:t>
            </w:r>
          </w:p>
          <w:p w14:paraId="57F7F09E" w14:textId="271B4525" w:rsidR="00EB2E51" w:rsidRPr="007824F8" w:rsidRDefault="007824F8" w:rsidP="00A80370">
            <w:pPr>
              <w:spacing w:after="0" w:line="240" w:lineRule="auto"/>
              <w:rPr>
                <w:rFonts w:ascii="Times New Roman" w:hAnsi="Times New Roman" w:cs="Times New Roman"/>
                <w:color w:val="000000" w:themeColor="text1"/>
                <w:sz w:val="24"/>
                <w:szCs w:val="24"/>
              </w:rPr>
            </w:pPr>
            <w:r w:rsidRPr="007824F8">
              <w:rPr>
                <w:rFonts w:ascii="Times New Roman" w:hAnsi="Times New Roman" w:cs="Times New Roman"/>
                <w:color w:val="000000" w:themeColor="text1"/>
                <w:sz w:val="24"/>
                <w:szCs w:val="24"/>
              </w:rPr>
              <w:t>Name:</w:t>
            </w:r>
            <w:r w:rsidRPr="007824F8">
              <w:rPr>
                <w:rFonts w:ascii="Times New Roman" w:hAnsi="Times New Roman" w:cs="Times New Roman"/>
                <w:color w:val="000000" w:themeColor="text1"/>
                <w:sz w:val="24"/>
                <w:szCs w:val="24"/>
              </w:rPr>
              <w:t xml:space="preserve"> </w:t>
            </w:r>
            <w:r w:rsidRPr="007824F8">
              <w:rPr>
                <w:rFonts w:ascii="Times New Roman" w:eastAsia="Calibri" w:hAnsi="Times New Roman" w:cs="Times New Roman"/>
                <w:color w:val="000000" w:themeColor="text1"/>
                <w:sz w:val="24"/>
                <w:szCs w:val="24"/>
              </w:rPr>
              <w:t>Ubaldo Sanchez</w:t>
            </w:r>
          </w:p>
          <w:p w14:paraId="5DD6BFED" w14:textId="77777777" w:rsidR="00EB2E51" w:rsidRPr="007824F8" w:rsidRDefault="007824F8" w:rsidP="00A80370">
            <w:pPr>
              <w:spacing w:after="0" w:line="240" w:lineRule="auto"/>
              <w:rPr>
                <w:rFonts w:ascii="Times New Roman" w:hAnsi="Times New Roman" w:cs="Times New Roman"/>
                <w:color w:val="000000" w:themeColor="text1"/>
                <w:sz w:val="24"/>
                <w:szCs w:val="24"/>
              </w:rPr>
            </w:pPr>
            <w:r w:rsidRPr="007824F8">
              <w:rPr>
                <w:rFonts w:ascii="Times New Roman" w:eastAsia="Times New Roman" w:hAnsi="Times New Roman" w:cs="Times New Roman"/>
                <w:color w:val="000000" w:themeColor="text1"/>
                <w:sz w:val="24"/>
                <w:szCs w:val="24"/>
              </w:rPr>
              <w:t xml:space="preserve"> </w:t>
            </w:r>
          </w:p>
          <w:p w14:paraId="128DE1D5" w14:textId="09E2B6B4" w:rsidR="00EB2E51" w:rsidRPr="007824F8" w:rsidRDefault="007824F8" w:rsidP="00A80370">
            <w:pPr>
              <w:spacing w:after="0" w:line="240" w:lineRule="auto"/>
              <w:rPr>
                <w:rFonts w:ascii="Times New Roman" w:hAnsi="Times New Roman" w:cs="Times New Roman"/>
                <w:color w:val="000000" w:themeColor="text1"/>
                <w:sz w:val="24"/>
                <w:szCs w:val="24"/>
              </w:rPr>
            </w:pPr>
            <w:r w:rsidRPr="007824F8">
              <w:rPr>
                <w:rFonts w:ascii="Times New Roman" w:hAnsi="Times New Roman" w:cs="Times New Roman"/>
                <w:color w:val="000000" w:themeColor="text1"/>
                <w:sz w:val="24"/>
                <w:szCs w:val="24"/>
              </w:rPr>
              <w:t>Title:</w:t>
            </w:r>
            <w:r w:rsidRPr="007824F8">
              <w:rPr>
                <w:rFonts w:ascii="Times New Roman" w:hAnsi="Times New Roman" w:cs="Times New Roman"/>
                <w:color w:val="000000" w:themeColor="text1"/>
                <w:sz w:val="24"/>
                <w:szCs w:val="24"/>
              </w:rPr>
              <w:t xml:space="preserve"> </w:t>
            </w:r>
            <w:r w:rsidRPr="007824F8">
              <w:rPr>
                <w:rFonts w:ascii="Times New Roman" w:eastAsia="Calibri" w:hAnsi="Times New Roman" w:cs="Times New Roman"/>
                <w:color w:val="000000" w:themeColor="text1"/>
                <w:sz w:val="24"/>
                <w:szCs w:val="24"/>
              </w:rPr>
              <w:t>Legal Representative</w:t>
            </w:r>
          </w:p>
          <w:p w14:paraId="681D7015" w14:textId="77777777" w:rsidR="00EB2E51" w:rsidRPr="007824F8" w:rsidRDefault="007824F8" w:rsidP="00A80370">
            <w:pPr>
              <w:spacing w:after="0" w:line="240" w:lineRule="auto"/>
              <w:rPr>
                <w:rFonts w:ascii="Times New Roman" w:hAnsi="Times New Roman" w:cs="Times New Roman"/>
                <w:color w:val="000000" w:themeColor="text1"/>
                <w:sz w:val="24"/>
                <w:szCs w:val="24"/>
              </w:rPr>
            </w:pPr>
            <w:r w:rsidRPr="007824F8">
              <w:rPr>
                <w:rFonts w:ascii="Times New Roman" w:eastAsia="Times New Roman" w:hAnsi="Times New Roman" w:cs="Times New Roman"/>
                <w:color w:val="000000" w:themeColor="text1"/>
                <w:sz w:val="24"/>
                <w:szCs w:val="24"/>
              </w:rPr>
              <w:t xml:space="preserve"> </w:t>
            </w:r>
          </w:p>
          <w:p w14:paraId="4C61CF50" w14:textId="77777777" w:rsidR="00EB2E51" w:rsidRPr="007824F8" w:rsidRDefault="007824F8" w:rsidP="00A80370">
            <w:pPr>
              <w:spacing w:after="0" w:line="240" w:lineRule="auto"/>
              <w:rPr>
                <w:rFonts w:ascii="Times New Roman" w:hAnsi="Times New Roman" w:cs="Times New Roman"/>
                <w:color w:val="000000" w:themeColor="text1"/>
                <w:sz w:val="24"/>
                <w:szCs w:val="24"/>
              </w:rPr>
            </w:pPr>
            <w:r w:rsidRPr="007824F8">
              <w:rPr>
                <w:rFonts w:ascii="Times New Roman" w:hAnsi="Times New Roman" w:cs="Times New Roman"/>
                <w:color w:val="000000" w:themeColor="text1"/>
                <w:sz w:val="24"/>
                <w:szCs w:val="24"/>
              </w:rPr>
              <w:lastRenderedPageBreak/>
              <w:t>Date: ______________________________</w:t>
            </w:r>
          </w:p>
          <w:p w14:paraId="5F5B094D" w14:textId="77777777" w:rsidR="00EB2E51" w:rsidRPr="007824F8" w:rsidRDefault="007824F8" w:rsidP="00A80370">
            <w:pPr>
              <w:spacing w:after="0" w:line="240" w:lineRule="auto"/>
              <w:rPr>
                <w:rFonts w:ascii="Times New Roman" w:hAnsi="Times New Roman" w:cs="Times New Roman"/>
                <w:color w:val="000000" w:themeColor="text1"/>
                <w:sz w:val="24"/>
                <w:szCs w:val="24"/>
              </w:rPr>
            </w:pPr>
            <w:r w:rsidRPr="007824F8">
              <w:rPr>
                <w:rFonts w:ascii="Times New Roman" w:eastAsia="Times New Roman" w:hAnsi="Times New Roman" w:cs="Times New Roman"/>
                <w:color w:val="000000" w:themeColor="text1"/>
                <w:sz w:val="24"/>
                <w:szCs w:val="24"/>
              </w:rPr>
              <w:t xml:space="preserve"> </w:t>
            </w:r>
          </w:p>
        </w:tc>
      </w:tr>
    </w:tbl>
    <w:p w14:paraId="5EC48F1E" w14:textId="77777777" w:rsidR="00EB2E51" w:rsidRPr="00A80370" w:rsidRDefault="007824F8">
      <w:pPr>
        <w:spacing w:line="276" w:lineRule="auto"/>
        <w:rPr>
          <w:rFonts w:ascii="Times New Roman" w:hAnsi="Times New Roman"/>
          <w:color w:val="000000" w:themeColor="text1"/>
          <w:sz w:val="24"/>
        </w:rPr>
      </w:pPr>
      <w:r w:rsidRPr="00A80370">
        <w:rPr>
          <w:rFonts w:ascii="Times New Roman" w:hAnsi="Times New Roman"/>
          <w:color w:val="000000" w:themeColor="text1"/>
          <w:sz w:val="24"/>
        </w:rPr>
        <w:lastRenderedPageBreak/>
        <w:br w:type="page"/>
      </w:r>
    </w:p>
    <w:tbl>
      <w:tblPr>
        <w:tblW w:w="11178" w:type="dxa"/>
        <w:tblBorders>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178"/>
      </w:tblGrid>
      <w:tr w:rsidR="008221C6" w:rsidRPr="008221C6" w14:paraId="3DFC9A56" w14:textId="77777777" w:rsidTr="00A80370">
        <w:tc>
          <w:tcPr>
            <w:tcW w:w="11188" w:type="dxa"/>
            <w:tcBorders>
              <w:top w:val="nil"/>
              <w:left w:val="nil"/>
              <w:bottom w:val="nil"/>
              <w:right w:val="nil"/>
            </w:tcBorders>
            <w:tcMar>
              <w:top w:w="0" w:type="dxa"/>
              <w:left w:w="113" w:type="dxa"/>
              <w:bottom w:w="0" w:type="dxa"/>
              <w:right w:w="113" w:type="dxa"/>
            </w:tcMar>
            <w:hideMark/>
          </w:tcPr>
          <w:p w14:paraId="35B3637E" w14:textId="77777777" w:rsidR="00EB2E51" w:rsidRPr="00A80370" w:rsidRDefault="007824F8" w:rsidP="00A80370">
            <w:pPr>
              <w:keepNext/>
              <w:shd w:val="clear" w:color="auto" w:fill="0C0C0C"/>
              <w:spacing w:before="60" w:after="60" w:line="240" w:lineRule="auto"/>
              <w:jc w:val="center"/>
              <w:rPr>
                <w:rFonts w:ascii="Times New Roman" w:hAnsi="Times New Roman"/>
                <w:color w:val="000000" w:themeColor="text1"/>
                <w:sz w:val="24"/>
              </w:rPr>
            </w:pPr>
            <w:r w:rsidRPr="00A80370">
              <w:rPr>
                <w:rFonts w:ascii="Times New Roman" w:hAnsi="Times New Roman"/>
                <w:b/>
                <w:caps/>
                <w:color w:val="000000" w:themeColor="text1"/>
                <w:sz w:val="24"/>
              </w:rPr>
              <w:lastRenderedPageBreak/>
              <w:t xml:space="preserve">Schedule A </w:t>
            </w:r>
            <w:r w:rsidRPr="00A80370">
              <w:rPr>
                <w:rFonts w:ascii="Times New Roman" w:hAnsi="Times New Roman"/>
                <w:b/>
                <w:caps/>
                <w:color w:val="000000" w:themeColor="text1"/>
                <w:sz w:val="24"/>
              </w:rPr>
              <w:br/>
            </w:r>
            <w:r w:rsidRPr="00A80370">
              <w:rPr>
                <w:rFonts w:ascii="Times New Roman" w:hAnsi="Times New Roman"/>
                <w:b/>
                <w:color w:val="000000" w:themeColor="text1"/>
                <w:sz w:val="24"/>
              </w:rPr>
              <w:t xml:space="preserve">STANDARD TERMS </w:t>
            </w:r>
            <w:r w:rsidRPr="00A80370">
              <w:rPr>
                <w:rFonts w:ascii="Times New Roman" w:hAnsi="Times New Roman"/>
                <w:b/>
                <w:color w:val="000000" w:themeColor="text1"/>
                <w:sz w:val="24"/>
              </w:rPr>
              <w:t>AND CONDITIONS</w:t>
            </w:r>
          </w:p>
        </w:tc>
      </w:tr>
    </w:tbl>
    <w:p w14:paraId="1EB9AC9C" w14:textId="77777777" w:rsidR="00EB2E51" w:rsidRPr="00A80370" w:rsidRDefault="00EB2E51" w:rsidP="00A80370">
      <w:pPr>
        <w:rPr>
          <w:color w:val="000000" w:themeColor="text1"/>
        </w:rPr>
        <w:sectPr w:rsidR="00EB2E51" w:rsidRPr="00A80370" w:rsidSect="007733D8">
          <w:headerReference w:type="default" r:id="rId9"/>
          <w:footerReference w:type="default" r:id="rId10"/>
          <w:footerReference w:type="first" r:id="rId11"/>
          <w:pgSz w:w="12240" w:h="15840" w:code="1"/>
          <w:pgMar w:top="720" w:right="720" w:bottom="720" w:left="720" w:header="432" w:footer="432" w:gutter="0"/>
          <w:pgNumType w:start="1"/>
          <w:cols w:space="720"/>
          <w:docGrid w:linePitch="326"/>
        </w:sectPr>
      </w:pPr>
    </w:p>
    <w:p w14:paraId="541FAE91" w14:textId="62729FE5" w:rsidR="00EB2E51" w:rsidRPr="00A80370" w:rsidRDefault="007824F8" w:rsidP="00A80370">
      <w:pPr>
        <w:pStyle w:val="BodyTextIndent3"/>
        <w:numPr>
          <w:ilvl w:val="0"/>
          <w:numId w:val="13"/>
        </w:numPr>
        <w:tabs>
          <w:tab w:val="left" w:pos="720"/>
        </w:tabs>
        <w:spacing w:after="0" w:line="240" w:lineRule="auto"/>
        <w:ind w:left="0" w:firstLine="0"/>
        <w:jc w:val="both"/>
        <w:rPr>
          <w:rFonts w:ascii="Times New Roman" w:hAnsi="Times New Roman"/>
          <w:color w:val="000000" w:themeColor="text1"/>
          <w:sz w:val="24"/>
        </w:rPr>
      </w:pPr>
      <w:r w:rsidRPr="008221C6">
        <w:rPr>
          <w:rFonts w:ascii="Times New Roman" w:eastAsia="Times New Roman" w:hAnsi="Times New Roman" w:cs="Times New Roman"/>
          <w:b/>
          <w:bCs/>
          <w:color w:val="000000" w:themeColor="text1"/>
          <w:sz w:val="24"/>
          <w:szCs w:val="24"/>
        </w:rPr>
        <w:t>RESERVATIONS:</w:t>
      </w:r>
      <w:r w:rsidRPr="00A80370">
        <w:rPr>
          <w:rFonts w:ascii="Times New Roman" w:hAnsi="Times New Roman"/>
          <w:b/>
          <w:color w:val="000000" w:themeColor="text1"/>
          <w:sz w:val="24"/>
        </w:rPr>
        <w:t xml:space="preserve"> </w:t>
      </w:r>
      <w:r w:rsidRPr="00A80370">
        <w:rPr>
          <w:rFonts w:ascii="Times New Roman" w:hAnsi="Times New Roman"/>
          <w:color w:val="000000" w:themeColor="text1"/>
          <w:sz w:val="24"/>
        </w:rPr>
        <w:t>Reservations will be made directly by individual guests</w:t>
      </w:r>
      <w:r w:rsidRPr="00A80370">
        <w:rPr>
          <w:rFonts w:ascii="Times New Roman" w:hAnsi="Times New Roman"/>
          <w:color w:val="000000" w:themeColor="text1"/>
          <w:sz w:val="24"/>
        </w:rPr>
        <w:t>.</w:t>
      </w:r>
      <w:r>
        <w:rPr>
          <w:rFonts w:ascii="Times New Roman" w:hAnsi="Times New Roman"/>
          <w:color w:val="000000" w:themeColor="text1"/>
          <w:sz w:val="24"/>
        </w:rPr>
        <w:t xml:space="preserve"> </w:t>
      </w:r>
      <w:r w:rsidRPr="00A80370">
        <w:rPr>
          <w:rFonts w:ascii="Times New Roman" w:hAnsi="Times New Roman"/>
          <w:color w:val="000000" w:themeColor="text1"/>
          <w:sz w:val="24"/>
        </w:rPr>
        <w:t xml:space="preserve">Reservations received after the Cut-Off Date will be accepted by the Hotel on a space available basis </w:t>
      </w:r>
      <w:r w:rsidRPr="00A80370">
        <w:rPr>
          <w:rFonts w:ascii="Times New Roman" w:hAnsi="Times New Roman"/>
          <w:color w:val="000000" w:themeColor="text1"/>
          <w:sz w:val="24"/>
        </w:rPr>
        <w:t>at the Group Rate and will be credited to the Room Block.   Guaranteed reservations shall be held until at least 6:00 a.m. the following morning, at whic</w:t>
      </w:r>
      <w:r w:rsidRPr="00A80370">
        <w:rPr>
          <w:rFonts w:ascii="Times New Roman" w:hAnsi="Times New Roman"/>
          <w:color w:val="000000" w:themeColor="text1"/>
          <w:sz w:val="24"/>
        </w:rPr>
        <w:t xml:space="preserve">h time the reservation and deposit are forfeited.  The Group does not guarantee payment for guests who neither check-in nor cancel their reservation (“no-shows”) except for those reservations guaranteed by the Master Account. </w:t>
      </w:r>
      <w:bookmarkStart w:id="11" w:name="_DV_M43"/>
      <w:bookmarkEnd w:id="11"/>
      <w:r w:rsidRPr="00A80370">
        <w:rPr>
          <w:rFonts w:ascii="Times New Roman" w:hAnsi="Times New Roman"/>
          <w:color w:val="000000" w:themeColor="text1"/>
          <w:sz w:val="24"/>
        </w:rPr>
        <w:t>Hotel shall not charge any add</w:t>
      </w:r>
      <w:r w:rsidRPr="00A80370">
        <w:rPr>
          <w:rFonts w:ascii="Times New Roman" w:hAnsi="Times New Roman"/>
          <w:color w:val="000000" w:themeColor="text1"/>
          <w:sz w:val="24"/>
        </w:rPr>
        <w:t>itional mandatory charges to any guest account or to the Master Account if not specified in this Agreement or agreed to and signed for in advance by an authorized signatory.  Furthermore, the Hotel shall not, directly or indirectly, impose any surcharges o</w:t>
      </w:r>
      <w:r w:rsidRPr="00A80370">
        <w:rPr>
          <w:rFonts w:ascii="Times New Roman" w:hAnsi="Times New Roman"/>
          <w:color w:val="000000" w:themeColor="text1"/>
          <w:sz w:val="24"/>
        </w:rPr>
        <w:t xml:space="preserve">n the Group’s participants during their stay, regardless of whether additional goods or services are offered in connection with such surcharge.   </w:t>
      </w:r>
    </w:p>
    <w:p w14:paraId="5E78DEF8" w14:textId="77777777" w:rsidR="00EB2E51" w:rsidRPr="00A80370" w:rsidRDefault="007824F8" w:rsidP="00A80370">
      <w:pPr>
        <w:pStyle w:val="BodyTextIndent3"/>
        <w:numPr>
          <w:ilvl w:val="0"/>
          <w:numId w:val="13"/>
        </w:numPr>
        <w:tabs>
          <w:tab w:val="left" w:pos="720"/>
        </w:tabs>
        <w:spacing w:after="0" w:line="240" w:lineRule="auto"/>
        <w:ind w:left="0" w:firstLine="0"/>
        <w:jc w:val="both"/>
        <w:rPr>
          <w:rFonts w:ascii="Times New Roman" w:hAnsi="Times New Roman"/>
          <w:color w:val="000000" w:themeColor="text1"/>
          <w:sz w:val="24"/>
        </w:rPr>
      </w:pPr>
      <w:r w:rsidRPr="00A80370">
        <w:rPr>
          <w:rFonts w:ascii="Times New Roman" w:hAnsi="Times New Roman"/>
          <w:b/>
          <w:color w:val="000000" w:themeColor="text1"/>
          <w:sz w:val="24"/>
        </w:rPr>
        <w:t>RELOCATION:</w:t>
      </w:r>
      <w:r w:rsidRPr="00A80370">
        <w:rPr>
          <w:rFonts w:ascii="Times New Roman" w:hAnsi="Times New Roman"/>
          <w:color w:val="000000" w:themeColor="text1"/>
          <w:sz w:val="24"/>
        </w:rPr>
        <w:t xml:space="preserve"> If the Hotel does not or cannot honor all reservations accepted and/or confirmed by the Hotel, th</w:t>
      </w:r>
      <w:r w:rsidRPr="00A80370">
        <w:rPr>
          <w:rFonts w:ascii="Times New Roman" w:hAnsi="Times New Roman"/>
          <w:color w:val="000000" w:themeColor="text1"/>
          <w:sz w:val="24"/>
        </w:rPr>
        <w:t>e Hotel  shall at its sole expense (with a Group representative’s approval) provide: (i) alternative accommodations of equal value for the guest at an equal or better nearby hotel at no charge to the guest; (ii) one (1) complimentary round-trip between the</w:t>
      </w:r>
      <w:r w:rsidRPr="00A80370">
        <w:rPr>
          <w:rFonts w:ascii="Times New Roman" w:hAnsi="Times New Roman"/>
          <w:color w:val="000000" w:themeColor="text1"/>
          <w:sz w:val="24"/>
        </w:rPr>
        <w:t xml:space="preserve"> Hotel and the alternate hotel for each day the guest is displaced; and (iii) an offer to relocate the displaced guest back to the Hotel if a  room becomes available. </w:t>
      </w:r>
    </w:p>
    <w:p w14:paraId="5E0EB851" w14:textId="77777777" w:rsidR="00EB2E51" w:rsidRPr="00A80370" w:rsidRDefault="007824F8" w:rsidP="00A80370">
      <w:pPr>
        <w:pStyle w:val="ListParagraph"/>
        <w:numPr>
          <w:ilvl w:val="0"/>
          <w:numId w:val="13"/>
        </w:numPr>
        <w:tabs>
          <w:tab w:val="left" w:pos="720"/>
        </w:tabs>
        <w:spacing w:after="0" w:line="240" w:lineRule="auto"/>
        <w:ind w:left="0" w:firstLine="0"/>
        <w:contextualSpacing w:val="0"/>
        <w:jc w:val="both"/>
        <w:rPr>
          <w:rFonts w:ascii="Times New Roman" w:hAnsi="Times New Roman"/>
          <w:color w:val="000000" w:themeColor="text1"/>
          <w:sz w:val="24"/>
        </w:rPr>
      </w:pPr>
      <w:bookmarkStart w:id="12" w:name="_Ref490584030"/>
      <w:r w:rsidRPr="00A80370">
        <w:rPr>
          <w:rFonts w:ascii="Times New Roman" w:hAnsi="Times New Roman"/>
          <w:b/>
          <w:color w:val="000000" w:themeColor="text1"/>
          <w:sz w:val="24"/>
        </w:rPr>
        <w:t xml:space="preserve">PAYMENT TERMS: </w:t>
      </w:r>
      <w:r w:rsidRPr="00A80370">
        <w:rPr>
          <w:rFonts w:ascii="Times New Roman" w:hAnsi="Times New Roman"/>
          <w:color w:val="000000" w:themeColor="text1"/>
          <w:sz w:val="24"/>
        </w:rPr>
        <w:t>The Hotel shall establish a master account for the Group for those charge</w:t>
      </w:r>
      <w:r w:rsidRPr="00A80370">
        <w:rPr>
          <w:rFonts w:ascii="Times New Roman" w:hAnsi="Times New Roman"/>
          <w:color w:val="000000" w:themeColor="text1"/>
          <w:sz w:val="24"/>
        </w:rPr>
        <w:t xml:space="preserve">s specifically authorized by the Group (the “Master Account”), subject only to objective standards of creditworthiness.  All room fees, tax and incidental charges are to be billed to each individual guest, with the exception of charges the Group agreed to </w:t>
      </w:r>
      <w:r w:rsidRPr="00A80370">
        <w:rPr>
          <w:rFonts w:ascii="Times New Roman" w:hAnsi="Times New Roman"/>
          <w:color w:val="000000" w:themeColor="text1"/>
          <w:sz w:val="24"/>
        </w:rPr>
        <w:t xml:space="preserve">in writing should be applied to the Master Account.  </w:t>
      </w:r>
      <w:bookmarkEnd w:id="12"/>
      <w:r w:rsidRPr="00A80370">
        <w:rPr>
          <w:rFonts w:ascii="Times New Roman" w:hAnsi="Times New Roman"/>
          <w:color w:val="000000" w:themeColor="text1"/>
          <w:sz w:val="24"/>
        </w:rPr>
        <w:t>Master Account charges shall be paid thirty (30) days after the Group’s receipt of a complete and accurate final invoice from the Hotel.  If any portion of the final invoice is in question, the Group sha</w:t>
      </w:r>
      <w:r w:rsidRPr="00A80370">
        <w:rPr>
          <w:rFonts w:ascii="Times New Roman" w:hAnsi="Times New Roman"/>
          <w:color w:val="000000" w:themeColor="text1"/>
          <w:sz w:val="24"/>
        </w:rPr>
        <w:t xml:space="preserve">ll advise the Hotel of the specific item(s) in question.  The portion(s) of the final invoice that is/are unclear or in question will be suspended for thirty (30) days, during which time the Hotel shall fully </w:t>
      </w:r>
      <w:r w:rsidRPr="00A80370">
        <w:rPr>
          <w:rFonts w:ascii="Times New Roman" w:hAnsi="Times New Roman"/>
          <w:color w:val="000000" w:themeColor="text1"/>
          <w:sz w:val="24"/>
        </w:rPr>
        <w:t>research the charge(s) and provide full documen</w:t>
      </w:r>
      <w:r w:rsidRPr="00A80370">
        <w:rPr>
          <w:rFonts w:ascii="Times New Roman" w:hAnsi="Times New Roman"/>
          <w:color w:val="000000" w:themeColor="text1"/>
          <w:sz w:val="24"/>
        </w:rPr>
        <w:t xml:space="preserve">tation and proper back-up to the Group. </w:t>
      </w:r>
    </w:p>
    <w:p w14:paraId="75C1EEAA" w14:textId="77777777" w:rsidR="00EB2E51" w:rsidRPr="00A80370" w:rsidRDefault="007824F8">
      <w:pPr>
        <w:pStyle w:val="BodyTextIndent3"/>
        <w:spacing w:after="0" w:line="240" w:lineRule="auto"/>
        <w:ind w:left="0"/>
        <w:jc w:val="both"/>
        <w:rPr>
          <w:rFonts w:ascii="Times New Roman" w:hAnsi="Times New Roman"/>
          <w:color w:val="000000" w:themeColor="text1"/>
          <w:sz w:val="24"/>
        </w:rPr>
      </w:pPr>
      <w:r w:rsidRPr="00A80370">
        <w:rPr>
          <w:rFonts w:ascii="Times New Roman" w:hAnsi="Times New Roman"/>
          <w:color w:val="000000" w:themeColor="text1"/>
          <w:sz w:val="24"/>
        </w:rPr>
        <w:t>If there is a discrepancy between the Hotel’s reported pickup figures and the figures believed to be accurate by the Group, the Group shall furnish to the Hotel a list of the Event participants to be compared with t</w:t>
      </w:r>
      <w:r w:rsidRPr="00A80370">
        <w:rPr>
          <w:rFonts w:ascii="Times New Roman" w:hAnsi="Times New Roman"/>
          <w:color w:val="000000" w:themeColor="text1"/>
          <w:sz w:val="24"/>
        </w:rPr>
        <w:t>he Hotel’s guest list during the Event Dates.  All rooms determined to be occupied by Event participants shall be credited to the Room Block regardless of the date the reservation was booked or the rate paid.  Credit toward the Room Block shall also be giv</w:t>
      </w:r>
      <w:r w:rsidRPr="00A80370">
        <w:rPr>
          <w:rFonts w:ascii="Times New Roman" w:hAnsi="Times New Roman"/>
          <w:color w:val="000000" w:themeColor="text1"/>
          <w:sz w:val="24"/>
        </w:rPr>
        <w:t>en for all guests relocated to another hotel by the Hotel and for guaranteed no-shows with forfeited deposits or credit card charges.</w:t>
      </w:r>
    </w:p>
    <w:p w14:paraId="2BEDD789" w14:textId="77777777" w:rsidR="00EB2E51" w:rsidRPr="00A80370" w:rsidRDefault="007824F8">
      <w:pPr>
        <w:pStyle w:val="BodyTextIndent3"/>
        <w:spacing w:after="0" w:line="240" w:lineRule="auto"/>
        <w:ind w:left="0"/>
        <w:jc w:val="both"/>
        <w:rPr>
          <w:rFonts w:ascii="Times New Roman" w:hAnsi="Times New Roman"/>
          <w:color w:val="000000" w:themeColor="text1"/>
          <w:sz w:val="24"/>
        </w:rPr>
      </w:pPr>
      <w:r w:rsidRPr="00A80370">
        <w:rPr>
          <w:rFonts w:ascii="Times New Roman" w:hAnsi="Times New Roman"/>
          <w:color w:val="000000" w:themeColor="text1"/>
          <w:sz w:val="24"/>
        </w:rPr>
        <w:t xml:space="preserve">The Hotel agrees that should the Group meet the requirements for an exemption from sales tax in the jurisdiction in which </w:t>
      </w:r>
      <w:r w:rsidRPr="00A80370">
        <w:rPr>
          <w:rFonts w:ascii="Times New Roman" w:hAnsi="Times New Roman"/>
          <w:color w:val="000000" w:themeColor="text1"/>
          <w:sz w:val="24"/>
        </w:rPr>
        <w:t>the Event is held, no sales tax shall be applied to the Master Account.</w:t>
      </w:r>
    </w:p>
    <w:p w14:paraId="5E726C46" w14:textId="77777777" w:rsidR="00EB2E51" w:rsidRPr="00A80370" w:rsidRDefault="007824F8" w:rsidP="00A80370">
      <w:pPr>
        <w:pStyle w:val="BodyTextIndent3"/>
        <w:numPr>
          <w:ilvl w:val="0"/>
          <w:numId w:val="13"/>
        </w:numPr>
        <w:tabs>
          <w:tab w:val="left" w:pos="720"/>
        </w:tabs>
        <w:spacing w:after="0" w:line="240" w:lineRule="auto"/>
        <w:ind w:left="0" w:firstLine="0"/>
        <w:jc w:val="both"/>
        <w:rPr>
          <w:rFonts w:ascii="Times New Roman" w:hAnsi="Times New Roman"/>
          <w:color w:val="000000" w:themeColor="text1"/>
          <w:sz w:val="24"/>
        </w:rPr>
      </w:pPr>
      <w:r w:rsidRPr="00A80370">
        <w:rPr>
          <w:rFonts w:ascii="Times New Roman" w:hAnsi="Times New Roman"/>
          <w:b/>
          <w:color w:val="000000" w:themeColor="text1"/>
          <w:sz w:val="24"/>
        </w:rPr>
        <w:t xml:space="preserve">CANCELLATION: </w:t>
      </w:r>
      <w:r w:rsidRPr="00A80370">
        <w:rPr>
          <w:rFonts w:ascii="Times New Roman" w:hAnsi="Times New Roman"/>
          <w:color w:val="000000" w:themeColor="text1"/>
          <w:sz w:val="24"/>
        </w:rPr>
        <w:t>In the event of cancellation by the Group other than as permitted in this Agreement, the Hotel shall make all commercially reasonable efforts to resell the Group’s cancel</w:t>
      </w:r>
      <w:r w:rsidRPr="00A80370">
        <w:rPr>
          <w:rFonts w:ascii="Times New Roman" w:hAnsi="Times New Roman"/>
          <w:color w:val="000000" w:themeColor="text1"/>
          <w:sz w:val="24"/>
        </w:rPr>
        <w:t>led guest rooms. The Group understands that the Hotel shall sell its remaining guest room inventory before selling the Group’s cancelled guest rooms.  If the Hotel resells any of the Group’s cancelled guest rooms, the Hotel will proportionally refund the G</w:t>
      </w:r>
      <w:r w:rsidRPr="00A80370">
        <w:rPr>
          <w:rFonts w:ascii="Times New Roman" w:hAnsi="Times New Roman"/>
          <w:color w:val="000000" w:themeColor="text1"/>
          <w:sz w:val="24"/>
        </w:rPr>
        <w:t>roup’s Cancellation Damages. The amount refunded to the Group will equal the average daily rate received by the Hotel for the night on which the Group’s cancelled guest rooms are resold multiplied by the number of rooms resold, multiplied by the applicable</w:t>
      </w:r>
      <w:r w:rsidRPr="00A80370">
        <w:rPr>
          <w:rFonts w:ascii="Times New Roman" w:hAnsi="Times New Roman"/>
          <w:color w:val="000000" w:themeColor="text1"/>
          <w:sz w:val="24"/>
        </w:rPr>
        <w:t xml:space="preserve"> percentage of anticipated revenue paid by the Group pursuant to Article 5.1 of the Agreement.</w:t>
      </w:r>
    </w:p>
    <w:p w14:paraId="66B09A89" w14:textId="77777777" w:rsidR="00EB2E51" w:rsidRPr="00A80370" w:rsidRDefault="007824F8">
      <w:pPr>
        <w:spacing w:after="0" w:line="240" w:lineRule="auto"/>
        <w:jc w:val="both"/>
        <w:rPr>
          <w:rFonts w:ascii="Times New Roman" w:hAnsi="Times New Roman"/>
          <w:color w:val="000000" w:themeColor="text1"/>
          <w:sz w:val="24"/>
        </w:rPr>
      </w:pPr>
      <w:r w:rsidRPr="00A80370">
        <w:rPr>
          <w:rFonts w:ascii="Times New Roman" w:hAnsi="Times New Roman"/>
          <w:color w:val="000000" w:themeColor="text1"/>
          <w:sz w:val="24"/>
        </w:rPr>
        <w:t>In the event that the Hotel terminates this Agreement other than as permitted in this Agreement, the Hotel will be responsible for payment of reasonable addition</w:t>
      </w:r>
      <w:r w:rsidRPr="00A80370">
        <w:rPr>
          <w:rFonts w:ascii="Times New Roman" w:hAnsi="Times New Roman"/>
          <w:color w:val="000000" w:themeColor="text1"/>
          <w:sz w:val="24"/>
        </w:rPr>
        <w:t>al expenses incurred by the Group as a result of moving or cancelling the Event.</w:t>
      </w:r>
    </w:p>
    <w:p w14:paraId="20256332" w14:textId="77777777" w:rsidR="00EB2E51" w:rsidRPr="00A80370" w:rsidRDefault="007824F8" w:rsidP="00A80370">
      <w:pPr>
        <w:pStyle w:val="BodyTextIndent3"/>
        <w:numPr>
          <w:ilvl w:val="0"/>
          <w:numId w:val="13"/>
        </w:numPr>
        <w:tabs>
          <w:tab w:val="left" w:pos="720"/>
        </w:tabs>
        <w:spacing w:after="0" w:line="240" w:lineRule="auto"/>
        <w:ind w:left="0" w:firstLine="0"/>
        <w:jc w:val="both"/>
        <w:rPr>
          <w:rFonts w:ascii="Times New Roman" w:hAnsi="Times New Roman"/>
          <w:color w:val="000000" w:themeColor="text1"/>
          <w:sz w:val="24"/>
        </w:rPr>
      </w:pPr>
      <w:bookmarkStart w:id="13" w:name="_Ref490584242"/>
      <w:r w:rsidRPr="00A80370">
        <w:rPr>
          <w:rFonts w:ascii="Times New Roman" w:hAnsi="Times New Roman"/>
          <w:b/>
          <w:color w:val="000000" w:themeColor="text1"/>
          <w:sz w:val="24"/>
        </w:rPr>
        <w:t>FORCE MAJEURE:</w:t>
      </w:r>
      <w:r w:rsidRPr="00A80370">
        <w:rPr>
          <w:rFonts w:ascii="Times New Roman" w:hAnsi="Times New Roman"/>
          <w:color w:val="000000" w:themeColor="text1"/>
          <w:sz w:val="24"/>
        </w:rPr>
        <w:t xml:space="preserve"> The performance of this Agreement is subject to acts of God, government actions, riots, epidemics, unusually severe weather, fire, floods, war, terrorism, embar</w:t>
      </w:r>
      <w:r w:rsidRPr="00A80370">
        <w:rPr>
          <w:rFonts w:ascii="Times New Roman" w:hAnsi="Times New Roman"/>
          <w:color w:val="000000" w:themeColor="text1"/>
          <w:sz w:val="24"/>
        </w:rPr>
        <w:t xml:space="preserve">goes, labor disputes or strikes, curtailment of transportation, or any other cause beyond the parties’ reasonable control (together, “Force Majeure”), which makes it inadvisable, commercially impracticable, illegal or impossible to perform as </w:t>
      </w:r>
      <w:r w:rsidRPr="00A80370">
        <w:rPr>
          <w:rFonts w:ascii="Times New Roman" w:hAnsi="Times New Roman"/>
          <w:color w:val="000000" w:themeColor="text1"/>
          <w:sz w:val="24"/>
        </w:rPr>
        <w:lastRenderedPageBreak/>
        <w:t>originally co</w:t>
      </w:r>
      <w:r w:rsidRPr="00A80370">
        <w:rPr>
          <w:rFonts w:ascii="Times New Roman" w:hAnsi="Times New Roman"/>
          <w:color w:val="000000" w:themeColor="text1"/>
          <w:sz w:val="24"/>
        </w:rPr>
        <w:t>ntracted under this Agreement or that prevents Event participants from arriving or staying at the Hotel during the Event. This Agreement may be terminated by either party without liability to either party due to the occurrence of a Force Majeure circumstan</w:t>
      </w:r>
      <w:r w:rsidRPr="00A80370">
        <w:rPr>
          <w:rFonts w:ascii="Times New Roman" w:hAnsi="Times New Roman"/>
          <w:color w:val="000000" w:themeColor="text1"/>
          <w:sz w:val="24"/>
        </w:rPr>
        <w:t>ce. Depending on the nature of the Force Majeure, the parties may agree to continue to hold the Event despite such Force Majeure circumstances, and in such cases the Hotel shall waive fees related to reducing the size of the Event (including but not limite</w:t>
      </w:r>
      <w:r w:rsidRPr="00A80370">
        <w:rPr>
          <w:rFonts w:ascii="Times New Roman" w:hAnsi="Times New Roman"/>
          <w:color w:val="000000" w:themeColor="text1"/>
          <w:sz w:val="24"/>
        </w:rPr>
        <w:t>d to any room attrition fees, function space rental, food and beverage minimums, etc.). Upon a Force Majeure cancellation, any deposits made shall be refunded to the party within 30 days after notice of cancellation.</w:t>
      </w:r>
    </w:p>
    <w:p w14:paraId="555B3E71" w14:textId="77777777" w:rsidR="00EB2E51" w:rsidRPr="00A80370" w:rsidRDefault="007824F8">
      <w:pPr>
        <w:pStyle w:val="BodyTextIndent3"/>
        <w:spacing w:after="0" w:line="240" w:lineRule="auto"/>
        <w:ind w:left="0"/>
        <w:jc w:val="both"/>
        <w:rPr>
          <w:rFonts w:ascii="Times New Roman" w:hAnsi="Times New Roman"/>
          <w:color w:val="000000" w:themeColor="text1"/>
          <w:sz w:val="24"/>
        </w:rPr>
      </w:pPr>
      <w:r w:rsidRPr="00A80370">
        <w:rPr>
          <w:rFonts w:ascii="Times New Roman" w:hAnsi="Times New Roman"/>
          <w:color w:val="000000" w:themeColor="text1"/>
          <w:sz w:val="24"/>
        </w:rPr>
        <w:t>Notwithstanding anything in this Agreem</w:t>
      </w:r>
      <w:r w:rsidRPr="00A80370">
        <w:rPr>
          <w:rFonts w:ascii="Times New Roman" w:hAnsi="Times New Roman"/>
          <w:color w:val="000000" w:themeColor="text1"/>
          <w:sz w:val="24"/>
        </w:rPr>
        <w:t xml:space="preserve">ent to the contrary, in the event that either </w:t>
      </w:r>
      <w:r w:rsidRPr="00A80370">
        <w:rPr>
          <w:rFonts w:ascii="Times New Roman" w:hAnsi="Times New Roman"/>
          <w:color w:val="000000" w:themeColor="text1"/>
          <w:sz w:val="24"/>
        </w:rPr>
        <w:t>p</w:t>
      </w:r>
      <w:r w:rsidRPr="00A80370">
        <w:rPr>
          <w:rFonts w:ascii="Times New Roman" w:hAnsi="Times New Roman"/>
          <w:color w:val="000000" w:themeColor="text1"/>
          <w:sz w:val="24"/>
        </w:rPr>
        <w:t xml:space="preserve">arty in its reasonable discretion determines that the continued presence of COVID-19 (whether in the vicinity of where the </w:t>
      </w:r>
      <w:r w:rsidRPr="00A80370">
        <w:rPr>
          <w:rFonts w:ascii="Times New Roman" w:hAnsi="Times New Roman"/>
          <w:color w:val="000000" w:themeColor="text1"/>
          <w:sz w:val="24"/>
        </w:rPr>
        <w:t>Event</w:t>
      </w:r>
      <w:r w:rsidRPr="00A80370">
        <w:rPr>
          <w:rFonts w:ascii="Times New Roman" w:hAnsi="Times New Roman"/>
          <w:color w:val="000000" w:themeColor="text1"/>
          <w:sz w:val="24"/>
        </w:rPr>
        <w:t xml:space="preserve"> will take place, or in regions from which Event participants or either </w:t>
      </w:r>
      <w:r w:rsidRPr="00A80370">
        <w:rPr>
          <w:rFonts w:ascii="Times New Roman" w:hAnsi="Times New Roman"/>
          <w:color w:val="000000" w:themeColor="text1"/>
          <w:sz w:val="24"/>
        </w:rPr>
        <w:t>p</w:t>
      </w:r>
      <w:r w:rsidRPr="00A80370">
        <w:rPr>
          <w:rFonts w:ascii="Times New Roman" w:hAnsi="Times New Roman"/>
          <w:color w:val="000000" w:themeColor="text1"/>
          <w:sz w:val="24"/>
        </w:rPr>
        <w:t>arty's e</w:t>
      </w:r>
      <w:r w:rsidRPr="00A80370">
        <w:rPr>
          <w:rFonts w:ascii="Times New Roman" w:hAnsi="Times New Roman"/>
          <w:color w:val="000000" w:themeColor="text1"/>
          <w:sz w:val="24"/>
        </w:rPr>
        <w:t xml:space="preserve">mployees or volunteers are traveling) will have a material adverse effect on: (i) the performance of this Agreement; (ii) attendance at the Event; or (iii) the health and safety of the Event participants or the respective </w:t>
      </w:r>
      <w:r w:rsidRPr="00A80370">
        <w:rPr>
          <w:rFonts w:ascii="Times New Roman" w:hAnsi="Times New Roman"/>
          <w:color w:val="000000" w:themeColor="text1"/>
          <w:sz w:val="24"/>
        </w:rPr>
        <w:t>p</w:t>
      </w:r>
      <w:r w:rsidRPr="00A80370">
        <w:rPr>
          <w:rFonts w:ascii="Times New Roman" w:hAnsi="Times New Roman"/>
          <w:color w:val="000000" w:themeColor="text1"/>
          <w:sz w:val="24"/>
        </w:rPr>
        <w:t>arty's employees or volunteers, e</w:t>
      </w:r>
      <w:r w:rsidRPr="00A80370">
        <w:rPr>
          <w:rFonts w:ascii="Times New Roman" w:hAnsi="Times New Roman"/>
          <w:color w:val="000000" w:themeColor="text1"/>
          <w:sz w:val="24"/>
        </w:rPr>
        <w:t xml:space="preserve">ither </w:t>
      </w:r>
      <w:r w:rsidRPr="00A80370">
        <w:rPr>
          <w:rFonts w:ascii="Times New Roman" w:hAnsi="Times New Roman"/>
          <w:color w:val="000000" w:themeColor="text1"/>
          <w:sz w:val="24"/>
        </w:rPr>
        <w:t>p</w:t>
      </w:r>
      <w:r w:rsidRPr="00A80370">
        <w:rPr>
          <w:rFonts w:ascii="Times New Roman" w:hAnsi="Times New Roman"/>
          <w:color w:val="000000" w:themeColor="text1"/>
          <w:sz w:val="24"/>
        </w:rPr>
        <w:t>arty may cancel the Agreement without liability to the other upon notice in accordance with this Agreement.</w:t>
      </w:r>
    </w:p>
    <w:p w14:paraId="2877679E" w14:textId="77777777" w:rsidR="00EB2E51" w:rsidRPr="00A80370" w:rsidRDefault="007824F8" w:rsidP="00A80370">
      <w:pPr>
        <w:pStyle w:val="BodyTextIndent3"/>
        <w:numPr>
          <w:ilvl w:val="0"/>
          <w:numId w:val="13"/>
        </w:numPr>
        <w:tabs>
          <w:tab w:val="left" w:pos="720"/>
        </w:tabs>
        <w:spacing w:after="0" w:line="240" w:lineRule="auto"/>
        <w:ind w:left="0" w:firstLine="0"/>
        <w:jc w:val="both"/>
        <w:rPr>
          <w:rFonts w:ascii="Times New Roman" w:hAnsi="Times New Roman"/>
          <w:color w:val="000000" w:themeColor="text1"/>
          <w:sz w:val="24"/>
        </w:rPr>
      </w:pPr>
      <w:r w:rsidRPr="00A80370">
        <w:rPr>
          <w:rFonts w:ascii="Times New Roman" w:hAnsi="Times New Roman"/>
          <w:b/>
          <w:color w:val="000000" w:themeColor="text1"/>
          <w:sz w:val="24"/>
        </w:rPr>
        <w:t>RIGHTS OF TERMINATION FOR CAUSE</w:t>
      </w:r>
      <w:r w:rsidRPr="00A80370">
        <w:rPr>
          <w:rFonts w:ascii="Times New Roman" w:hAnsi="Times New Roman"/>
          <w:color w:val="000000" w:themeColor="text1"/>
          <w:sz w:val="24"/>
        </w:rPr>
        <w:t xml:space="preserve">: This Agreement is subject to termination for cause by the Group (“Cause”).  In the event of termination for </w:t>
      </w:r>
      <w:r w:rsidRPr="00A80370">
        <w:rPr>
          <w:rFonts w:ascii="Times New Roman" w:hAnsi="Times New Roman"/>
          <w:color w:val="000000" w:themeColor="text1"/>
          <w:sz w:val="24"/>
        </w:rPr>
        <w:t>Cause, the Hotel shall immediately refund any deposit or money paid in advance by the Group or its guests, and the Group shall not be responsible for any additional amounts otherwise due under this Agreement, including, but not limited to, the Group’s Canc</w:t>
      </w:r>
      <w:r w:rsidRPr="00A80370">
        <w:rPr>
          <w:rFonts w:ascii="Times New Roman" w:hAnsi="Times New Roman"/>
          <w:color w:val="000000" w:themeColor="text1"/>
          <w:sz w:val="24"/>
        </w:rPr>
        <w:t>ellation Damages.</w:t>
      </w:r>
      <w:bookmarkEnd w:id="13"/>
      <w:r w:rsidRPr="00A80370">
        <w:rPr>
          <w:rFonts w:ascii="Times New Roman" w:hAnsi="Times New Roman"/>
          <w:color w:val="000000" w:themeColor="text1"/>
          <w:sz w:val="24"/>
        </w:rPr>
        <w:t xml:space="preserve"> The Group can terminate for Cause based on the following: </w:t>
      </w:r>
      <w:bookmarkStart w:id="14" w:name="_Ref491165628"/>
      <w:r w:rsidRPr="00A80370">
        <w:rPr>
          <w:rFonts w:ascii="Times New Roman" w:hAnsi="Times New Roman"/>
          <w:color w:val="000000" w:themeColor="text1"/>
          <w:sz w:val="24"/>
        </w:rPr>
        <w:t xml:space="preserve">(i) </w:t>
      </w:r>
      <w:r w:rsidRPr="00A80370">
        <w:rPr>
          <w:rFonts w:ascii="Times New Roman" w:hAnsi="Times New Roman"/>
          <w:i/>
          <w:color w:val="000000" w:themeColor="text1"/>
          <w:sz w:val="24"/>
        </w:rPr>
        <w:t>Construction</w:t>
      </w:r>
      <w:r w:rsidRPr="00A80370">
        <w:rPr>
          <w:rFonts w:ascii="Times New Roman" w:hAnsi="Times New Roman"/>
          <w:color w:val="000000" w:themeColor="text1"/>
          <w:sz w:val="24"/>
        </w:rPr>
        <w:t>: The construction or renovation of the Hotel is deemed by the Group to unreasonably affect the use of the Hotel’s facilities or the quality of service to be provid</w:t>
      </w:r>
      <w:r w:rsidRPr="00A80370">
        <w:rPr>
          <w:rFonts w:ascii="Times New Roman" w:hAnsi="Times New Roman"/>
          <w:color w:val="000000" w:themeColor="text1"/>
          <w:sz w:val="24"/>
        </w:rPr>
        <w:t>ed by the Hotel during the Event.</w:t>
      </w:r>
      <w:bookmarkEnd w:id="14"/>
      <w:r w:rsidRPr="00A80370">
        <w:rPr>
          <w:rFonts w:ascii="Times New Roman" w:hAnsi="Times New Roman"/>
          <w:color w:val="000000" w:themeColor="text1"/>
          <w:sz w:val="24"/>
        </w:rPr>
        <w:t xml:space="preserve"> (ii) </w:t>
      </w:r>
      <w:r w:rsidRPr="00A80370">
        <w:rPr>
          <w:rFonts w:ascii="Times New Roman" w:hAnsi="Times New Roman"/>
          <w:i/>
          <w:color w:val="000000" w:themeColor="text1"/>
          <w:sz w:val="24"/>
        </w:rPr>
        <w:t>Safety Systems</w:t>
      </w:r>
      <w:r w:rsidRPr="00A80370">
        <w:rPr>
          <w:rFonts w:ascii="Times New Roman" w:hAnsi="Times New Roman"/>
          <w:color w:val="000000" w:themeColor="text1"/>
          <w:sz w:val="24"/>
        </w:rPr>
        <w:t xml:space="preserve">: The Hotel notifies the Group that its safety systems, or any portion thereof will be disengaged during the Event Dates.  (iii) </w:t>
      </w:r>
      <w:r w:rsidRPr="00A80370">
        <w:rPr>
          <w:rFonts w:ascii="Times New Roman" w:hAnsi="Times New Roman"/>
          <w:i/>
          <w:color w:val="000000" w:themeColor="text1"/>
          <w:sz w:val="24"/>
        </w:rPr>
        <w:t>Strike or other Labor Dispute</w:t>
      </w:r>
      <w:r w:rsidRPr="00A80370">
        <w:rPr>
          <w:rFonts w:ascii="Times New Roman" w:hAnsi="Times New Roman"/>
          <w:color w:val="000000" w:themeColor="text1"/>
          <w:sz w:val="24"/>
        </w:rPr>
        <w:t xml:space="preserve">: There is </w:t>
      </w:r>
      <w:r w:rsidRPr="00A80370">
        <w:rPr>
          <w:rFonts w:ascii="Times New Roman" w:hAnsi="Times New Roman"/>
          <w:color w:val="000000" w:themeColor="text1"/>
          <w:sz w:val="24"/>
        </w:rPr>
        <w:t>an actual or threatened strike, wo</w:t>
      </w:r>
      <w:r w:rsidRPr="00A80370">
        <w:rPr>
          <w:rFonts w:ascii="Times New Roman" w:hAnsi="Times New Roman"/>
          <w:color w:val="000000" w:themeColor="text1"/>
          <w:sz w:val="24"/>
        </w:rPr>
        <w:t>rk stoppages or other labor disputes involving the Hotel employees.</w:t>
      </w:r>
      <w:bookmarkStart w:id="15" w:name="_Ref490584324"/>
      <w:r w:rsidRPr="00A80370">
        <w:rPr>
          <w:rFonts w:ascii="Times New Roman" w:hAnsi="Times New Roman"/>
          <w:color w:val="000000" w:themeColor="text1"/>
          <w:sz w:val="24"/>
        </w:rPr>
        <w:t xml:space="preserve"> (iv) </w:t>
      </w:r>
      <w:r w:rsidRPr="00A80370">
        <w:rPr>
          <w:rFonts w:ascii="Times New Roman" w:hAnsi="Times New Roman"/>
          <w:i/>
          <w:color w:val="000000" w:themeColor="text1"/>
          <w:sz w:val="24"/>
        </w:rPr>
        <w:t>Change in Ownership:</w:t>
      </w:r>
      <w:r w:rsidRPr="00A80370">
        <w:rPr>
          <w:rFonts w:ascii="Times New Roman" w:hAnsi="Times New Roman"/>
          <w:b/>
          <w:color w:val="000000" w:themeColor="text1"/>
          <w:sz w:val="24"/>
        </w:rPr>
        <w:t xml:space="preserve"> </w:t>
      </w:r>
      <w:r w:rsidRPr="00A80370">
        <w:rPr>
          <w:rFonts w:ascii="Times New Roman" w:hAnsi="Times New Roman"/>
          <w:color w:val="000000" w:themeColor="text1"/>
          <w:sz w:val="24"/>
        </w:rPr>
        <w:t>There is a change in management company, ownership, or brand of the Hotel prior to the Event</w:t>
      </w:r>
      <w:bookmarkEnd w:id="15"/>
      <w:r w:rsidRPr="00A80370">
        <w:rPr>
          <w:rFonts w:ascii="Times New Roman" w:hAnsi="Times New Roman"/>
          <w:color w:val="000000" w:themeColor="text1"/>
          <w:sz w:val="24"/>
        </w:rPr>
        <w:t xml:space="preserve">.  </w:t>
      </w:r>
    </w:p>
    <w:p w14:paraId="07CEE7D4" w14:textId="77777777" w:rsidR="00EB2E51" w:rsidRPr="00A80370" w:rsidRDefault="007824F8" w:rsidP="00A80370">
      <w:pPr>
        <w:pStyle w:val="ListParagraph"/>
        <w:numPr>
          <w:ilvl w:val="0"/>
          <w:numId w:val="13"/>
        </w:numPr>
        <w:tabs>
          <w:tab w:val="left" w:pos="720"/>
        </w:tabs>
        <w:spacing w:after="0" w:line="240" w:lineRule="auto"/>
        <w:ind w:left="0" w:firstLine="0"/>
        <w:contextualSpacing w:val="0"/>
        <w:jc w:val="both"/>
        <w:rPr>
          <w:rFonts w:ascii="Times New Roman" w:hAnsi="Times New Roman"/>
          <w:color w:val="000000" w:themeColor="text1"/>
          <w:sz w:val="24"/>
        </w:rPr>
      </w:pPr>
      <w:bookmarkStart w:id="16" w:name="_Ref491165617"/>
      <w:r w:rsidRPr="00A80370">
        <w:rPr>
          <w:rFonts w:ascii="Times New Roman" w:hAnsi="Times New Roman"/>
          <w:b/>
          <w:color w:val="000000" w:themeColor="text1"/>
          <w:sz w:val="24"/>
        </w:rPr>
        <w:t xml:space="preserve">MATERIAL BREACH: </w:t>
      </w:r>
      <w:r w:rsidRPr="00A80370">
        <w:rPr>
          <w:rFonts w:ascii="Times New Roman" w:hAnsi="Times New Roman"/>
          <w:color w:val="000000" w:themeColor="text1"/>
          <w:sz w:val="24"/>
        </w:rPr>
        <w:t xml:space="preserve">Either party may terminate this </w:t>
      </w:r>
      <w:r w:rsidRPr="00A80370">
        <w:rPr>
          <w:rFonts w:ascii="Times New Roman" w:hAnsi="Times New Roman"/>
          <w:color w:val="000000" w:themeColor="text1"/>
          <w:sz w:val="24"/>
        </w:rPr>
        <w:t>Agreement immediately upon written notice if the other party has failed to cure a material breach of this Agreement within thirty (30) days following written notice of such breach given by the non-breaching party. Notwithstanding the above, if either party</w:t>
      </w:r>
      <w:r w:rsidRPr="00A80370">
        <w:rPr>
          <w:rFonts w:ascii="Times New Roman" w:hAnsi="Times New Roman"/>
          <w:color w:val="000000" w:themeColor="text1"/>
          <w:sz w:val="24"/>
        </w:rPr>
        <w:t xml:space="preserve"> engages in fraud, intentional misrepresentation or willful misconduct in connection with its performance of this Agreement, the other party shall have the right to terminate this Agreement immediately without notice.</w:t>
      </w:r>
      <w:bookmarkEnd w:id="16"/>
    </w:p>
    <w:p w14:paraId="27A051CF" w14:textId="77777777" w:rsidR="00EB2E51" w:rsidRPr="00A80370" w:rsidRDefault="007824F8" w:rsidP="00A80370">
      <w:pPr>
        <w:pStyle w:val="BodyTextIndent3"/>
        <w:numPr>
          <w:ilvl w:val="0"/>
          <w:numId w:val="13"/>
        </w:numPr>
        <w:tabs>
          <w:tab w:val="left" w:pos="720"/>
        </w:tabs>
        <w:spacing w:after="0" w:line="240" w:lineRule="auto"/>
        <w:ind w:left="0" w:firstLine="0"/>
        <w:jc w:val="both"/>
        <w:rPr>
          <w:rFonts w:ascii="Times New Roman" w:hAnsi="Times New Roman"/>
          <w:color w:val="000000" w:themeColor="text1"/>
          <w:sz w:val="24"/>
        </w:rPr>
      </w:pPr>
      <w:r w:rsidRPr="00A80370">
        <w:rPr>
          <w:rFonts w:ascii="Times New Roman" w:hAnsi="Times New Roman"/>
          <w:b/>
          <w:color w:val="000000" w:themeColor="text1"/>
          <w:sz w:val="24"/>
        </w:rPr>
        <w:t xml:space="preserve">INDEMNIFICATION &amp; LIMITATION ON LIABILITY: </w:t>
      </w:r>
      <w:r w:rsidRPr="00A80370">
        <w:rPr>
          <w:rFonts w:ascii="Times New Roman" w:hAnsi="Times New Roman"/>
          <w:color w:val="000000" w:themeColor="text1"/>
          <w:sz w:val="24"/>
        </w:rPr>
        <w:t>Each party agrees to indemnify, defend and hold harmless the other, its parents, subsidiaries, affiliates and its and their officers, agents and employees from and against any and all claims, damages, liabilities,</w:t>
      </w:r>
      <w:r w:rsidRPr="00A80370">
        <w:rPr>
          <w:rFonts w:ascii="Times New Roman" w:hAnsi="Times New Roman"/>
          <w:color w:val="000000" w:themeColor="text1"/>
          <w:sz w:val="24"/>
        </w:rPr>
        <w:t xml:space="preserve"> losses and/or expenses (including attorneys‘ fees and costs and any claim or threatened claim of third parties) incurred by the indemnified party (collectively, “Losses”) that arise from any: (a) alleged or actual infringement or misappropriation of any c</w:t>
      </w:r>
      <w:r w:rsidRPr="00A80370">
        <w:rPr>
          <w:rFonts w:ascii="Times New Roman" w:hAnsi="Times New Roman"/>
          <w:color w:val="000000" w:themeColor="text1"/>
          <w:sz w:val="24"/>
        </w:rPr>
        <w:t>opyright, patent, trademark, trade secret or other right based upon the services or deliverables provided by indemnifying party pursuant to this Agreement; (b) gross negligence or willful misconduct of indemnifying party; (c) indemnifying party’s failure t</w:t>
      </w:r>
      <w:r w:rsidRPr="00A80370">
        <w:rPr>
          <w:rFonts w:ascii="Times New Roman" w:hAnsi="Times New Roman"/>
          <w:color w:val="000000" w:themeColor="text1"/>
          <w:sz w:val="24"/>
        </w:rPr>
        <w:t>o perform fully its obligations herein in a timely manner; or (d) breach of any of indemnifying party’s representations and warranties herein. This provision shall also apply to any and all subcontractors employed by either party. The terms of this provisi</w:t>
      </w:r>
      <w:r w:rsidRPr="00A80370">
        <w:rPr>
          <w:rFonts w:ascii="Times New Roman" w:hAnsi="Times New Roman"/>
          <w:color w:val="000000" w:themeColor="text1"/>
          <w:sz w:val="24"/>
        </w:rPr>
        <w:t>on shall survive the termination or expiration of this Agreement.</w:t>
      </w:r>
    </w:p>
    <w:p w14:paraId="4C6F48F7" w14:textId="77777777" w:rsidR="00EB2E51" w:rsidRPr="00A80370" w:rsidRDefault="007824F8">
      <w:pPr>
        <w:spacing w:after="0" w:line="240" w:lineRule="auto"/>
        <w:jc w:val="both"/>
        <w:rPr>
          <w:rFonts w:ascii="Times New Roman" w:hAnsi="Times New Roman"/>
          <w:color w:val="000000" w:themeColor="text1"/>
          <w:sz w:val="24"/>
        </w:rPr>
      </w:pPr>
      <w:r w:rsidRPr="00A80370">
        <w:rPr>
          <w:rFonts w:ascii="Times New Roman" w:hAnsi="Times New Roman"/>
          <w:color w:val="000000" w:themeColor="text1"/>
          <w:sz w:val="24"/>
        </w:rPr>
        <w:t>NEITHER PARTY SHALL BE LIABLE TO THE OTHER FOR ANY INCIDENTAL, CONSEQUENTIAL, SPECIAL, OR PUNITIVE DAMAGES (INCLUDING, WITHOUT LIMITATION, LOST PROFITS, LOST BUSINESS, LOSS OF DATA OR COST O</w:t>
      </w:r>
      <w:r w:rsidRPr="00A80370">
        <w:rPr>
          <w:rFonts w:ascii="Times New Roman" w:hAnsi="Times New Roman"/>
          <w:color w:val="000000" w:themeColor="text1"/>
          <w:sz w:val="24"/>
        </w:rPr>
        <w:t>F SUBSTITUTE SERVICES) ARISING OUT OF OR IN CONNECTION WITH ANY AGREEMENT BETWEEN THE PARTIES, OR THE SERVICES PERFORMED THEREUNDER UNDER ANY THEORY OF LIABILITY (WHETHER IN CONTRACT, TORT, STRICT LIABILITY OR OTHERWISE), EVEN IF THAT PARTY HAS BEEN ADVISE</w:t>
      </w:r>
      <w:r w:rsidRPr="00A80370">
        <w:rPr>
          <w:rFonts w:ascii="Times New Roman" w:hAnsi="Times New Roman"/>
          <w:color w:val="000000" w:themeColor="text1"/>
          <w:sz w:val="24"/>
        </w:rPr>
        <w:t>D OF THE POSSIBILITY OF SUCH DAMAGES.</w:t>
      </w:r>
    </w:p>
    <w:p w14:paraId="644F129B" w14:textId="639125CF" w:rsidR="00EB2E51" w:rsidRPr="00A80370" w:rsidRDefault="007824F8" w:rsidP="00A80370">
      <w:pPr>
        <w:pStyle w:val="BodyTextIndent3"/>
        <w:numPr>
          <w:ilvl w:val="0"/>
          <w:numId w:val="13"/>
        </w:numPr>
        <w:tabs>
          <w:tab w:val="left" w:pos="720"/>
        </w:tabs>
        <w:spacing w:after="0" w:line="240" w:lineRule="auto"/>
        <w:ind w:left="0" w:firstLine="0"/>
        <w:jc w:val="both"/>
        <w:rPr>
          <w:rFonts w:ascii="Times New Roman" w:hAnsi="Times New Roman"/>
          <w:color w:val="000000" w:themeColor="text1"/>
          <w:sz w:val="24"/>
        </w:rPr>
      </w:pPr>
      <w:r w:rsidRPr="00A80370">
        <w:rPr>
          <w:rFonts w:ascii="Times New Roman" w:hAnsi="Times New Roman"/>
          <w:b/>
          <w:color w:val="000000" w:themeColor="text1"/>
          <w:sz w:val="24"/>
        </w:rPr>
        <w:t xml:space="preserve">INSURANCE: </w:t>
      </w:r>
      <w:r w:rsidRPr="00A80370">
        <w:rPr>
          <w:rFonts w:ascii="Times New Roman" w:hAnsi="Times New Roman"/>
          <w:color w:val="000000" w:themeColor="text1"/>
          <w:sz w:val="24"/>
        </w:rPr>
        <w:t>The Hotel</w:t>
      </w:r>
      <w:r w:rsidRPr="008221C6">
        <w:rPr>
          <w:rFonts w:ascii="Times New Roman" w:eastAsia="Times New Roman" w:hAnsi="Times New Roman" w:cs="Times New Roman"/>
          <w:color w:val="000000" w:themeColor="text1"/>
          <w:sz w:val="24"/>
          <w:szCs w:val="24"/>
        </w:rPr>
        <w:t xml:space="preserve"> </w:t>
      </w:r>
      <w:r w:rsidRPr="00A80370">
        <w:rPr>
          <w:rFonts w:ascii="Times New Roman" w:hAnsi="Times New Roman"/>
          <w:color w:val="000000" w:themeColor="text1"/>
          <w:sz w:val="24"/>
        </w:rPr>
        <w:t xml:space="preserve">and IEEE agree to purchase and maintain general liability insurance in policy amounts of at least Five Million Dollars $5,000,000 USD and carry all Workers’ Compensation </w:t>
      </w:r>
      <w:r w:rsidRPr="00A80370">
        <w:rPr>
          <w:rFonts w:ascii="Times New Roman" w:hAnsi="Times New Roman"/>
          <w:color w:val="000000" w:themeColor="text1"/>
          <w:sz w:val="24"/>
        </w:rPr>
        <w:lastRenderedPageBreak/>
        <w:t>insurance necessary to comp</w:t>
      </w:r>
      <w:r w:rsidRPr="00A80370">
        <w:rPr>
          <w:rFonts w:ascii="Times New Roman" w:hAnsi="Times New Roman"/>
          <w:color w:val="000000" w:themeColor="text1"/>
          <w:sz w:val="24"/>
        </w:rPr>
        <w:t xml:space="preserve">ly with any applicable law. </w:t>
      </w:r>
      <w:r w:rsidRPr="008221C6">
        <w:rPr>
          <w:rFonts w:ascii="Times New Roman" w:eastAsia="Times New Roman" w:hAnsi="Times New Roman" w:cs="Times New Roman"/>
          <w:color w:val="000000" w:themeColor="text1"/>
          <w:sz w:val="24"/>
          <w:szCs w:val="24"/>
        </w:rPr>
        <w:t xml:space="preserve"> </w:t>
      </w:r>
      <w:r w:rsidRPr="00A80370">
        <w:rPr>
          <w:rFonts w:ascii="Times New Roman" w:hAnsi="Times New Roman"/>
          <w:color w:val="000000" w:themeColor="text1"/>
          <w:sz w:val="24"/>
        </w:rPr>
        <w:t xml:space="preserve">The Hotel agrees to carry a minimum of Five Million Dollars $5,000,000.00 USD in liquor liability insurance and represents and warrants that </w:t>
      </w:r>
      <w:proofErr w:type="gramStart"/>
      <w:r w:rsidRPr="00A80370">
        <w:rPr>
          <w:rFonts w:ascii="Times New Roman" w:hAnsi="Times New Roman"/>
          <w:color w:val="000000" w:themeColor="text1"/>
          <w:sz w:val="24"/>
        </w:rPr>
        <w:t>all of</w:t>
      </w:r>
      <w:proofErr w:type="gramEnd"/>
      <w:r w:rsidRPr="00A80370">
        <w:rPr>
          <w:rFonts w:ascii="Times New Roman" w:hAnsi="Times New Roman"/>
          <w:color w:val="000000" w:themeColor="text1"/>
          <w:sz w:val="24"/>
        </w:rPr>
        <w:t xml:space="preserve"> its employees and agents performing services under this Agreement shall at all </w:t>
      </w:r>
      <w:r w:rsidRPr="00A80370">
        <w:rPr>
          <w:rFonts w:ascii="Times New Roman" w:hAnsi="Times New Roman"/>
          <w:color w:val="000000" w:themeColor="text1"/>
          <w:sz w:val="24"/>
        </w:rPr>
        <w:t>times comply with any applicable laws pertaining to the sale, service or furnishing of alcoholic beverages.</w:t>
      </w:r>
      <w:r w:rsidRPr="008221C6">
        <w:rPr>
          <w:rFonts w:ascii="Times New Roman" w:eastAsia="Times New Roman" w:hAnsi="Times New Roman" w:cs="Times New Roman"/>
          <w:color w:val="000000" w:themeColor="text1"/>
          <w:sz w:val="24"/>
          <w:szCs w:val="24"/>
        </w:rPr>
        <w:t xml:space="preserve"> </w:t>
      </w:r>
      <w:r w:rsidRPr="00A80370">
        <w:rPr>
          <w:rFonts w:ascii="Times New Roman" w:hAnsi="Times New Roman"/>
          <w:color w:val="000000" w:themeColor="text1"/>
          <w:sz w:val="24"/>
        </w:rPr>
        <w:t xml:space="preserve"> If either party’s insurance policies required herein are cancelled, such party shall immediately notify the other party.</w:t>
      </w:r>
    </w:p>
    <w:p w14:paraId="4889AD35" w14:textId="77777777" w:rsidR="00EB2E51" w:rsidRPr="00A80370" w:rsidRDefault="007824F8" w:rsidP="00A80370">
      <w:pPr>
        <w:pStyle w:val="ListParagraph"/>
        <w:numPr>
          <w:ilvl w:val="0"/>
          <w:numId w:val="13"/>
        </w:numPr>
        <w:tabs>
          <w:tab w:val="left" w:pos="0"/>
        </w:tabs>
        <w:spacing w:after="0" w:line="240" w:lineRule="auto"/>
        <w:ind w:left="0" w:firstLine="0"/>
        <w:contextualSpacing w:val="0"/>
        <w:jc w:val="both"/>
        <w:rPr>
          <w:rFonts w:ascii="Times New Roman" w:hAnsi="Times New Roman"/>
          <w:color w:val="000000" w:themeColor="text1"/>
          <w:sz w:val="24"/>
        </w:rPr>
      </w:pPr>
      <w:r w:rsidRPr="00A80370">
        <w:rPr>
          <w:rFonts w:ascii="Times New Roman" w:hAnsi="Times New Roman"/>
          <w:b/>
          <w:color w:val="000000" w:themeColor="text1"/>
          <w:sz w:val="24"/>
        </w:rPr>
        <w:t>GOVERNING LAW:</w:t>
      </w:r>
      <w:r w:rsidRPr="00A80370">
        <w:rPr>
          <w:rFonts w:ascii="Times New Roman" w:hAnsi="Times New Roman"/>
          <w:color w:val="000000" w:themeColor="text1"/>
          <w:sz w:val="24"/>
        </w:rPr>
        <w:t xml:space="preserve">  The law of</w:t>
      </w:r>
      <w:r w:rsidRPr="00A80370">
        <w:rPr>
          <w:rFonts w:ascii="Times New Roman" w:hAnsi="Times New Roman"/>
          <w:color w:val="000000" w:themeColor="text1"/>
          <w:sz w:val="24"/>
        </w:rPr>
        <w:t xml:space="preserve"> the jurisdiction in which the Hotel is located shall be the governing law of this Agreement, without regard to such jurisdiction’s conflict of law principles.</w:t>
      </w:r>
    </w:p>
    <w:p w14:paraId="64C6AF7B" w14:textId="77777777" w:rsidR="00EB2E51" w:rsidRPr="00A80370" w:rsidRDefault="007824F8" w:rsidP="00A80370">
      <w:pPr>
        <w:pStyle w:val="ListParagraph"/>
        <w:numPr>
          <w:ilvl w:val="0"/>
          <w:numId w:val="13"/>
        </w:numPr>
        <w:tabs>
          <w:tab w:val="left" w:pos="0"/>
        </w:tabs>
        <w:spacing w:after="0" w:line="240" w:lineRule="auto"/>
        <w:ind w:left="0" w:firstLine="0"/>
        <w:contextualSpacing w:val="0"/>
        <w:jc w:val="both"/>
        <w:rPr>
          <w:rFonts w:ascii="Times New Roman" w:hAnsi="Times New Roman"/>
          <w:color w:val="000000" w:themeColor="text1"/>
          <w:sz w:val="24"/>
        </w:rPr>
      </w:pPr>
      <w:r w:rsidRPr="00A80370">
        <w:rPr>
          <w:rFonts w:ascii="Times New Roman" w:hAnsi="Times New Roman"/>
          <w:b/>
          <w:color w:val="000000" w:themeColor="text1"/>
          <w:sz w:val="24"/>
        </w:rPr>
        <w:t>POLICIES</w:t>
      </w:r>
      <w:r w:rsidRPr="00A80370">
        <w:rPr>
          <w:rFonts w:ascii="Times New Roman" w:hAnsi="Times New Roman"/>
          <w:color w:val="000000" w:themeColor="text1"/>
          <w:sz w:val="24"/>
        </w:rPr>
        <w:t>: IEEE is an Equal Opportunity Employer and complies with Executive Order 11246 and here</w:t>
      </w:r>
      <w:r w:rsidRPr="00A80370">
        <w:rPr>
          <w:rFonts w:ascii="Times New Roman" w:hAnsi="Times New Roman"/>
          <w:color w:val="000000" w:themeColor="text1"/>
          <w:sz w:val="24"/>
        </w:rPr>
        <w:t xml:space="preserve">by provides notice of its compliance with FAR 52-222-26, 41 C.F.R. 60-1.4 41 C.F.R. 60-250.5 and 41 C.F.R. 60 741.5, which are hereby incorporated by reference.  IEEE expects that the Hotel shall maintain an environment free of discrimination, harassment, </w:t>
      </w:r>
      <w:r w:rsidRPr="00A80370">
        <w:rPr>
          <w:rFonts w:ascii="Times New Roman" w:hAnsi="Times New Roman"/>
          <w:color w:val="000000" w:themeColor="text1"/>
          <w:sz w:val="24"/>
        </w:rPr>
        <w:t>bullying, or retaliation.</w:t>
      </w:r>
    </w:p>
    <w:p w14:paraId="3546EABC" w14:textId="77777777" w:rsidR="00EB2E51" w:rsidRPr="00A80370" w:rsidRDefault="007824F8" w:rsidP="00A80370">
      <w:pPr>
        <w:pStyle w:val="BodyTextIndent3"/>
        <w:numPr>
          <w:ilvl w:val="0"/>
          <w:numId w:val="13"/>
        </w:numPr>
        <w:tabs>
          <w:tab w:val="left" w:pos="720"/>
        </w:tabs>
        <w:spacing w:after="0" w:line="240" w:lineRule="auto"/>
        <w:ind w:left="0" w:firstLine="0"/>
        <w:jc w:val="both"/>
        <w:rPr>
          <w:rFonts w:ascii="Times New Roman" w:hAnsi="Times New Roman"/>
          <w:color w:val="000000" w:themeColor="text1"/>
          <w:sz w:val="24"/>
        </w:rPr>
      </w:pPr>
      <w:r w:rsidRPr="00A80370">
        <w:rPr>
          <w:rFonts w:ascii="Times New Roman" w:hAnsi="Times New Roman"/>
          <w:b/>
          <w:color w:val="000000" w:themeColor="text1"/>
          <w:sz w:val="24"/>
        </w:rPr>
        <w:t>OBLIGATIONS OF THE HOTEL:</w:t>
      </w:r>
      <w:r w:rsidRPr="00A80370">
        <w:rPr>
          <w:rFonts w:ascii="Times New Roman" w:hAnsi="Times New Roman"/>
          <w:i/>
          <w:color w:val="000000" w:themeColor="text1"/>
          <w:sz w:val="24"/>
        </w:rPr>
        <w:t xml:space="preserve"> Quiet Enjoyment: </w:t>
      </w:r>
      <w:r w:rsidRPr="00A80370">
        <w:rPr>
          <w:rFonts w:ascii="Times New Roman" w:hAnsi="Times New Roman"/>
          <w:color w:val="000000" w:themeColor="text1"/>
          <w:sz w:val="24"/>
        </w:rPr>
        <w:t xml:space="preserve">It is agreed that the demeanor of this Event is quiet and conversational.  Hotel assumes the responsibility to ensure that the Event will not be disturbed. </w:t>
      </w:r>
      <w:r w:rsidRPr="00A80370">
        <w:rPr>
          <w:rFonts w:ascii="Times New Roman" w:hAnsi="Times New Roman"/>
          <w:i/>
          <w:color w:val="000000" w:themeColor="text1"/>
          <w:sz w:val="24"/>
        </w:rPr>
        <w:t>Emergencies:</w:t>
      </w:r>
      <w:r w:rsidRPr="00A80370">
        <w:rPr>
          <w:rFonts w:ascii="Times New Roman" w:hAnsi="Times New Roman"/>
          <w:color w:val="000000" w:themeColor="text1"/>
          <w:sz w:val="24"/>
        </w:rPr>
        <w:t xml:space="preserve"> In the event that </w:t>
      </w:r>
      <w:r w:rsidRPr="00A80370">
        <w:rPr>
          <w:rFonts w:ascii="Times New Roman" w:hAnsi="Times New Roman"/>
          <w:color w:val="000000" w:themeColor="text1"/>
          <w:sz w:val="24"/>
        </w:rPr>
        <w:t xml:space="preserve">the Hotel becomes aware of a medical or other emergency pertaining to the Group’s guest(s), the Hotel shall immediately notify the Group of the name of such guest and the nature of the emergency. </w:t>
      </w:r>
      <w:r w:rsidRPr="00A80370">
        <w:rPr>
          <w:rFonts w:ascii="Times New Roman" w:hAnsi="Times New Roman"/>
          <w:i/>
          <w:color w:val="000000" w:themeColor="text1"/>
          <w:sz w:val="24"/>
        </w:rPr>
        <w:t>Compliance with Applicable Laws</w:t>
      </w:r>
      <w:r w:rsidRPr="00A80370">
        <w:rPr>
          <w:rFonts w:ascii="Times New Roman" w:hAnsi="Times New Roman"/>
          <w:color w:val="000000" w:themeColor="text1"/>
          <w:sz w:val="24"/>
        </w:rPr>
        <w:t xml:space="preserve">: The Hotel represents that, </w:t>
      </w:r>
      <w:r w:rsidRPr="00A80370">
        <w:rPr>
          <w:rFonts w:ascii="Times New Roman" w:hAnsi="Times New Roman"/>
          <w:color w:val="000000" w:themeColor="text1"/>
          <w:sz w:val="24"/>
        </w:rPr>
        <w:t>during the Event Dates, it shall comply with all applicable laws, including but not limited to fire, safety and building codes. Upon request by the Group, the Hotel shall provide a copy of the most recent fire inspection, health department inspection and t</w:t>
      </w:r>
      <w:r w:rsidRPr="00A80370">
        <w:rPr>
          <w:rFonts w:ascii="Times New Roman" w:hAnsi="Times New Roman"/>
          <w:color w:val="000000" w:themeColor="text1"/>
          <w:sz w:val="24"/>
        </w:rPr>
        <w:t xml:space="preserve">he Hotel’s crisis/evacuation plan. </w:t>
      </w:r>
      <w:r w:rsidRPr="00A80370">
        <w:rPr>
          <w:rFonts w:ascii="Times New Roman" w:hAnsi="Times New Roman"/>
          <w:i/>
          <w:color w:val="000000" w:themeColor="text1"/>
          <w:sz w:val="24"/>
        </w:rPr>
        <w:t>Disabilities Law Compliance</w:t>
      </w:r>
      <w:r w:rsidRPr="00A80370">
        <w:rPr>
          <w:rFonts w:ascii="Times New Roman" w:hAnsi="Times New Roman"/>
          <w:color w:val="000000" w:themeColor="text1"/>
          <w:sz w:val="24"/>
        </w:rPr>
        <w:t xml:space="preserve">: The Hotel will comply with all applicable governmental disability laws, rules and regulations that govern its performance under this Agreement. </w:t>
      </w:r>
    </w:p>
    <w:p w14:paraId="7CA7FB18" w14:textId="77777777" w:rsidR="00EB2E51" w:rsidRPr="00A80370" w:rsidRDefault="007824F8" w:rsidP="00A80370">
      <w:pPr>
        <w:pStyle w:val="BodyTextIndent3"/>
        <w:numPr>
          <w:ilvl w:val="0"/>
          <w:numId w:val="13"/>
        </w:numPr>
        <w:tabs>
          <w:tab w:val="left" w:pos="720"/>
        </w:tabs>
        <w:spacing w:after="0" w:line="240" w:lineRule="auto"/>
        <w:ind w:left="0" w:firstLine="0"/>
        <w:jc w:val="both"/>
        <w:rPr>
          <w:rFonts w:ascii="Times New Roman" w:hAnsi="Times New Roman"/>
          <w:color w:val="000000" w:themeColor="text1"/>
          <w:sz w:val="24"/>
        </w:rPr>
      </w:pPr>
      <w:bookmarkStart w:id="17" w:name="_DV_C350"/>
      <w:bookmarkStart w:id="18" w:name="_Ref179361406"/>
      <w:r w:rsidRPr="00A80370">
        <w:rPr>
          <w:rFonts w:ascii="Times New Roman" w:hAnsi="Times New Roman"/>
          <w:b/>
          <w:color w:val="000000" w:themeColor="text1"/>
          <w:sz w:val="24"/>
        </w:rPr>
        <w:t>NOTICE</w:t>
      </w:r>
      <w:r w:rsidRPr="00A80370">
        <w:rPr>
          <w:rFonts w:ascii="Times New Roman" w:hAnsi="Times New Roman"/>
          <w:color w:val="000000" w:themeColor="text1"/>
          <w:sz w:val="24"/>
        </w:rPr>
        <w:t>: Any communication given under this Agre</w:t>
      </w:r>
      <w:r w:rsidRPr="00A80370">
        <w:rPr>
          <w:rFonts w:ascii="Times New Roman" w:hAnsi="Times New Roman"/>
          <w:color w:val="000000" w:themeColor="text1"/>
          <w:sz w:val="24"/>
        </w:rPr>
        <w:t xml:space="preserve">ement must be written and (i) delivered personally, (ii) sent via overnight delivery service (e.g. FedEX or UPS), or (iii) mailed by certified or registered mail, addressed to the party at the address set forth in the beginning of this Agreement.  </w:t>
      </w:r>
      <w:bookmarkEnd w:id="17"/>
      <w:bookmarkEnd w:id="18"/>
    </w:p>
    <w:p w14:paraId="5358CEE3" w14:textId="77777777" w:rsidR="00EB2E51" w:rsidRPr="00A80370" w:rsidRDefault="007824F8" w:rsidP="00A80370">
      <w:pPr>
        <w:pStyle w:val="Footer"/>
        <w:numPr>
          <w:ilvl w:val="0"/>
          <w:numId w:val="13"/>
        </w:numPr>
        <w:tabs>
          <w:tab w:val="clear" w:pos="4320"/>
        </w:tabs>
        <w:spacing w:after="0" w:line="240" w:lineRule="auto"/>
        <w:ind w:left="0" w:firstLine="0"/>
        <w:rPr>
          <w:rFonts w:ascii="Times New Roman" w:hAnsi="Times New Roman"/>
          <w:color w:val="000000" w:themeColor="text1"/>
          <w:sz w:val="24"/>
        </w:rPr>
      </w:pPr>
      <w:r w:rsidRPr="00A80370">
        <w:rPr>
          <w:rFonts w:ascii="Times New Roman" w:hAnsi="Times New Roman"/>
          <w:b/>
          <w:color w:val="000000" w:themeColor="text1"/>
          <w:sz w:val="24"/>
        </w:rPr>
        <w:t>CONFIDE</w:t>
      </w:r>
      <w:r w:rsidRPr="00A80370">
        <w:rPr>
          <w:rFonts w:ascii="Times New Roman" w:hAnsi="Times New Roman"/>
          <w:b/>
          <w:color w:val="000000" w:themeColor="text1"/>
          <w:sz w:val="24"/>
        </w:rPr>
        <w:t>NTIALITY</w:t>
      </w:r>
      <w:r w:rsidRPr="00A80370">
        <w:rPr>
          <w:rFonts w:ascii="Times New Roman" w:hAnsi="Times New Roman"/>
          <w:color w:val="000000" w:themeColor="text1"/>
          <w:sz w:val="24"/>
        </w:rPr>
        <w:t xml:space="preserve">: Neither party shall disclose to a </w:t>
      </w:r>
      <w:r w:rsidRPr="00A80370">
        <w:rPr>
          <w:rFonts w:ascii="Times New Roman" w:hAnsi="Times New Roman"/>
          <w:color w:val="000000" w:themeColor="text1"/>
          <w:sz w:val="24"/>
        </w:rPr>
        <w:t>third party any confidential information provided pursuant to this Agreement.  The receiving party shall use the same degree of care to protect this confidential information as it uses to protect the confidential</w:t>
      </w:r>
      <w:r w:rsidRPr="00A80370">
        <w:rPr>
          <w:rFonts w:ascii="Times New Roman" w:hAnsi="Times New Roman"/>
          <w:color w:val="000000" w:themeColor="text1"/>
          <w:sz w:val="24"/>
        </w:rPr>
        <w:t>ity of its own confidential information of like nature, but no less than a reasonable degree of care.  Confidential information as used herein means information identified as confidential and/or proprietary or information which, under the circumstances, ou</w:t>
      </w:r>
      <w:r w:rsidRPr="00A80370">
        <w:rPr>
          <w:rFonts w:ascii="Times New Roman" w:hAnsi="Times New Roman"/>
          <w:color w:val="000000" w:themeColor="text1"/>
          <w:sz w:val="24"/>
        </w:rPr>
        <w:t>ght reasonably be treated as confidential and/or proprietary.</w:t>
      </w:r>
    </w:p>
    <w:p w14:paraId="1105CE62" w14:textId="77777777" w:rsidR="00EB2E51" w:rsidRPr="00A80370" w:rsidRDefault="007824F8" w:rsidP="00A80370">
      <w:pPr>
        <w:pStyle w:val="ListParagraph"/>
        <w:numPr>
          <w:ilvl w:val="0"/>
          <w:numId w:val="13"/>
        </w:numPr>
        <w:tabs>
          <w:tab w:val="left" w:pos="720"/>
        </w:tabs>
        <w:spacing w:after="0" w:line="240" w:lineRule="auto"/>
        <w:ind w:left="0" w:firstLine="0"/>
        <w:contextualSpacing w:val="0"/>
        <w:jc w:val="both"/>
        <w:rPr>
          <w:rFonts w:ascii="Times New Roman" w:hAnsi="Times New Roman"/>
          <w:color w:val="000000" w:themeColor="text1"/>
          <w:sz w:val="24"/>
        </w:rPr>
      </w:pPr>
      <w:r w:rsidRPr="00A80370">
        <w:rPr>
          <w:rFonts w:ascii="Times New Roman" w:hAnsi="Times New Roman"/>
          <w:b/>
          <w:color w:val="000000" w:themeColor="text1"/>
          <w:sz w:val="24"/>
        </w:rPr>
        <w:t>INDEPENDENT CONTRACTOR</w:t>
      </w:r>
      <w:r w:rsidRPr="00A80370">
        <w:rPr>
          <w:rFonts w:ascii="Times New Roman" w:hAnsi="Times New Roman"/>
          <w:color w:val="000000" w:themeColor="text1"/>
          <w:sz w:val="24"/>
        </w:rPr>
        <w:t>: Nothing contained in this Agreement shall be construed or applied to create a partnership, joint venture, or employer/employee relationship between the Hotel and IEEE, an</w:t>
      </w:r>
      <w:r w:rsidRPr="00A80370">
        <w:rPr>
          <w:rFonts w:ascii="Times New Roman" w:hAnsi="Times New Roman"/>
          <w:color w:val="000000" w:themeColor="text1"/>
          <w:sz w:val="24"/>
        </w:rPr>
        <w:t>d neither party is the agent of the other.</w:t>
      </w:r>
      <w:r w:rsidRPr="00A80370">
        <w:rPr>
          <w:rFonts w:ascii="Times New Roman" w:hAnsi="Times New Roman"/>
          <w:b/>
          <w:color w:val="000000" w:themeColor="text1"/>
          <w:sz w:val="24"/>
        </w:rPr>
        <w:t xml:space="preserve"> </w:t>
      </w:r>
    </w:p>
    <w:p w14:paraId="26CB3901" w14:textId="77777777" w:rsidR="00EB2E51" w:rsidRPr="00A80370" w:rsidRDefault="007824F8" w:rsidP="00A80370">
      <w:pPr>
        <w:pStyle w:val="ListParagraph"/>
        <w:numPr>
          <w:ilvl w:val="0"/>
          <w:numId w:val="13"/>
        </w:numPr>
        <w:tabs>
          <w:tab w:val="left" w:pos="720"/>
        </w:tabs>
        <w:spacing w:after="0" w:line="240" w:lineRule="auto"/>
        <w:ind w:left="0" w:firstLine="0"/>
        <w:contextualSpacing w:val="0"/>
        <w:jc w:val="both"/>
        <w:rPr>
          <w:rFonts w:ascii="Times New Roman" w:hAnsi="Times New Roman"/>
          <w:color w:val="000000" w:themeColor="text1"/>
          <w:sz w:val="24"/>
        </w:rPr>
      </w:pPr>
      <w:r w:rsidRPr="00A80370">
        <w:rPr>
          <w:rFonts w:ascii="Times New Roman" w:hAnsi="Times New Roman"/>
          <w:b/>
          <w:color w:val="000000" w:themeColor="text1"/>
          <w:sz w:val="24"/>
        </w:rPr>
        <w:t>PROTECTION OF PERSONAL DATA:</w:t>
      </w:r>
      <w:r w:rsidRPr="00A80370">
        <w:rPr>
          <w:rFonts w:ascii="Times New Roman" w:hAnsi="Times New Roman"/>
          <w:color w:val="000000" w:themeColor="text1"/>
          <w:sz w:val="24"/>
        </w:rPr>
        <w:t xml:space="preserve"> Where </w:t>
      </w:r>
      <w:r w:rsidRPr="00A80370">
        <w:rPr>
          <w:rFonts w:ascii="Times New Roman" w:hAnsi="Times New Roman"/>
          <w:color w:val="000000" w:themeColor="text1"/>
          <w:sz w:val="24"/>
        </w:rPr>
        <w:t xml:space="preserve">Hotel processes personal data on behalf of IEEE in connection with the performance of this Agreement, it shall: (a) process such personal data in accordance with all applicable </w:t>
      </w:r>
      <w:r w:rsidRPr="00A80370">
        <w:rPr>
          <w:rFonts w:ascii="Times New Roman" w:hAnsi="Times New Roman"/>
          <w:color w:val="000000" w:themeColor="text1"/>
          <w:sz w:val="24"/>
        </w:rPr>
        <w:t>laws, only for purposes reasonably necessary for the performance of its obligations under this Agreement and in accordance with the documented written instructions of IEEE (except where required otherwise by law); (b) treat such data as Confidential Inform</w:t>
      </w:r>
      <w:r w:rsidRPr="00A80370">
        <w:rPr>
          <w:rFonts w:ascii="Times New Roman" w:hAnsi="Times New Roman"/>
          <w:color w:val="000000" w:themeColor="text1"/>
          <w:sz w:val="24"/>
        </w:rPr>
        <w:t>ation of IEEE; (c) where such personal data is collected in the European Economic Area (“EEA”), not transfer such personal data to any location outside the EEA except in accordance with the safeguards required under the Regulation (EU) 2016/679 (the Genera</w:t>
      </w:r>
      <w:r w:rsidRPr="00A80370">
        <w:rPr>
          <w:rFonts w:ascii="Times New Roman" w:hAnsi="Times New Roman"/>
          <w:color w:val="000000" w:themeColor="text1"/>
          <w:sz w:val="24"/>
        </w:rPr>
        <w:t>l Data Protection Regulation) and any applicable national legislation (“EU Data Protection Laws”); (d) taking into account the state of the art, the costs of implementation and the nature, scope, context and purposes of processing as well as the likelihood</w:t>
      </w:r>
      <w:r w:rsidRPr="00A80370">
        <w:rPr>
          <w:rFonts w:ascii="Times New Roman" w:hAnsi="Times New Roman"/>
          <w:color w:val="000000" w:themeColor="text1"/>
          <w:sz w:val="24"/>
        </w:rPr>
        <w:t xml:space="preserve"> and severity of any risk, implement appropriate technical and organizational measures to protect such personal data against accidental or unlawful destruction or accidental loss, alteration, unauthorized disclosure or access. Without limitation to the for</w:t>
      </w:r>
      <w:r w:rsidRPr="00A80370">
        <w:rPr>
          <w:rFonts w:ascii="Times New Roman" w:hAnsi="Times New Roman"/>
          <w:color w:val="000000" w:themeColor="text1"/>
          <w:sz w:val="24"/>
        </w:rPr>
        <w:t>egoing, such measures shall comply with prevailing industry standards but in no case consist of less than reasonable care; (e) co-operate fully with IEEE to enable it to adequately discharge its responsibility under applicable laws (including assisting wit</w:t>
      </w:r>
      <w:r w:rsidRPr="00A80370">
        <w:rPr>
          <w:rFonts w:ascii="Times New Roman" w:hAnsi="Times New Roman"/>
          <w:color w:val="000000" w:themeColor="text1"/>
          <w:sz w:val="24"/>
        </w:rPr>
        <w:t>h data subject access or erasure requests); (f) immediately notify IEEE of any actual or suspected data breach and provide all available information; (g) not allow any third party to process such personal data on its behalf except with IEEE’s prior written</w:t>
      </w:r>
      <w:r w:rsidRPr="00A80370">
        <w:rPr>
          <w:rFonts w:ascii="Times New Roman" w:hAnsi="Times New Roman"/>
          <w:color w:val="000000" w:themeColor="text1"/>
          <w:sz w:val="24"/>
        </w:rPr>
        <w:t xml:space="preserve"> consent; and (h) delete or (at IEEE’s choice) deliver to IEEE all records of such personal data </w:t>
      </w:r>
      <w:r w:rsidRPr="00A80370">
        <w:rPr>
          <w:rFonts w:ascii="Times New Roman" w:hAnsi="Times New Roman"/>
          <w:color w:val="000000" w:themeColor="text1"/>
          <w:sz w:val="24"/>
        </w:rPr>
        <w:lastRenderedPageBreak/>
        <w:t>upon termination of this Agreement or (if earlier) upon the data no longer being required for the purposes referred to in subsection (a) above. References to ‘</w:t>
      </w:r>
      <w:r w:rsidRPr="00A80370">
        <w:rPr>
          <w:rFonts w:ascii="Times New Roman" w:hAnsi="Times New Roman"/>
          <w:color w:val="000000" w:themeColor="text1"/>
          <w:sz w:val="24"/>
        </w:rPr>
        <w:t>personal data’ and to ‘processing’ in this section, insofar as it concerns data collected in the EEA, shall have the meaning given to these terms under the EU Data Protection Laws. IEEE or its representative shall have the right, on reasonable notice, to r</w:t>
      </w:r>
      <w:r w:rsidRPr="00A80370">
        <w:rPr>
          <w:rFonts w:ascii="Times New Roman" w:hAnsi="Times New Roman"/>
          <w:color w:val="000000" w:themeColor="text1"/>
          <w:sz w:val="24"/>
        </w:rPr>
        <w:t>eview, inspect and/or audit Hotel’s security program, technical environment and business continuity arrangements and its compliance with the other requirements of this section. Hotel shall delete all of IEEE’s information within its custody or control, inc</w:t>
      </w:r>
      <w:r w:rsidRPr="00A80370">
        <w:rPr>
          <w:rFonts w:ascii="Times New Roman" w:hAnsi="Times New Roman"/>
          <w:color w:val="000000" w:themeColor="text1"/>
          <w:sz w:val="24"/>
        </w:rPr>
        <w:t xml:space="preserve">luding, but not limited to, completed project data, email addresses and all other personal data processed on behalf of IEEE upon the earliest of a) termination of this Agreement; b) written request </w:t>
      </w:r>
      <w:r w:rsidRPr="00A80370">
        <w:rPr>
          <w:rFonts w:ascii="Times New Roman" w:hAnsi="Times New Roman"/>
          <w:color w:val="000000" w:themeColor="text1"/>
          <w:sz w:val="24"/>
        </w:rPr>
        <w:t xml:space="preserve">by IEEE; or c) the personal data no longer being required </w:t>
      </w:r>
      <w:r w:rsidRPr="00A80370">
        <w:rPr>
          <w:rFonts w:ascii="Times New Roman" w:hAnsi="Times New Roman"/>
          <w:color w:val="000000" w:themeColor="text1"/>
          <w:sz w:val="24"/>
        </w:rPr>
        <w:t>for the performance of the Services.</w:t>
      </w:r>
    </w:p>
    <w:p w14:paraId="5D56A611" w14:textId="77777777" w:rsidR="00EB2E51" w:rsidRPr="00A80370" w:rsidRDefault="007824F8">
      <w:pPr>
        <w:pStyle w:val="ListParagraph"/>
        <w:spacing w:after="0" w:line="240" w:lineRule="auto"/>
        <w:ind w:left="0"/>
        <w:contextualSpacing w:val="0"/>
        <w:jc w:val="both"/>
        <w:rPr>
          <w:rFonts w:ascii="Times New Roman" w:hAnsi="Times New Roman"/>
          <w:color w:val="000000" w:themeColor="text1"/>
          <w:sz w:val="24"/>
        </w:rPr>
      </w:pPr>
      <w:r w:rsidRPr="008221C6">
        <w:rPr>
          <w:rFonts w:ascii="Times New Roman" w:eastAsia="Times New Roman" w:hAnsi="Times New Roman" w:cs="Times New Roman"/>
          <w:color w:val="000000" w:themeColor="text1"/>
          <w:sz w:val="24"/>
          <w:szCs w:val="24"/>
        </w:rPr>
        <w:t xml:space="preserve"> </w:t>
      </w:r>
    </w:p>
    <w:p w14:paraId="602DB7AF" w14:textId="77777777" w:rsidR="00EB2E51" w:rsidRPr="00A80370" w:rsidRDefault="007824F8" w:rsidP="00A80370">
      <w:pPr>
        <w:pStyle w:val="ListParagraph"/>
        <w:numPr>
          <w:ilvl w:val="0"/>
          <w:numId w:val="13"/>
        </w:numPr>
        <w:tabs>
          <w:tab w:val="left" w:pos="720"/>
        </w:tabs>
        <w:spacing w:after="0" w:line="240" w:lineRule="auto"/>
        <w:ind w:left="0" w:firstLine="0"/>
        <w:contextualSpacing w:val="0"/>
        <w:jc w:val="both"/>
        <w:rPr>
          <w:rFonts w:ascii="Times New Roman" w:hAnsi="Times New Roman"/>
          <w:color w:val="000000" w:themeColor="text1"/>
          <w:sz w:val="24"/>
        </w:rPr>
      </w:pPr>
      <w:r w:rsidRPr="00A80370">
        <w:rPr>
          <w:rFonts w:ascii="Times New Roman" w:hAnsi="Times New Roman"/>
          <w:b/>
          <w:caps/>
          <w:color w:val="000000" w:themeColor="text1"/>
          <w:sz w:val="24"/>
        </w:rPr>
        <w:t>Miscellaneous</w:t>
      </w:r>
      <w:r w:rsidRPr="00A80370">
        <w:rPr>
          <w:rFonts w:ascii="Times New Roman" w:hAnsi="Times New Roman"/>
          <w:color w:val="000000" w:themeColor="text1"/>
          <w:sz w:val="24"/>
        </w:rPr>
        <w:t>: This Agreement may not be assigned or transferred without the written consent of both parties. Any changes or additions to this Agreement must be agreed to in writing by both parties.</w:t>
      </w:r>
      <w:r w:rsidRPr="00A80370">
        <w:rPr>
          <w:rFonts w:ascii="Times New Roman" w:hAnsi="Times New Roman"/>
          <w:color w:val="000000" w:themeColor="text1"/>
          <w:spacing w:val="-3"/>
          <w:sz w:val="24"/>
        </w:rPr>
        <w:t xml:space="preserve"> The failure of either party to require strict performance by the other party of any provision hereof or waiver by either party of a breach of any provision hereof shall not be taken as a waiver of the provision itself. If any provision of this Agreement i</w:t>
      </w:r>
      <w:r w:rsidRPr="00A80370">
        <w:rPr>
          <w:rFonts w:ascii="Times New Roman" w:hAnsi="Times New Roman"/>
          <w:color w:val="000000" w:themeColor="text1"/>
          <w:spacing w:val="-3"/>
          <w:sz w:val="24"/>
        </w:rPr>
        <w:t xml:space="preserve">s declared by a court of competent jurisdiction to be invalid, void or unenforceable, the remainder of this Agreement shall continue in full force and effect. </w:t>
      </w:r>
      <w:r w:rsidRPr="00A80370">
        <w:rPr>
          <w:rFonts w:ascii="Times New Roman" w:hAnsi="Times New Roman"/>
          <w:color w:val="000000" w:themeColor="text1"/>
          <w:sz w:val="24"/>
        </w:rPr>
        <w:t>This Agreement may be executed in counterparts and by facsimile, each of which shall be deemed an</w:t>
      </w:r>
      <w:r w:rsidRPr="00A80370">
        <w:rPr>
          <w:rFonts w:ascii="Times New Roman" w:hAnsi="Times New Roman"/>
          <w:color w:val="000000" w:themeColor="text1"/>
          <w:sz w:val="24"/>
        </w:rPr>
        <w:t xml:space="preserve"> original and both of which shall constitute one and the same document.</w:t>
      </w:r>
    </w:p>
    <w:p w14:paraId="54ECA8C9" w14:textId="77777777" w:rsidR="00EB2E51" w:rsidRPr="008221C6" w:rsidRDefault="007824F8">
      <w:pPr>
        <w:pStyle w:val="BodyTextIndent3"/>
        <w:spacing w:before="60" w:after="60"/>
        <w:ind w:left="720"/>
        <w:jc w:val="both"/>
        <w:rPr>
          <w:rFonts w:ascii="Times New Roman" w:eastAsia="Times New Roman" w:hAnsi="Times New Roman" w:cs="Times New Roman"/>
          <w:color w:val="000000" w:themeColor="text1"/>
          <w:sz w:val="24"/>
          <w:szCs w:val="24"/>
        </w:rPr>
      </w:pPr>
      <w:r w:rsidRPr="008221C6">
        <w:rPr>
          <w:rFonts w:ascii="Times New Roman" w:eastAsia="Times New Roman" w:hAnsi="Times New Roman" w:cs="Times New Roman"/>
          <w:color w:val="000000" w:themeColor="text1"/>
          <w:sz w:val="24"/>
          <w:szCs w:val="24"/>
        </w:rPr>
        <w:t xml:space="preserve"> </w:t>
      </w:r>
    </w:p>
    <w:p w14:paraId="16141CA9" w14:textId="77777777" w:rsidR="00EB2E51" w:rsidRPr="007824F8" w:rsidRDefault="007824F8">
      <w:pPr>
        <w:pStyle w:val="BodyTextIndent3"/>
        <w:spacing w:before="60" w:after="60"/>
        <w:jc w:val="both"/>
        <w:rPr>
          <w:rFonts w:ascii="Times New Roman" w:hAnsi="Times New Roman"/>
          <w:color w:val="000000" w:themeColor="text1"/>
          <w:sz w:val="24"/>
        </w:rPr>
      </w:pPr>
      <w:r w:rsidRPr="008221C6">
        <w:rPr>
          <w:rFonts w:ascii="Times New Roman" w:eastAsia="Times New Roman" w:hAnsi="Times New Roman" w:cs="Times New Roman"/>
          <w:color w:val="000000" w:themeColor="text1"/>
          <w:sz w:val="24"/>
          <w:szCs w:val="24"/>
        </w:rPr>
        <w:t xml:space="preserve"> </w:t>
      </w:r>
    </w:p>
    <w:sectPr w:rsidR="00EB2E51" w:rsidRPr="007824F8" w:rsidSect="00424DB4">
      <w:type w:val="continuous"/>
      <w:pgSz w:w="12240" w:h="15840" w:code="1"/>
      <w:pgMar w:top="810" w:right="576" w:bottom="576" w:left="576" w:header="432" w:footer="432" w:gutter="0"/>
      <w:cols w:num="2" w:space="288" w:equalWidth="0">
        <w:col w:w="5328" w:space="288"/>
        <w:col w:w="5472"/>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C73FD" w14:textId="77777777" w:rsidR="00A80370" w:rsidRDefault="00A80370" w:rsidP="00A80370">
      <w:pPr>
        <w:spacing w:after="0" w:line="240" w:lineRule="auto"/>
      </w:pPr>
      <w:r>
        <w:separator/>
      </w:r>
    </w:p>
  </w:endnote>
  <w:endnote w:type="continuationSeparator" w:id="0">
    <w:p w14:paraId="5ADAA1B3" w14:textId="77777777" w:rsidR="00A80370" w:rsidRDefault="00A80370" w:rsidP="00A80370">
      <w:pPr>
        <w:spacing w:after="0" w:line="240" w:lineRule="auto"/>
      </w:pPr>
      <w:r>
        <w:continuationSeparator/>
      </w:r>
    </w:p>
  </w:endnote>
  <w:endnote w:type="continuationNotice" w:id="1">
    <w:p w14:paraId="6CCD58C2" w14:textId="77777777" w:rsidR="00A80370" w:rsidRDefault="00A80370">
      <w:pPr>
        <w:spacing w:after="0" w:line="240" w:lineRule="auto"/>
        <w:pPrChange w:id="2" w:author="Jaclyn Smith" w:date="2022-04-19T10:17:00Z">
          <w:pPr/>
        </w:pPrChange>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rPr>
      <w:id w:val="505361637"/>
      <w:docPartObj>
        <w:docPartGallery w:val="Page Numbers (Bottom of Page)"/>
        <w:docPartUnique/>
      </w:docPartObj>
    </w:sdtPr>
    <w:sdtEndPr>
      <w:rPr>
        <w:rFonts w:ascii="Arial" w:hAnsi="Arial"/>
        <w:sz w:val="16"/>
      </w:rPr>
    </w:sdtEndPr>
    <w:sdtContent>
      <w:p w14:paraId="7BAF04AD" w14:textId="77777777" w:rsidR="00C7119E" w:rsidRPr="007733D8" w:rsidRDefault="007824F8">
        <w:pPr>
          <w:pStyle w:val="Footer"/>
          <w:jc w:val="center"/>
          <w:rPr>
            <w:rFonts w:ascii="Arial" w:hAnsi="Arial"/>
            <w:sz w:val="16"/>
          </w:rPr>
        </w:pPr>
        <w:r w:rsidRPr="007733D8">
          <w:rPr>
            <w:rFonts w:ascii="Arial" w:hAnsi="Arial"/>
            <w:sz w:val="16"/>
          </w:rPr>
          <w:fldChar w:fldCharType="begin"/>
        </w:r>
        <w:r w:rsidRPr="00BA7EBD">
          <w:rPr>
            <w:rFonts w:ascii="Arial" w:hAnsi="Arial" w:cs="Arial"/>
            <w:sz w:val="16"/>
          </w:rPr>
          <w:instrText xml:space="preserve"> PAGE   \* MERGEFORMAT </w:instrText>
        </w:r>
        <w:r w:rsidRPr="007733D8">
          <w:rPr>
            <w:rFonts w:ascii="Arial" w:hAnsi="Arial"/>
            <w:sz w:val="16"/>
          </w:rPr>
          <w:fldChar w:fldCharType="separate"/>
        </w:r>
        <w:r w:rsidR="00B336BF">
          <w:rPr>
            <w:rFonts w:ascii="Arial" w:hAnsi="Arial" w:cs="Arial"/>
            <w:noProof/>
            <w:sz w:val="16"/>
          </w:rPr>
          <w:t>11</w:t>
        </w:r>
        <w:r w:rsidRPr="007733D8">
          <w:rPr>
            <w:rFonts w:ascii="Arial" w:hAnsi="Arial"/>
            <w:sz w:val="16"/>
          </w:rPr>
          <w:fldChar w:fldCharType="end"/>
        </w:r>
      </w:p>
    </w:sdtContent>
  </w:sdt>
  <w:p w14:paraId="04534DB9" w14:textId="77777777" w:rsidR="00C7119E" w:rsidRPr="007733D8" w:rsidRDefault="007824F8" w:rsidP="0027697B">
    <w:pPr>
      <w:pStyle w:val="FootnoteText"/>
      <w:jc w:val="left"/>
      <w:rPr>
        <w:rFonts w:ascii="Arial" w:hAnsi="Arial"/>
        <w:b/>
        <w:color w:val="A6A6A6" w:themeColor="background1" w:themeShade="A6"/>
        <w:sz w:val="14"/>
      </w:rPr>
    </w:pPr>
    <w:r>
      <w:rPr>
        <w:rFonts w:ascii="Arial" w:hAnsi="Arial"/>
        <w:b/>
        <w:color w:val="A6A6A6" w:themeColor="background1" w:themeShade="A6"/>
        <w:sz w:val="14"/>
      </w:rPr>
      <w:t>February 2020</w:t>
    </w:r>
    <w:r>
      <w:rPr>
        <w:rFonts w:ascii="Arial" w:hAnsi="Arial"/>
        <w:b/>
        <w:color w:val="A6A6A6" w:themeColor="background1" w:themeShade="A6"/>
        <w:sz w:val="14"/>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18129" w14:textId="77777777" w:rsidR="00C7119E" w:rsidRDefault="00C7119E" w:rsidP="00037E98">
    <w:pPr>
      <w:pStyle w:val="FootnoteText"/>
      <w:jc w:val="right"/>
      <w:rPr>
        <w:noProof/>
        <w:sz w:val="12"/>
        <w:szCs w:val="12"/>
      </w:rPr>
    </w:pPr>
  </w:p>
  <w:p w14:paraId="44B4DE6E" w14:textId="77777777" w:rsidR="00C7119E" w:rsidRDefault="00C7119E" w:rsidP="00037E9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4712E" w14:textId="77777777" w:rsidR="00A80370" w:rsidRDefault="00A80370">
      <w:pPr>
        <w:spacing w:after="0" w:line="240" w:lineRule="auto"/>
        <w:pPrChange w:id="0" w:author="Jaclyn Smith" w:date="2022-04-19T10:17:00Z">
          <w:pPr/>
        </w:pPrChange>
      </w:pPr>
      <w:r>
        <w:separator/>
      </w:r>
    </w:p>
  </w:footnote>
  <w:footnote w:type="continuationSeparator" w:id="0">
    <w:p w14:paraId="53D14C47" w14:textId="77777777" w:rsidR="00A80370" w:rsidRDefault="00A80370" w:rsidP="00A80370">
      <w:pPr>
        <w:spacing w:after="0" w:line="240" w:lineRule="auto"/>
      </w:pPr>
      <w:r>
        <w:continuationSeparator/>
      </w:r>
    </w:p>
  </w:footnote>
  <w:footnote w:type="continuationNotice" w:id="1">
    <w:p w14:paraId="6CE4567E" w14:textId="77777777" w:rsidR="00A80370" w:rsidRDefault="00A80370">
      <w:pPr>
        <w:spacing w:after="0" w:line="240" w:lineRule="auto"/>
        <w:pPrChange w:id="1" w:author="Jaclyn Smith" w:date="2022-04-19T10:17:00Z">
          <w:pPr/>
        </w:pPrChang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8A0B1" w14:textId="77777777" w:rsidR="00A80370" w:rsidRDefault="00A803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A3517"/>
    <w:multiLevelType w:val="hybridMultilevel"/>
    <w:tmpl w:val="869A22DA"/>
    <w:lvl w:ilvl="0" w:tplc="4448F528">
      <w:start w:val="1"/>
      <w:numFmt w:val="decimal"/>
      <w:lvlText w:val="%1."/>
      <w:lvlJc w:val="left"/>
      <w:pPr>
        <w:tabs>
          <w:tab w:val="num" w:pos="0"/>
        </w:tabs>
        <w:ind w:left="720" w:hanging="360"/>
      </w:pPr>
      <w:rPr>
        <w:rFonts w:ascii="Times New Roman" w:eastAsia="Times New Roman" w:hAnsi="Times New Roman" w:cs="Times New Roman" w:hint="default"/>
        <w:b/>
        <w:i w:val="0"/>
        <w:caps w:val="0"/>
        <w:outline w:val="0"/>
        <w:color w:val="000000"/>
        <w:w w:val="100"/>
        <w:kern w:val="0"/>
        <w:sz w:val="24"/>
        <w:u w:val="none"/>
        <w:rtl w:val="0"/>
        <w:lang w:val="en-US"/>
      </w:rPr>
    </w:lvl>
    <w:lvl w:ilvl="1" w:tplc="BD40FA36" w:tentative="1">
      <w:start w:val="1"/>
      <w:numFmt w:val="lowerLetter"/>
      <w:lvlText w:val="%2."/>
      <w:lvlJc w:val="left"/>
      <w:pPr>
        <w:ind w:left="1440" w:hanging="360"/>
      </w:pPr>
    </w:lvl>
    <w:lvl w:ilvl="2" w:tplc="A3A0A456" w:tentative="1">
      <w:start w:val="1"/>
      <w:numFmt w:val="lowerRoman"/>
      <w:lvlText w:val="%3."/>
      <w:lvlJc w:val="right"/>
      <w:pPr>
        <w:ind w:left="2160" w:hanging="180"/>
      </w:pPr>
    </w:lvl>
    <w:lvl w:ilvl="3" w:tplc="DFE05004" w:tentative="1">
      <w:start w:val="1"/>
      <w:numFmt w:val="decimal"/>
      <w:lvlText w:val="%4."/>
      <w:lvlJc w:val="left"/>
      <w:pPr>
        <w:ind w:left="2880" w:hanging="360"/>
      </w:pPr>
    </w:lvl>
    <w:lvl w:ilvl="4" w:tplc="059EB9C8" w:tentative="1">
      <w:start w:val="1"/>
      <w:numFmt w:val="lowerLetter"/>
      <w:lvlText w:val="%5."/>
      <w:lvlJc w:val="left"/>
      <w:pPr>
        <w:ind w:left="3600" w:hanging="360"/>
      </w:pPr>
    </w:lvl>
    <w:lvl w:ilvl="5" w:tplc="E5C44FA8" w:tentative="1">
      <w:start w:val="1"/>
      <w:numFmt w:val="lowerRoman"/>
      <w:lvlText w:val="%6."/>
      <w:lvlJc w:val="right"/>
      <w:pPr>
        <w:ind w:left="4320" w:hanging="180"/>
      </w:pPr>
    </w:lvl>
    <w:lvl w:ilvl="6" w:tplc="2F0E8E96" w:tentative="1">
      <w:start w:val="1"/>
      <w:numFmt w:val="decimal"/>
      <w:lvlText w:val="%7."/>
      <w:lvlJc w:val="left"/>
      <w:pPr>
        <w:ind w:left="5040" w:hanging="360"/>
      </w:pPr>
    </w:lvl>
    <w:lvl w:ilvl="7" w:tplc="B4FA914A" w:tentative="1">
      <w:start w:val="1"/>
      <w:numFmt w:val="lowerLetter"/>
      <w:lvlText w:val="%8."/>
      <w:lvlJc w:val="left"/>
      <w:pPr>
        <w:ind w:left="5760" w:hanging="360"/>
      </w:pPr>
    </w:lvl>
    <w:lvl w:ilvl="8" w:tplc="2AE04788" w:tentative="1">
      <w:start w:val="1"/>
      <w:numFmt w:val="lowerRoman"/>
      <w:lvlText w:val="%9."/>
      <w:lvlJc w:val="right"/>
      <w:pPr>
        <w:ind w:left="6480" w:hanging="180"/>
      </w:pPr>
    </w:lvl>
  </w:abstractNum>
  <w:abstractNum w:abstractNumId="1" w15:restartNumberingAfterBreak="0">
    <w:nsid w:val="16A444FC"/>
    <w:multiLevelType w:val="multilevel"/>
    <w:tmpl w:val="6038D740"/>
    <w:lvl w:ilvl="0">
      <w:start w:val="1"/>
      <w:numFmt w:val="decimal"/>
      <w:lvlText w:val="ARTICLE %1."/>
      <w:lvlJc w:val="left"/>
      <w:pPr>
        <w:ind w:left="360" w:hanging="360"/>
      </w:pPr>
      <w:rPr>
        <w:rFonts w:hint="default"/>
        <w:b/>
        <w:i w:val="0"/>
        <w:color w:val="auto"/>
      </w:rPr>
    </w:lvl>
    <w:lvl w:ilvl="1">
      <w:start w:val="1"/>
      <w:numFmt w:val="decimal"/>
      <w:lvlText w:val="%1.%2."/>
      <w:lvlJc w:val="left"/>
      <w:pPr>
        <w:ind w:left="432" w:hanging="432"/>
      </w:pPr>
      <w:rPr>
        <w:rFonts w:hint="default"/>
        <w:b w:val="0"/>
        <w:i w:val="0"/>
        <w:color w:val="auto"/>
      </w:rPr>
    </w:lvl>
    <w:lvl w:ilvl="2">
      <w:start w:val="1"/>
      <w:numFmt w:val="bullet"/>
      <w:lvlText w:val=""/>
      <w:lvlJc w:val="left"/>
      <w:pPr>
        <w:ind w:left="1224" w:hanging="504"/>
      </w:pPr>
      <w:rPr>
        <w:rFonts w:ascii="Symbol" w:hAnsi="Symbol"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6C07841"/>
    <w:multiLevelType w:val="multilevel"/>
    <w:tmpl w:val="0A50E494"/>
    <w:lvl w:ilvl="0">
      <w:start w:val="1"/>
      <w:numFmt w:val="decimal"/>
      <w:lvlText w:val="ARTICLE %1."/>
      <w:lvlJc w:val="left"/>
      <w:pPr>
        <w:ind w:left="360" w:hanging="360"/>
      </w:pPr>
      <w:rPr>
        <w:rFonts w:hint="default"/>
        <w:b/>
      </w:rPr>
    </w:lvl>
    <w:lvl w:ilvl="1">
      <w:start w:val="1"/>
      <w:numFmt w:val="decimal"/>
      <w:lvlText w:val="%1.%2."/>
      <w:lvlJc w:val="left"/>
      <w:pPr>
        <w:ind w:left="432" w:hanging="432"/>
      </w:pPr>
      <w:rPr>
        <w:rFonts w:hint="default"/>
        <w:b w:val="0"/>
        <w:color w:val="auto"/>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C7B566C"/>
    <w:multiLevelType w:val="hybridMultilevel"/>
    <w:tmpl w:val="7ED4F158"/>
    <w:lvl w:ilvl="0" w:tplc="0194E038">
      <w:start w:val="1"/>
      <w:numFmt w:val="decimal"/>
      <w:lvlText w:val="%1."/>
      <w:lvlJc w:val="left"/>
      <w:pPr>
        <w:ind w:left="720" w:hanging="360"/>
      </w:pPr>
      <w:rPr>
        <w:rFonts w:hint="default"/>
        <w:b/>
      </w:rPr>
    </w:lvl>
    <w:lvl w:ilvl="1" w:tplc="41D26EE8" w:tentative="1">
      <w:start w:val="1"/>
      <w:numFmt w:val="lowerLetter"/>
      <w:lvlText w:val="%2."/>
      <w:lvlJc w:val="left"/>
      <w:pPr>
        <w:ind w:left="1440" w:hanging="360"/>
      </w:pPr>
    </w:lvl>
    <w:lvl w:ilvl="2" w:tplc="49D6F158" w:tentative="1">
      <w:start w:val="1"/>
      <w:numFmt w:val="lowerRoman"/>
      <w:lvlText w:val="%3."/>
      <w:lvlJc w:val="right"/>
      <w:pPr>
        <w:ind w:left="2160" w:hanging="180"/>
      </w:pPr>
    </w:lvl>
    <w:lvl w:ilvl="3" w:tplc="41584FEE" w:tentative="1">
      <w:start w:val="1"/>
      <w:numFmt w:val="decimal"/>
      <w:lvlText w:val="%4."/>
      <w:lvlJc w:val="left"/>
      <w:pPr>
        <w:ind w:left="2880" w:hanging="360"/>
      </w:pPr>
    </w:lvl>
    <w:lvl w:ilvl="4" w:tplc="CE0AFB62" w:tentative="1">
      <w:start w:val="1"/>
      <w:numFmt w:val="lowerLetter"/>
      <w:lvlText w:val="%5."/>
      <w:lvlJc w:val="left"/>
      <w:pPr>
        <w:ind w:left="3600" w:hanging="360"/>
      </w:pPr>
    </w:lvl>
    <w:lvl w:ilvl="5" w:tplc="6D06E936" w:tentative="1">
      <w:start w:val="1"/>
      <w:numFmt w:val="lowerRoman"/>
      <w:lvlText w:val="%6."/>
      <w:lvlJc w:val="right"/>
      <w:pPr>
        <w:ind w:left="4320" w:hanging="180"/>
      </w:pPr>
    </w:lvl>
    <w:lvl w:ilvl="6" w:tplc="3B08EEA6" w:tentative="1">
      <w:start w:val="1"/>
      <w:numFmt w:val="decimal"/>
      <w:lvlText w:val="%7."/>
      <w:lvlJc w:val="left"/>
      <w:pPr>
        <w:ind w:left="5040" w:hanging="360"/>
      </w:pPr>
    </w:lvl>
    <w:lvl w:ilvl="7" w:tplc="1F6CEB2A" w:tentative="1">
      <w:start w:val="1"/>
      <w:numFmt w:val="lowerLetter"/>
      <w:lvlText w:val="%8."/>
      <w:lvlJc w:val="left"/>
      <w:pPr>
        <w:ind w:left="5760" w:hanging="360"/>
      </w:pPr>
    </w:lvl>
    <w:lvl w:ilvl="8" w:tplc="4FFE414E" w:tentative="1">
      <w:start w:val="1"/>
      <w:numFmt w:val="lowerRoman"/>
      <w:lvlText w:val="%9."/>
      <w:lvlJc w:val="right"/>
      <w:pPr>
        <w:ind w:left="6480" w:hanging="180"/>
      </w:pPr>
    </w:lvl>
  </w:abstractNum>
  <w:abstractNum w:abstractNumId="4" w15:restartNumberingAfterBreak="0">
    <w:nsid w:val="23995642"/>
    <w:multiLevelType w:val="hybridMultilevel"/>
    <w:tmpl w:val="D4BCD82A"/>
    <w:lvl w:ilvl="0" w:tplc="CF0447CE">
      <w:start w:val="1"/>
      <w:numFmt w:val="lowerRoman"/>
      <w:lvlText w:val="%1."/>
      <w:lvlJc w:val="right"/>
      <w:pPr>
        <w:ind w:left="720" w:hanging="360"/>
      </w:pPr>
    </w:lvl>
    <w:lvl w:ilvl="1" w:tplc="3B3A7000" w:tentative="1">
      <w:start w:val="1"/>
      <w:numFmt w:val="lowerLetter"/>
      <w:lvlText w:val="%2."/>
      <w:lvlJc w:val="left"/>
      <w:pPr>
        <w:ind w:left="1440" w:hanging="360"/>
      </w:pPr>
    </w:lvl>
    <w:lvl w:ilvl="2" w:tplc="519E8E26" w:tentative="1">
      <w:start w:val="1"/>
      <w:numFmt w:val="lowerRoman"/>
      <w:lvlText w:val="%3."/>
      <w:lvlJc w:val="right"/>
      <w:pPr>
        <w:ind w:left="2160" w:hanging="180"/>
      </w:pPr>
    </w:lvl>
    <w:lvl w:ilvl="3" w:tplc="ED662060" w:tentative="1">
      <w:start w:val="1"/>
      <w:numFmt w:val="decimal"/>
      <w:lvlText w:val="%4."/>
      <w:lvlJc w:val="left"/>
      <w:pPr>
        <w:ind w:left="2880" w:hanging="360"/>
      </w:pPr>
    </w:lvl>
    <w:lvl w:ilvl="4" w:tplc="8542A038" w:tentative="1">
      <w:start w:val="1"/>
      <w:numFmt w:val="lowerLetter"/>
      <w:lvlText w:val="%5."/>
      <w:lvlJc w:val="left"/>
      <w:pPr>
        <w:ind w:left="3600" w:hanging="360"/>
      </w:pPr>
    </w:lvl>
    <w:lvl w:ilvl="5" w:tplc="31482136" w:tentative="1">
      <w:start w:val="1"/>
      <w:numFmt w:val="lowerRoman"/>
      <w:lvlText w:val="%6."/>
      <w:lvlJc w:val="right"/>
      <w:pPr>
        <w:ind w:left="4320" w:hanging="180"/>
      </w:pPr>
    </w:lvl>
    <w:lvl w:ilvl="6" w:tplc="9FD42020" w:tentative="1">
      <w:start w:val="1"/>
      <w:numFmt w:val="decimal"/>
      <w:lvlText w:val="%7."/>
      <w:lvlJc w:val="left"/>
      <w:pPr>
        <w:ind w:left="5040" w:hanging="360"/>
      </w:pPr>
    </w:lvl>
    <w:lvl w:ilvl="7" w:tplc="D4BE37C2" w:tentative="1">
      <w:start w:val="1"/>
      <w:numFmt w:val="lowerLetter"/>
      <w:lvlText w:val="%8."/>
      <w:lvlJc w:val="left"/>
      <w:pPr>
        <w:ind w:left="5760" w:hanging="360"/>
      </w:pPr>
    </w:lvl>
    <w:lvl w:ilvl="8" w:tplc="871019C6" w:tentative="1">
      <w:start w:val="1"/>
      <w:numFmt w:val="lowerRoman"/>
      <w:lvlText w:val="%9."/>
      <w:lvlJc w:val="right"/>
      <w:pPr>
        <w:ind w:left="6480" w:hanging="180"/>
      </w:pPr>
    </w:lvl>
  </w:abstractNum>
  <w:abstractNum w:abstractNumId="5" w15:restartNumberingAfterBreak="0">
    <w:nsid w:val="2CF5630B"/>
    <w:multiLevelType w:val="multilevel"/>
    <w:tmpl w:val="6038D740"/>
    <w:lvl w:ilvl="0">
      <w:start w:val="1"/>
      <w:numFmt w:val="decimal"/>
      <w:lvlText w:val="ARTICLE %1."/>
      <w:lvlJc w:val="left"/>
      <w:pPr>
        <w:ind w:left="360" w:hanging="360"/>
      </w:pPr>
      <w:rPr>
        <w:rFonts w:hint="default"/>
        <w:b/>
        <w:i w:val="0"/>
        <w:color w:val="auto"/>
      </w:rPr>
    </w:lvl>
    <w:lvl w:ilvl="1">
      <w:start w:val="1"/>
      <w:numFmt w:val="decimal"/>
      <w:lvlText w:val="%1.%2."/>
      <w:lvlJc w:val="left"/>
      <w:pPr>
        <w:ind w:left="432" w:hanging="432"/>
      </w:pPr>
      <w:rPr>
        <w:rFonts w:hint="default"/>
        <w:b w:val="0"/>
        <w:i w:val="0"/>
        <w:color w:val="auto"/>
      </w:rPr>
    </w:lvl>
    <w:lvl w:ilvl="2">
      <w:start w:val="1"/>
      <w:numFmt w:val="bullet"/>
      <w:lvlText w:val=""/>
      <w:lvlJc w:val="left"/>
      <w:pPr>
        <w:ind w:left="1224" w:hanging="504"/>
      </w:pPr>
      <w:rPr>
        <w:rFonts w:ascii="Symbol" w:hAnsi="Symbol"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5AF2B2C"/>
    <w:multiLevelType w:val="hybridMultilevel"/>
    <w:tmpl w:val="F75AFF7C"/>
    <w:lvl w:ilvl="0" w:tplc="37783FFA">
      <w:start w:val="1"/>
      <w:numFmt w:val="decimal"/>
      <w:lvlText w:val="%1."/>
      <w:lvlJc w:val="left"/>
      <w:pPr>
        <w:ind w:left="720" w:hanging="360"/>
      </w:pPr>
    </w:lvl>
    <w:lvl w:ilvl="1" w:tplc="DFC41996" w:tentative="1">
      <w:start w:val="1"/>
      <w:numFmt w:val="lowerLetter"/>
      <w:lvlText w:val="%2."/>
      <w:lvlJc w:val="left"/>
      <w:pPr>
        <w:ind w:left="1440" w:hanging="360"/>
      </w:pPr>
    </w:lvl>
    <w:lvl w:ilvl="2" w:tplc="019E8304" w:tentative="1">
      <w:start w:val="1"/>
      <w:numFmt w:val="lowerRoman"/>
      <w:lvlText w:val="%3."/>
      <w:lvlJc w:val="right"/>
      <w:pPr>
        <w:ind w:left="2160" w:hanging="180"/>
      </w:pPr>
    </w:lvl>
    <w:lvl w:ilvl="3" w:tplc="A380FAEE" w:tentative="1">
      <w:start w:val="1"/>
      <w:numFmt w:val="decimal"/>
      <w:lvlText w:val="%4."/>
      <w:lvlJc w:val="left"/>
      <w:pPr>
        <w:ind w:left="2880" w:hanging="360"/>
      </w:pPr>
    </w:lvl>
    <w:lvl w:ilvl="4" w:tplc="14462340" w:tentative="1">
      <w:start w:val="1"/>
      <w:numFmt w:val="lowerLetter"/>
      <w:lvlText w:val="%5."/>
      <w:lvlJc w:val="left"/>
      <w:pPr>
        <w:ind w:left="3600" w:hanging="360"/>
      </w:pPr>
    </w:lvl>
    <w:lvl w:ilvl="5" w:tplc="CF98B698" w:tentative="1">
      <w:start w:val="1"/>
      <w:numFmt w:val="lowerRoman"/>
      <w:lvlText w:val="%6."/>
      <w:lvlJc w:val="right"/>
      <w:pPr>
        <w:ind w:left="4320" w:hanging="180"/>
      </w:pPr>
    </w:lvl>
    <w:lvl w:ilvl="6" w:tplc="9A623D32" w:tentative="1">
      <w:start w:val="1"/>
      <w:numFmt w:val="decimal"/>
      <w:lvlText w:val="%7."/>
      <w:lvlJc w:val="left"/>
      <w:pPr>
        <w:ind w:left="5040" w:hanging="360"/>
      </w:pPr>
    </w:lvl>
    <w:lvl w:ilvl="7" w:tplc="0C98644A" w:tentative="1">
      <w:start w:val="1"/>
      <w:numFmt w:val="lowerLetter"/>
      <w:lvlText w:val="%8."/>
      <w:lvlJc w:val="left"/>
      <w:pPr>
        <w:ind w:left="5760" w:hanging="360"/>
      </w:pPr>
    </w:lvl>
    <w:lvl w:ilvl="8" w:tplc="E6E6AE28" w:tentative="1">
      <w:start w:val="1"/>
      <w:numFmt w:val="lowerRoman"/>
      <w:lvlText w:val="%9."/>
      <w:lvlJc w:val="right"/>
      <w:pPr>
        <w:ind w:left="6480" w:hanging="180"/>
      </w:pPr>
    </w:lvl>
  </w:abstractNum>
  <w:abstractNum w:abstractNumId="7" w15:restartNumberingAfterBreak="0">
    <w:nsid w:val="38C51DCD"/>
    <w:multiLevelType w:val="multilevel"/>
    <w:tmpl w:val="F3024DD2"/>
    <w:lvl w:ilvl="0">
      <w:start w:val="1"/>
      <w:numFmt w:val="upperRoman"/>
      <w:lvlText w:val="Article %1."/>
      <w:lvlJc w:val="left"/>
      <w:pPr>
        <w:ind w:left="0" w:firstLine="0"/>
      </w:pPr>
      <w:rPr>
        <w:b/>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399A14F0"/>
    <w:multiLevelType w:val="multilevel"/>
    <w:tmpl w:val="0A50E494"/>
    <w:lvl w:ilvl="0">
      <w:start w:val="1"/>
      <w:numFmt w:val="decimal"/>
      <w:lvlText w:val="ARTICLE %1."/>
      <w:lvlJc w:val="left"/>
      <w:pPr>
        <w:ind w:left="360" w:hanging="360"/>
      </w:pPr>
      <w:rPr>
        <w:rFonts w:hint="default"/>
        <w:b/>
      </w:rPr>
    </w:lvl>
    <w:lvl w:ilvl="1">
      <w:start w:val="1"/>
      <w:numFmt w:val="decimal"/>
      <w:lvlText w:val="%1.%2."/>
      <w:lvlJc w:val="left"/>
      <w:pPr>
        <w:ind w:left="432" w:hanging="432"/>
      </w:pPr>
      <w:rPr>
        <w:rFonts w:hint="default"/>
        <w:b w:val="0"/>
        <w:color w:val="auto"/>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FCB0526"/>
    <w:multiLevelType w:val="hybridMultilevel"/>
    <w:tmpl w:val="4FA01FDE"/>
    <w:lvl w:ilvl="0" w:tplc="5A9EB23E">
      <w:start w:val="1"/>
      <w:numFmt w:val="decimal"/>
      <w:lvlText w:val="%1."/>
      <w:lvlJc w:val="left"/>
      <w:pPr>
        <w:ind w:left="720" w:hanging="360"/>
      </w:pPr>
      <w:rPr>
        <w:rFonts w:hint="default"/>
        <w:b/>
        <w:color w:val="auto"/>
      </w:rPr>
    </w:lvl>
    <w:lvl w:ilvl="1" w:tplc="85D6EF14" w:tentative="1">
      <w:start w:val="1"/>
      <w:numFmt w:val="lowerLetter"/>
      <w:lvlText w:val="%2."/>
      <w:lvlJc w:val="left"/>
      <w:pPr>
        <w:ind w:left="1440" w:hanging="360"/>
      </w:pPr>
    </w:lvl>
    <w:lvl w:ilvl="2" w:tplc="92A67DAC" w:tentative="1">
      <w:start w:val="1"/>
      <w:numFmt w:val="lowerRoman"/>
      <w:lvlText w:val="%3."/>
      <w:lvlJc w:val="right"/>
      <w:pPr>
        <w:ind w:left="2160" w:hanging="180"/>
      </w:pPr>
    </w:lvl>
    <w:lvl w:ilvl="3" w:tplc="C7360A9C" w:tentative="1">
      <w:start w:val="1"/>
      <w:numFmt w:val="decimal"/>
      <w:lvlText w:val="%4."/>
      <w:lvlJc w:val="left"/>
      <w:pPr>
        <w:ind w:left="2880" w:hanging="360"/>
      </w:pPr>
    </w:lvl>
    <w:lvl w:ilvl="4" w:tplc="69BE09F2" w:tentative="1">
      <w:start w:val="1"/>
      <w:numFmt w:val="lowerLetter"/>
      <w:lvlText w:val="%5."/>
      <w:lvlJc w:val="left"/>
      <w:pPr>
        <w:ind w:left="3600" w:hanging="360"/>
      </w:pPr>
    </w:lvl>
    <w:lvl w:ilvl="5" w:tplc="D14E38AC" w:tentative="1">
      <w:start w:val="1"/>
      <w:numFmt w:val="lowerRoman"/>
      <w:lvlText w:val="%6."/>
      <w:lvlJc w:val="right"/>
      <w:pPr>
        <w:ind w:left="4320" w:hanging="180"/>
      </w:pPr>
    </w:lvl>
    <w:lvl w:ilvl="6" w:tplc="9A0C35E4" w:tentative="1">
      <w:start w:val="1"/>
      <w:numFmt w:val="decimal"/>
      <w:lvlText w:val="%7."/>
      <w:lvlJc w:val="left"/>
      <w:pPr>
        <w:ind w:left="5040" w:hanging="360"/>
      </w:pPr>
    </w:lvl>
    <w:lvl w:ilvl="7" w:tplc="FD566996" w:tentative="1">
      <w:start w:val="1"/>
      <w:numFmt w:val="lowerLetter"/>
      <w:lvlText w:val="%8."/>
      <w:lvlJc w:val="left"/>
      <w:pPr>
        <w:ind w:left="5760" w:hanging="360"/>
      </w:pPr>
    </w:lvl>
    <w:lvl w:ilvl="8" w:tplc="10AC19C4" w:tentative="1">
      <w:start w:val="1"/>
      <w:numFmt w:val="lowerRoman"/>
      <w:lvlText w:val="%9."/>
      <w:lvlJc w:val="right"/>
      <w:pPr>
        <w:ind w:left="6480" w:hanging="180"/>
      </w:pPr>
    </w:lvl>
  </w:abstractNum>
  <w:abstractNum w:abstractNumId="10" w15:restartNumberingAfterBreak="0">
    <w:nsid w:val="418E1AF3"/>
    <w:multiLevelType w:val="hybridMultilevel"/>
    <w:tmpl w:val="3CA02948"/>
    <w:lvl w:ilvl="0" w:tplc="F74E172A">
      <w:start w:val="1"/>
      <w:numFmt w:val="decimal"/>
      <w:lvlText w:val="%1."/>
      <w:lvlJc w:val="left"/>
      <w:pPr>
        <w:ind w:left="720" w:hanging="360"/>
      </w:pPr>
    </w:lvl>
    <w:lvl w:ilvl="1" w:tplc="2BF80C82" w:tentative="1">
      <w:start w:val="1"/>
      <w:numFmt w:val="lowerLetter"/>
      <w:lvlText w:val="%2."/>
      <w:lvlJc w:val="left"/>
      <w:pPr>
        <w:ind w:left="1440" w:hanging="360"/>
      </w:pPr>
    </w:lvl>
    <w:lvl w:ilvl="2" w:tplc="53FC7160" w:tentative="1">
      <w:start w:val="1"/>
      <w:numFmt w:val="lowerRoman"/>
      <w:lvlText w:val="%3."/>
      <w:lvlJc w:val="right"/>
      <w:pPr>
        <w:ind w:left="2160" w:hanging="180"/>
      </w:pPr>
    </w:lvl>
    <w:lvl w:ilvl="3" w:tplc="FDD221A4" w:tentative="1">
      <w:start w:val="1"/>
      <w:numFmt w:val="decimal"/>
      <w:lvlText w:val="%4."/>
      <w:lvlJc w:val="left"/>
      <w:pPr>
        <w:ind w:left="2880" w:hanging="360"/>
      </w:pPr>
    </w:lvl>
    <w:lvl w:ilvl="4" w:tplc="E63E7386" w:tentative="1">
      <w:start w:val="1"/>
      <w:numFmt w:val="lowerLetter"/>
      <w:lvlText w:val="%5."/>
      <w:lvlJc w:val="left"/>
      <w:pPr>
        <w:ind w:left="3600" w:hanging="360"/>
      </w:pPr>
    </w:lvl>
    <w:lvl w:ilvl="5" w:tplc="50D6AB7E" w:tentative="1">
      <w:start w:val="1"/>
      <w:numFmt w:val="lowerRoman"/>
      <w:lvlText w:val="%6."/>
      <w:lvlJc w:val="right"/>
      <w:pPr>
        <w:ind w:left="4320" w:hanging="180"/>
      </w:pPr>
    </w:lvl>
    <w:lvl w:ilvl="6" w:tplc="94B09EBE" w:tentative="1">
      <w:start w:val="1"/>
      <w:numFmt w:val="decimal"/>
      <w:lvlText w:val="%7."/>
      <w:lvlJc w:val="left"/>
      <w:pPr>
        <w:ind w:left="5040" w:hanging="360"/>
      </w:pPr>
    </w:lvl>
    <w:lvl w:ilvl="7" w:tplc="66DEC1FC" w:tentative="1">
      <w:start w:val="1"/>
      <w:numFmt w:val="lowerLetter"/>
      <w:lvlText w:val="%8."/>
      <w:lvlJc w:val="left"/>
      <w:pPr>
        <w:ind w:left="5760" w:hanging="360"/>
      </w:pPr>
    </w:lvl>
    <w:lvl w:ilvl="8" w:tplc="9BD837F2" w:tentative="1">
      <w:start w:val="1"/>
      <w:numFmt w:val="lowerRoman"/>
      <w:lvlText w:val="%9."/>
      <w:lvlJc w:val="right"/>
      <w:pPr>
        <w:ind w:left="6480" w:hanging="180"/>
      </w:pPr>
    </w:lvl>
  </w:abstractNum>
  <w:abstractNum w:abstractNumId="11" w15:restartNumberingAfterBreak="0">
    <w:nsid w:val="42C12B2C"/>
    <w:multiLevelType w:val="hybridMultilevel"/>
    <w:tmpl w:val="869A22DA"/>
    <w:lvl w:ilvl="0" w:tplc="577A79D6">
      <w:start w:val="1"/>
      <w:numFmt w:val="decimal"/>
      <w:lvlText w:val="%1."/>
      <w:lvlJc w:val="left"/>
      <w:pPr>
        <w:ind w:left="720" w:hanging="360"/>
      </w:pPr>
      <w:rPr>
        <w:rFonts w:hint="default"/>
        <w:b/>
        <w:color w:val="auto"/>
      </w:rPr>
    </w:lvl>
    <w:lvl w:ilvl="1" w:tplc="84DA1742" w:tentative="1">
      <w:start w:val="1"/>
      <w:numFmt w:val="lowerLetter"/>
      <w:lvlText w:val="%2."/>
      <w:lvlJc w:val="left"/>
      <w:pPr>
        <w:ind w:left="1440" w:hanging="360"/>
      </w:pPr>
    </w:lvl>
    <w:lvl w:ilvl="2" w:tplc="7F1006A0" w:tentative="1">
      <w:start w:val="1"/>
      <w:numFmt w:val="lowerRoman"/>
      <w:lvlText w:val="%3."/>
      <w:lvlJc w:val="right"/>
      <w:pPr>
        <w:ind w:left="2160" w:hanging="180"/>
      </w:pPr>
    </w:lvl>
    <w:lvl w:ilvl="3" w:tplc="7F08CC5A" w:tentative="1">
      <w:start w:val="1"/>
      <w:numFmt w:val="decimal"/>
      <w:lvlText w:val="%4."/>
      <w:lvlJc w:val="left"/>
      <w:pPr>
        <w:ind w:left="2880" w:hanging="360"/>
      </w:pPr>
    </w:lvl>
    <w:lvl w:ilvl="4" w:tplc="520E6BDA" w:tentative="1">
      <w:start w:val="1"/>
      <w:numFmt w:val="lowerLetter"/>
      <w:lvlText w:val="%5."/>
      <w:lvlJc w:val="left"/>
      <w:pPr>
        <w:ind w:left="3600" w:hanging="360"/>
      </w:pPr>
    </w:lvl>
    <w:lvl w:ilvl="5" w:tplc="F4889622" w:tentative="1">
      <w:start w:val="1"/>
      <w:numFmt w:val="lowerRoman"/>
      <w:lvlText w:val="%6."/>
      <w:lvlJc w:val="right"/>
      <w:pPr>
        <w:ind w:left="4320" w:hanging="180"/>
      </w:pPr>
    </w:lvl>
    <w:lvl w:ilvl="6" w:tplc="01BCC884" w:tentative="1">
      <w:start w:val="1"/>
      <w:numFmt w:val="decimal"/>
      <w:lvlText w:val="%7."/>
      <w:lvlJc w:val="left"/>
      <w:pPr>
        <w:ind w:left="5040" w:hanging="360"/>
      </w:pPr>
    </w:lvl>
    <w:lvl w:ilvl="7" w:tplc="E8C43D3E" w:tentative="1">
      <w:start w:val="1"/>
      <w:numFmt w:val="lowerLetter"/>
      <w:lvlText w:val="%8."/>
      <w:lvlJc w:val="left"/>
      <w:pPr>
        <w:ind w:left="5760" w:hanging="360"/>
      </w:pPr>
    </w:lvl>
    <w:lvl w:ilvl="8" w:tplc="E146C7E4" w:tentative="1">
      <w:start w:val="1"/>
      <w:numFmt w:val="lowerRoman"/>
      <w:lvlText w:val="%9."/>
      <w:lvlJc w:val="right"/>
      <w:pPr>
        <w:ind w:left="6480" w:hanging="180"/>
      </w:pPr>
    </w:lvl>
  </w:abstractNum>
  <w:abstractNum w:abstractNumId="12" w15:restartNumberingAfterBreak="0">
    <w:nsid w:val="49686965"/>
    <w:multiLevelType w:val="multilevel"/>
    <w:tmpl w:val="71F0A2B6"/>
    <w:lvl w:ilvl="0">
      <w:start w:val="1"/>
      <w:numFmt w:val="decimal"/>
      <w:lvlText w:val="ARTICLE %1."/>
      <w:lvlJc w:val="left"/>
      <w:pPr>
        <w:ind w:left="360" w:hanging="360"/>
      </w:pPr>
      <w:rPr>
        <w:rFonts w:hint="default"/>
      </w:rPr>
    </w:lvl>
    <w:lvl w:ilvl="1">
      <w:start w:val="1"/>
      <w:numFmt w:val="decimal"/>
      <w:lvlText w:val="%1.%2."/>
      <w:lvlJc w:val="left"/>
      <w:pPr>
        <w:ind w:left="432" w:hanging="432"/>
      </w:pPr>
      <w:rPr>
        <w:rFonts w:hint="default"/>
        <w:b w:val="0"/>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E845EBC"/>
    <w:multiLevelType w:val="multilevel"/>
    <w:tmpl w:val="FE64DCBC"/>
    <w:lvl w:ilvl="0">
      <w:start w:val="1"/>
      <w:numFmt w:val="decimal"/>
      <w:lvlText w:val="ARTICLE %1."/>
      <w:lvlJc w:val="left"/>
      <w:pPr>
        <w:tabs>
          <w:tab w:val="num" w:pos="0"/>
        </w:tabs>
        <w:ind w:left="360" w:hanging="360"/>
      </w:pPr>
      <w:rPr>
        <w:rFonts w:ascii="Times New Roman" w:eastAsia="Times New Roman" w:hAnsi="Times New Roman" w:cs="Times New Roman" w:hint="default"/>
        <w:b/>
        <w:i w:val="0"/>
        <w:caps w:val="0"/>
        <w:outline w:val="0"/>
        <w:color w:val="000000"/>
        <w:w w:val="100"/>
        <w:kern w:val="0"/>
        <w:sz w:val="20"/>
        <w:szCs w:val="20"/>
        <w:u w:val="none"/>
        <w:rtl w:val="0"/>
        <w:lang w:val="en-US"/>
      </w:rPr>
    </w:lvl>
    <w:lvl w:ilvl="1">
      <w:start w:val="1"/>
      <w:numFmt w:val="decimal"/>
      <w:lvlText w:val="%1.%2."/>
      <w:lvlJc w:val="left"/>
      <w:pPr>
        <w:tabs>
          <w:tab w:val="num" w:pos="0"/>
        </w:tabs>
        <w:ind w:left="432" w:hanging="432"/>
      </w:pPr>
      <w:rPr>
        <w:rFonts w:ascii="Times New Roman" w:eastAsia="Times New Roman" w:hAnsi="Times New Roman" w:cs="Times New Roman" w:hint="default"/>
        <w:b w:val="0"/>
        <w:i w:val="0"/>
        <w:caps w:val="0"/>
        <w:outline w:val="0"/>
        <w:color w:val="000000"/>
        <w:w w:val="100"/>
        <w:kern w:val="0"/>
        <w:sz w:val="24"/>
        <w:u w:val="none"/>
        <w:rtl w:val="0"/>
        <w:lang w:val="en-US"/>
      </w:rPr>
    </w:lvl>
    <w:lvl w:ilvl="2">
      <w:start w:val="1"/>
      <w:numFmt w:val="bullet"/>
      <w:lvlText w:val=""/>
      <w:lvlJc w:val="left"/>
      <w:pPr>
        <w:tabs>
          <w:tab w:val="num" w:pos="0"/>
        </w:tabs>
        <w:ind w:left="1224" w:hanging="504"/>
      </w:pPr>
      <w:rPr>
        <w:rFonts w:ascii="Symbol" w:eastAsia="Symbol" w:hAnsi="Symbol" w:cs="Symbol" w:hint="default"/>
        <w:b w:val="0"/>
        <w:i w:val="0"/>
        <w:caps w:val="0"/>
        <w:outline w:val="0"/>
        <w:color w:val="000000"/>
        <w:w w:val="100"/>
        <w:kern w:val="0"/>
        <w:sz w:val="24"/>
        <w:u w:val="none"/>
        <w:rtl w:val="0"/>
        <w:lang w:val="en-U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76464F3"/>
    <w:multiLevelType w:val="multilevel"/>
    <w:tmpl w:val="BB1A5032"/>
    <w:lvl w:ilvl="0">
      <w:start w:val="1"/>
      <w:numFmt w:val="decimal"/>
      <w:lvlText w:val="ARTICLE %1."/>
      <w:lvlJc w:val="left"/>
      <w:pPr>
        <w:ind w:left="360" w:hanging="360"/>
      </w:pPr>
      <w:rPr>
        <w:rFonts w:hint="default"/>
      </w:rPr>
    </w:lvl>
    <w:lvl w:ilvl="1">
      <w:start w:val="1"/>
      <w:numFmt w:val="decimal"/>
      <w:lvlText w:val="%1.%2."/>
      <w:lvlJc w:val="left"/>
      <w:pPr>
        <w:ind w:left="432" w:hanging="432"/>
      </w:pPr>
      <w:rPr>
        <w:rFonts w:hint="default"/>
        <w:b w:val="0"/>
        <w:color w:val="auto"/>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3D400A9"/>
    <w:multiLevelType w:val="hybridMultilevel"/>
    <w:tmpl w:val="E7180098"/>
    <w:lvl w:ilvl="0" w:tplc="001CA488">
      <w:start w:val="1"/>
      <w:numFmt w:val="bullet"/>
      <w:lvlText w:val=""/>
      <w:lvlJc w:val="left"/>
      <w:pPr>
        <w:tabs>
          <w:tab w:val="num" w:pos="720"/>
        </w:tabs>
        <w:ind w:left="720" w:hanging="360"/>
      </w:pPr>
      <w:rPr>
        <w:rFonts w:ascii="Symbol" w:hAnsi="Symbol" w:hint="default"/>
      </w:rPr>
    </w:lvl>
    <w:lvl w:ilvl="1" w:tplc="7A6CDC98" w:tentative="1">
      <w:start w:val="1"/>
      <w:numFmt w:val="bullet"/>
      <w:lvlText w:val="o"/>
      <w:lvlJc w:val="left"/>
      <w:pPr>
        <w:tabs>
          <w:tab w:val="num" w:pos="1440"/>
        </w:tabs>
        <w:ind w:left="1440" w:hanging="360"/>
      </w:pPr>
      <w:rPr>
        <w:rFonts w:ascii="Courier New" w:hAnsi="Courier New" w:cs="Courier New" w:hint="default"/>
      </w:rPr>
    </w:lvl>
    <w:lvl w:ilvl="2" w:tplc="5694F8CE" w:tentative="1">
      <w:start w:val="1"/>
      <w:numFmt w:val="bullet"/>
      <w:lvlText w:val=""/>
      <w:lvlJc w:val="left"/>
      <w:pPr>
        <w:tabs>
          <w:tab w:val="num" w:pos="2160"/>
        </w:tabs>
        <w:ind w:left="2160" w:hanging="360"/>
      </w:pPr>
      <w:rPr>
        <w:rFonts w:ascii="Wingdings" w:hAnsi="Wingdings" w:hint="default"/>
      </w:rPr>
    </w:lvl>
    <w:lvl w:ilvl="3" w:tplc="9F0E6BEE" w:tentative="1">
      <w:start w:val="1"/>
      <w:numFmt w:val="bullet"/>
      <w:lvlText w:val=""/>
      <w:lvlJc w:val="left"/>
      <w:pPr>
        <w:tabs>
          <w:tab w:val="num" w:pos="2880"/>
        </w:tabs>
        <w:ind w:left="2880" w:hanging="360"/>
      </w:pPr>
      <w:rPr>
        <w:rFonts w:ascii="Symbol" w:hAnsi="Symbol" w:hint="default"/>
      </w:rPr>
    </w:lvl>
    <w:lvl w:ilvl="4" w:tplc="EE0CF00C" w:tentative="1">
      <w:start w:val="1"/>
      <w:numFmt w:val="bullet"/>
      <w:lvlText w:val="o"/>
      <w:lvlJc w:val="left"/>
      <w:pPr>
        <w:tabs>
          <w:tab w:val="num" w:pos="3600"/>
        </w:tabs>
        <w:ind w:left="3600" w:hanging="360"/>
      </w:pPr>
      <w:rPr>
        <w:rFonts w:ascii="Courier New" w:hAnsi="Courier New" w:cs="Courier New" w:hint="default"/>
      </w:rPr>
    </w:lvl>
    <w:lvl w:ilvl="5" w:tplc="9BFC7CBC" w:tentative="1">
      <w:start w:val="1"/>
      <w:numFmt w:val="bullet"/>
      <w:lvlText w:val=""/>
      <w:lvlJc w:val="left"/>
      <w:pPr>
        <w:tabs>
          <w:tab w:val="num" w:pos="4320"/>
        </w:tabs>
        <w:ind w:left="4320" w:hanging="360"/>
      </w:pPr>
      <w:rPr>
        <w:rFonts w:ascii="Wingdings" w:hAnsi="Wingdings" w:hint="default"/>
      </w:rPr>
    </w:lvl>
    <w:lvl w:ilvl="6" w:tplc="C85AD7B8" w:tentative="1">
      <w:start w:val="1"/>
      <w:numFmt w:val="bullet"/>
      <w:lvlText w:val=""/>
      <w:lvlJc w:val="left"/>
      <w:pPr>
        <w:tabs>
          <w:tab w:val="num" w:pos="5040"/>
        </w:tabs>
        <w:ind w:left="5040" w:hanging="360"/>
      </w:pPr>
      <w:rPr>
        <w:rFonts w:ascii="Symbol" w:hAnsi="Symbol" w:hint="default"/>
      </w:rPr>
    </w:lvl>
    <w:lvl w:ilvl="7" w:tplc="5C327F98" w:tentative="1">
      <w:start w:val="1"/>
      <w:numFmt w:val="bullet"/>
      <w:lvlText w:val="o"/>
      <w:lvlJc w:val="left"/>
      <w:pPr>
        <w:tabs>
          <w:tab w:val="num" w:pos="5760"/>
        </w:tabs>
        <w:ind w:left="5760" w:hanging="360"/>
      </w:pPr>
      <w:rPr>
        <w:rFonts w:ascii="Courier New" w:hAnsi="Courier New" w:cs="Courier New" w:hint="default"/>
      </w:rPr>
    </w:lvl>
    <w:lvl w:ilvl="8" w:tplc="4C5CC3F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4B6761C"/>
    <w:multiLevelType w:val="multilevel"/>
    <w:tmpl w:val="BB1A5032"/>
    <w:lvl w:ilvl="0">
      <w:start w:val="1"/>
      <w:numFmt w:val="decimal"/>
      <w:lvlText w:val="ARTICLE %1."/>
      <w:lvlJc w:val="left"/>
      <w:pPr>
        <w:ind w:left="360" w:hanging="360"/>
      </w:pPr>
      <w:rPr>
        <w:rFonts w:hint="default"/>
      </w:rPr>
    </w:lvl>
    <w:lvl w:ilvl="1">
      <w:start w:val="1"/>
      <w:numFmt w:val="decimal"/>
      <w:lvlText w:val="%1.%2."/>
      <w:lvlJc w:val="left"/>
      <w:pPr>
        <w:ind w:left="432" w:hanging="432"/>
      </w:pPr>
      <w:rPr>
        <w:rFonts w:hint="default"/>
        <w:b w:val="0"/>
        <w:color w:val="auto"/>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C357A0F"/>
    <w:multiLevelType w:val="multilevel"/>
    <w:tmpl w:val="DD94036E"/>
    <w:lvl w:ilvl="0">
      <w:start w:val="1"/>
      <w:numFmt w:val="bullet"/>
      <w:lvlText w:val=""/>
      <w:lvlJc w:val="left"/>
      <w:pPr>
        <w:tabs>
          <w:tab w:val="num" w:pos="0"/>
        </w:tabs>
        <w:ind w:left="360" w:hanging="360"/>
      </w:pPr>
      <w:rPr>
        <w:rFonts w:ascii="Symbol" w:eastAsia="Symbol" w:hAnsi="Symbol" w:cs="Symbol" w:hint="default"/>
        <w:b/>
        <w:i w:val="0"/>
        <w:caps w:val="0"/>
        <w:outline w:val="0"/>
        <w:color w:val="000000"/>
        <w:w w:val="100"/>
        <w:kern w:val="0"/>
        <w:sz w:val="20"/>
        <w:u w:val="none"/>
        <w:rtl w:val="0"/>
        <w:lang w:val="en-US"/>
      </w:rPr>
    </w:lvl>
    <w:lvl w:ilvl="1">
      <w:start w:val="1"/>
      <w:numFmt w:val="decimal"/>
      <w:lvlText w:val="%1.%2."/>
      <w:lvlJc w:val="left"/>
      <w:pPr>
        <w:ind w:left="432" w:hanging="432"/>
      </w:pPr>
      <w:rPr>
        <w:b w:val="0"/>
        <w:i w:val="0"/>
        <w:sz w:val="22"/>
        <w:szCs w:val="22"/>
        <w:u w:val="none"/>
      </w:rPr>
    </w:lvl>
    <w:lvl w:ilvl="2">
      <w:start w:val="1"/>
      <w:numFmt w:val="decimal"/>
      <w:lvlText w:val="%1.%2.%3."/>
      <w:lvlJc w:val="left"/>
      <w:pPr>
        <w:ind w:left="1224" w:hanging="504"/>
      </w:pPr>
      <w:rPr>
        <w:b w:val="0"/>
        <w:i w:val="0"/>
        <w:sz w:val="22"/>
        <w:szCs w:val="22"/>
        <w:u w:val="none"/>
      </w:rPr>
    </w:lvl>
    <w:lvl w:ilvl="3">
      <w:start w:val="1"/>
      <w:numFmt w:val="decimal"/>
      <w:lvlText w:val="%1.%2.%3.%4."/>
      <w:lvlJc w:val="left"/>
      <w:pPr>
        <w:ind w:left="1728" w:hanging="647"/>
      </w:pPr>
      <w:rPr>
        <w:b w:val="0"/>
        <w:i w:val="0"/>
        <w:u w:val="none"/>
      </w:rPr>
    </w:lvl>
    <w:lvl w:ilvl="4">
      <w:start w:val="1"/>
      <w:numFmt w:val="decimal"/>
      <w:lvlText w:val="%1.%2.%3.%4.%5."/>
      <w:lvlJc w:val="left"/>
      <w:pPr>
        <w:ind w:left="2232" w:hanging="792"/>
      </w:pPr>
      <w:rPr>
        <w:u w:val="none"/>
      </w:rPr>
    </w:lvl>
    <w:lvl w:ilvl="5">
      <w:start w:val="1"/>
      <w:numFmt w:val="decimal"/>
      <w:lvlText w:val="%1.%2.%3.%4.%5.%6."/>
      <w:lvlJc w:val="left"/>
      <w:pPr>
        <w:ind w:left="2736" w:hanging="935"/>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num w:numId="1">
    <w:abstractNumId w:val="15"/>
  </w:num>
  <w:num w:numId="2">
    <w:abstractNumId w:val="4"/>
  </w:num>
  <w:num w:numId="3">
    <w:abstractNumId w:val="14"/>
  </w:num>
  <w:num w:numId="4">
    <w:abstractNumId w:val="7"/>
  </w:num>
  <w:num w:numId="5">
    <w:abstractNumId w:val="16"/>
  </w:num>
  <w:num w:numId="6">
    <w:abstractNumId w:val="12"/>
  </w:num>
  <w:num w:numId="7">
    <w:abstractNumId w:val="13"/>
  </w:num>
  <w:num w:numId="8">
    <w:abstractNumId w:val="8"/>
  </w:num>
  <w:num w:numId="9">
    <w:abstractNumId w:val="2"/>
  </w:num>
  <w:num w:numId="10">
    <w:abstractNumId w:val="1"/>
  </w:num>
  <w:num w:numId="11">
    <w:abstractNumId w:val="5"/>
  </w:num>
  <w:num w:numId="12">
    <w:abstractNumId w:val="6"/>
  </w:num>
  <w:num w:numId="13">
    <w:abstractNumId w:val="0"/>
  </w:num>
  <w:num w:numId="14">
    <w:abstractNumId w:val="3"/>
  </w:num>
  <w:num w:numId="15">
    <w:abstractNumId w:val="9"/>
  </w:num>
  <w:num w:numId="16">
    <w:abstractNumId w:val="7"/>
  </w:num>
  <w:num w:numId="17">
    <w:abstractNumId w:val="7"/>
  </w:num>
  <w:num w:numId="18">
    <w:abstractNumId w:val="10"/>
  </w:num>
  <w:num w:numId="19">
    <w:abstractNumId w:val="11"/>
  </w:num>
  <w:num w:numId="20">
    <w:abstractNumId w:val="7"/>
  </w:num>
  <w:num w:numId="21">
    <w:abstractNumId w:val="7"/>
  </w:num>
  <w:num w:numId="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clyn Smith">
    <w15:presenceInfo w15:providerId="AD" w15:userId="S::jaclyn.smith@IEEE.ORG::c1ceb13a-232b-4480-8ac4-d0503edf58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0B9"/>
    <w:rsid w:val="00001F88"/>
    <w:rsid w:val="000257A6"/>
    <w:rsid w:val="00025A4D"/>
    <w:rsid w:val="00027EFE"/>
    <w:rsid w:val="00034EBF"/>
    <w:rsid w:val="00037E98"/>
    <w:rsid w:val="00041FE4"/>
    <w:rsid w:val="000427EB"/>
    <w:rsid w:val="00045223"/>
    <w:rsid w:val="00055496"/>
    <w:rsid w:val="0006279B"/>
    <w:rsid w:val="0006373F"/>
    <w:rsid w:val="00072B3C"/>
    <w:rsid w:val="0008009C"/>
    <w:rsid w:val="00084C0E"/>
    <w:rsid w:val="00087B0D"/>
    <w:rsid w:val="000A7814"/>
    <w:rsid w:val="000C1506"/>
    <w:rsid w:val="000C1959"/>
    <w:rsid w:val="000C22C3"/>
    <w:rsid w:val="000D3CCF"/>
    <w:rsid w:val="000E0D05"/>
    <w:rsid w:val="000E3B59"/>
    <w:rsid w:val="000F42C2"/>
    <w:rsid w:val="00101F9B"/>
    <w:rsid w:val="00104139"/>
    <w:rsid w:val="00110081"/>
    <w:rsid w:val="001128BA"/>
    <w:rsid w:val="00115BD8"/>
    <w:rsid w:val="00117C8C"/>
    <w:rsid w:val="001236DC"/>
    <w:rsid w:val="00125B3C"/>
    <w:rsid w:val="0013006D"/>
    <w:rsid w:val="00131A24"/>
    <w:rsid w:val="00133F11"/>
    <w:rsid w:val="00140EB6"/>
    <w:rsid w:val="00142E94"/>
    <w:rsid w:val="00145A8F"/>
    <w:rsid w:val="001461E5"/>
    <w:rsid w:val="0015586F"/>
    <w:rsid w:val="001628C8"/>
    <w:rsid w:val="00172B56"/>
    <w:rsid w:val="00175AC3"/>
    <w:rsid w:val="00184203"/>
    <w:rsid w:val="00184CBB"/>
    <w:rsid w:val="00184CF1"/>
    <w:rsid w:val="00186A43"/>
    <w:rsid w:val="00187D8C"/>
    <w:rsid w:val="001A11FF"/>
    <w:rsid w:val="001B04D1"/>
    <w:rsid w:val="001C2334"/>
    <w:rsid w:val="001C4887"/>
    <w:rsid w:val="001C57E2"/>
    <w:rsid w:val="001D25DA"/>
    <w:rsid w:val="001E6070"/>
    <w:rsid w:val="001F1EC3"/>
    <w:rsid w:val="001F465C"/>
    <w:rsid w:val="00202381"/>
    <w:rsid w:val="00217A93"/>
    <w:rsid w:val="00221D0E"/>
    <w:rsid w:val="0022206E"/>
    <w:rsid w:val="002403F6"/>
    <w:rsid w:val="002420B4"/>
    <w:rsid w:val="002425A0"/>
    <w:rsid w:val="002445D4"/>
    <w:rsid w:val="00244996"/>
    <w:rsid w:val="00244A72"/>
    <w:rsid w:val="0025227E"/>
    <w:rsid w:val="0026258A"/>
    <w:rsid w:val="00264858"/>
    <w:rsid w:val="0027416F"/>
    <w:rsid w:val="00275244"/>
    <w:rsid w:val="0027697B"/>
    <w:rsid w:val="00281707"/>
    <w:rsid w:val="0028230C"/>
    <w:rsid w:val="002976A1"/>
    <w:rsid w:val="002A4C5A"/>
    <w:rsid w:val="002C0F86"/>
    <w:rsid w:val="002D3456"/>
    <w:rsid w:val="002D77A3"/>
    <w:rsid w:val="002F75BF"/>
    <w:rsid w:val="00304A9F"/>
    <w:rsid w:val="00305390"/>
    <w:rsid w:val="003132BE"/>
    <w:rsid w:val="0031346B"/>
    <w:rsid w:val="0031588F"/>
    <w:rsid w:val="003309A7"/>
    <w:rsid w:val="00332290"/>
    <w:rsid w:val="0033425F"/>
    <w:rsid w:val="003372A7"/>
    <w:rsid w:val="003420EA"/>
    <w:rsid w:val="00342D8C"/>
    <w:rsid w:val="00345458"/>
    <w:rsid w:val="003470E8"/>
    <w:rsid w:val="003559BB"/>
    <w:rsid w:val="00381DB8"/>
    <w:rsid w:val="003823A3"/>
    <w:rsid w:val="00384ABC"/>
    <w:rsid w:val="00386B53"/>
    <w:rsid w:val="00395E65"/>
    <w:rsid w:val="003A2899"/>
    <w:rsid w:val="003A7519"/>
    <w:rsid w:val="003B4DE8"/>
    <w:rsid w:val="003B51AE"/>
    <w:rsid w:val="003C0D08"/>
    <w:rsid w:val="003C4EB6"/>
    <w:rsid w:val="003C6B83"/>
    <w:rsid w:val="003D1075"/>
    <w:rsid w:val="003D1BD5"/>
    <w:rsid w:val="003D285C"/>
    <w:rsid w:val="003D3435"/>
    <w:rsid w:val="003E606E"/>
    <w:rsid w:val="003E7399"/>
    <w:rsid w:val="003F622C"/>
    <w:rsid w:val="003F67C8"/>
    <w:rsid w:val="00412B30"/>
    <w:rsid w:val="00413553"/>
    <w:rsid w:val="004200B9"/>
    <w:rsid w:val="004218CA"/>
    <w:rsid w:val="004238BA"/>
    <w:rsid w:val="00424DB4"/>
    <w:rsid w:val="00435798"/>
    <w:rsid w:val="00435E4B"/>
    <w:rsid w:val="00437061"/>
    <w:rsid w:val="0043749B"/>
    <w:rsid w:val="00440DA8"/>
    <w:rsid w:val="0045037F"/>
    <w:rsid w:val="00450EB5"/>
    <w:rsid w:val="00451D05"/>
    <w:rsid w:val="00465A98"/>
    <w:rsid w:val="00466187"/>
    <w:rsid w:val="00467622"/>
    <w:rsid w:val="00470B0E"/>
    <w:rsid w:val="00481273"/>
    <w:rsid w:val="004970C9"/>
    <w:rsid w:val="004A0F41"/>
    <w:rsid w:val="004C00B2"/>
    <w:rsid w:val="004D73A9"/>
    <w:rsid w:val="004E0128"/>
    <w:rsid w:val="004F1176"/>
    <w:rsid w:val="004F586C"/>
    <w:rsid w:val="004F6605"/>
    <w:rsid w:val="00501436"/>
    <w:rsid w:val="00501736"/>
    <w:rsid w:val="00503338"/>
    <w:rsid w:val="00507DAB"/>
    <w:rsid w:val="005202ED"/>
    <w:rsid w:val="00527933"/>
    <w:rsid w:val="005303FE"/>
    <w:rsid w:val="00533B52"/>
    <w:rsid w:val="005511F6"/>
    <w:rsid w:val="00556E0D"/>
    <w:rsid w:val="00563AEA"/>
    <w:rsid w:val="00565054"/>
    <w:rsid w:val="005837B6"/>
    <w:rsid w:val="005A7116"/>
    <w:rsid w:val="005B1E0A"/>
    <w:rsid w:val="005B5B76"/>
    <w:rsid w:val="005C3883"/>
    <w:rsid w:val="005C5BD5"/>
    <w:rsid w:val="005D5014"/>
    <w:rsid w:val="005E12DD"/>
    <w:rsid w:val="005E71DD"/>
    <w:rsid w:val="005F41DA"/>
    <w:rsid w:val="005F65F5"/>
    <w:rsid w:val="005F7F9C"/>
    <w:rsid w:val="0062025A"/>
    <w:rsid w:val="00624EA6"/>
    <w:rsid w:val="00625ADA"/>
    <w:rsid w:val="00631C04"/>
    <w:rsid w:val="006366C7"/>
    <w:rsid w:val="00642826"/>
    <w:rsid w:val="00643468"/>
    <w:rsid w:val="006553D2"/>
    <w:rsid w:val="00657EAA"/>
    <w:rsid w:val="00665187"/>
    <w:rsid w:val="00675E0D"/>
    <w:rsid w:val="00690475"/>
    <w:rsid w:val="006974C1"/>
    <w:rsid w:val="006B1965"/>
    <w:rsid w:val="006B4341"/>
    <w:rsid w:val="006C5BD3"/>
    <w:rsid w:val="006D3619"/>
    <w:rsid w:val="006D6D96"/>
    <w:rsid w:val="006D7691"/>
    <w:rsid w:val="006F0010"/>
    <w:rsid w:val="006F18F3"/>
    <w:rsid w:val="00703396"/>
    <w:rsid w:val="00703C24"/>
    <w:rsid w:val="007077DD"/>
    <w:rsid w:val="00714868"/>
    <w:rsid w:val="00725CCF"/>
    <w:rsid w:val="00733865"/>
    <w:rsid w:val="007504A3"/>
    <w:rsid w:val="00752FF1"/>
    <w:rsid w:val="00757BE8"/>
    <w:rsid w:val="00765158"/>
    <w:rsid w:val="007672AF"/>
    <w:rsid w:val="007733D8"/>
    <w:rsid w:val="00775D2C"/>
    <w:rsid w:val="007824F8"/>
    <w:rsid w:val="007825F5"/>
    <w:rsid w:val="007855D6"/>
    <w:rsid w:val="007876DE"/>
    <w:rsid w:val="00793B70"/>
    <w:rsid w:val="007A0668"/>
    <w:rsid w:val="007A634D"/>
    <w:rsid w:val="007A67FE"/>
    <w:rsid w:val="007B40CE"/>
    <w:rsid w:val="007C0470"/>
    <w:rsid w:val="007C0F03"/>
    <w:rsid w:val="007C2B67"/>
    <w:rsid w:val="007D2994"/>
    <w:rsid w:val="007D579B"/>
    <w:rsid w:val="007D7623"/>
    <w:rsid w:val="007E3208"/>
    <w:rsid w:val="008033DE"/>
    <w:rsid w:val="00803585"/>
    <w:rsid w:val="008204C8"/>
    <w:rsid w:val="008211F9"/>
    <w:rsid w:val="008221C6"/>
    <w:rsid w:val="00824CB9"/>
    <w:rsid w:val="00831E83"/>
    <w:rsid w:val="00840003"/>
    <w:rsid w:val="0084044B"/>
    <w:rsid w:val="008538E5"/>
    <w:rsid w:val="0085395C"/>
    <w:rsid w:val="0085739A"/>
    <w:rsid w:val="00862F04"/>
    <w:rsid w:val="00863389"/>
    <w:rsid w:val="00864321"/>
    <w:rsid w:val="00875FBB"/>
    <w:rsid w:val="00880DD6"/>
    <w:rsid w:val="008872AB"/>
    <w:rsid w:val="00887F94"/>
    <w:rsid w:val="00895571"/>
    <w:rsid w:val="008A0348"/>
    <w:rsid w:val="008A34CB"/>
    <w:rsid w:val="008A622F"/>
    <w:rsid w:val="008B6E49"/>
    <w:rsid w:val="008B735F"/>
    <w:rsid w:val="008C51E8"/>
    <w:rsid w:val="008D5425"/>
    <w:rsid w:val="008E7544"/>
    <w:rsid w:val="008F16FF"/>
    <w:rsid w:val="008F1CD7"/>
    <w:rsid w:val="008F209C"/>
    <w:rsid w:val="008F2866"/>
    <w:rsid w:val="008F3CEC"/>
    <w:rsid w:val="00904EA5"/>
    <w:rsid w:val="0092570E"/>
    <w:rsid w:val="0093467F"/>
    <w:rsid w:val="00934D06"/>
    <w:rsid w:val="00935091"/>
    <w:rsid w:val="00936AE6"/>
    <w:rsid w:val="009441C2"/>
    <w:rsid w:val="00944388"/>
    <w:rsid w:val="0095240A"/>
    <w:rsid w:val="009601EC"/>
    <w:rsid w:val="00963965"/>
    <w:rsid w:val="00967006"/>
    <w:rsid w:val="00967511"/>
    <w:rsid w:val="009762AD"/>
    <w:rsid w:val="00993784"/>
    <w:rsid w:val="0099707B"/>
    <w:rsid w:val="009978B2"/>
    <w:rsid w:val="009A1641"/>
    <w:rsid w:val="009B59D1"/>
    <w:rsid w:val="009B71DE"/>
    <w:rsid w:val="009C0128"/>
    <w:rsid w:val="009C1323"/>
    <w:rsid w:val="009D4A74"/>
    <w:rsid w:val="009D6D4B"/>
    <w:rsid w:val="009F33F6"/>
    <w:rsid w:val="009F5DF5"/>
    <w:rsid w:val="00A0568F"/>
    <w:rsid w:val="00A11DBB"/>
    <w:rsid w:val="00A12719"/>
    <w:rsid w:val="00A27E52"/>
    <w:rsid w:val="00A31375"/>
    <w:rsid w:val="00A41D8B"/>
    <w:rsid w:val="00A44309"/>
    <w:rsid w:val="00A55AAB"/>
    <w:rsid w:val="00A62D84"/>
    <w:rsid w:val="00A74242"/>
    <w:rsid w:val="00A75E24"/>
    <w:rsid w:val="00A7673D"/>
    <w:rsid w:val="00A80370"/>
    <w:rsid w:val="00A81C01"/>
    <w:rsid w:val="00A86D60"/>
    <w:rsid w:val="00A918F2"/>
    <w:rsid w:val="00AA3AA5"/>
    <w:rsid w:val="00AA4D43"/>
    <w:rsid w:val="00AB18C3"/>
    <w:rsid w:val="00AB2341"/>
    <w:rsid w:val="00AB435D"/>
    <w:rsid w:val="00AB5C30"/>
    <w:rsid w:val="00AD231B"/>
    <w:rsid w:val="00AE0455"/>
    <w:rsid w:val="00AE24D1"/>
    <w:rsid w:val="00B16E91"/>
    <w:rsid w:val="00B20B00"/>
    <w:rsid w:val="00B26CD1"/>
    <w:rsid w:val="00B31057"/>
    <w:rsid w:val="00B31CE2"/>
    <w:rsid w:val="00B336BF"/>
    <w:rsid w:val="00B340ED"/>
    <w:rsid w:val="00B41581"/>
    <w:rsid w:val="00B5392E"/>
    <w:rsid w:val="00B559CF"/>
    <w:rsid w:val="00B57C82"/>
    <w:rsid w:val="00B60092"/>
    <w:rsid w:val="00B632C7"/>
    <w:rsid w:val="00B63A78"/>
    <w:rsid w:val="00B65510"/>
    <w:rsid w:val="00B65A0E"/>
    <w:rsid w:val="00B66C02"/>
    <w:rsid w:val="00B66E18"/>
    <w:rsid w:val="00B67350"/>
    <w:rsid w:val="00B70E57"/>
    <w:rsid w:val="00B76EB1"/>
    <w:rsid w:val="00B77F94"/>
    <w:rsid w:val="00B91022"/>
    <w:rsid w:val="00B9717B"/>
    <w:rsid w:val="00BA35BF"/>
    <w:rsid w:val="00BA7EBD"/>
    <w:rsid w:val="00BB2953"/>
    <w:rsid w:val="00BB2C94"/>
    <w:rsid w:val="00BB3A84"/>
    <w:rsid w:val="00BC2289"/>
    <w:rsid w:val="00BD1317"/>
    <w:rsid w:val="00BD3484"/>
    <w:rsid w:val="00BE0C47"/>
    <w:rsid w:val="00BE1344"/>
    <w:rsid w:val="00BF1AF2"/>
    <w:rsid w:val="00BF335F"/>
    <w:rsid w:val="00BF5E11"/>
    <w:rsid w:val="00BF7750"/>
    <w:rsid w:val="00C00F65"/>
    <w:rsid w:val="00C1455E"/>
    <w:rsid w:val="00C24592"/>
    <w:rsid w:val="00C26513"/>
    <w:rsid w:val="00C311BA"/>
    <w:rsid w:val="00C44692"/>
    <w:rsid w:val="00C56887"/>
    <w:rsid w:val="00C600F4"/>
    <w:rsid w:val="00C63096"/>
    <w:rsid w:val="00C66761"/>
    <w:rsid w:val="00C67C3A"/>
    <w:rsid w:val="00C7119E"/>
    <w:rsid w:val="00C7297B"/>
    <w:rsid w:val="00C744A1"/>
    <w:rsid w:val="00C74A75"/>
    <w:rsid w:val="00C750B3"/>
    <w:rsid w:val="00C94910"/>
    <w:rsid w:val="00CA152C"/>
    <w:rsid w:val="00CA57BE"/>
    <w:rsid w:val="00CB63D9"/>
    <w:rsid w:val="00CC3597"/>
    <w:rsid w:val="00CC6D22"/>
    <w:rsid w:val="00CE1311"/>
    <w:rsid w:val="00CF207B"/>
    <w:rsid w:val="00CF64B9"/>
    <w:rsid w:val="00CF7664"/>
    <w:rsid w:val="00D04200"/>
    <w:rsid w:val="00D054CD"/>
    <w:rsid w:val="00D109CA"/>
    <w:rsid w:val="00D10EF6"/>
    <w:rsid w:val="00D1178F"/>
    <w:rsid w:val="00D13500"/>
    <w:rsid w:val="00D202C7"/>
    <w:rsid w:val="00D3541C"/>
    <w:rsid w:val="00D36372"/>
    <w:rsid w:val="00D55BA4"/>
    <w:rsid w:val="00D60E1A"/>
    <w:rsid w:val="00D67E0A"/>
    <w:rsid w:val="00D704EA"/>
    <w:rsid w:val="00D73ADF"/>
    <w:rsid w:val="00D80604"/>
    <w:rsid w:val="00D93DC0"/>
    <w:rsid w:val="00D93E94"/>
    <w:rsid w:val="00DA0E37"/>
    <w:rsid w:val="00DA1A38"/>
    <w:rsid w:val="00DB152C"/>
    <w:rsid w:val="00DB4D15"/>
    <w:rsid w:val="00DB51D2"/>
    <w:rsid w:val="00DB58B3"/>
    <w:rsid w:val="00DF0661"/>
    <w:rsid w:val="00DF195D"/>
    <w:rsid w:val="00DF4098"/>
    <w:rsid w:val="00E34F9D"/>
    <w:rsid w:val="00E456E9"/>
    <w:rsid w:val="00E70A12"/>
    <w:rsid w:val="00E7255A"/>
    <w:rsid w:val="00E73BB9"/>
    <w:rsid w:val="00E7456A"/>
    <w:rsid w:val="00E7538C"/>
    <w:rsid w:val="00E82F11"/>
    <w:rsid w:val="00E90510"/>
    <w:rsid w:val="00EA4F32"/>
    <w:rsid w:val="00EA74F9"/>
    <w:rsid w:val="00EB2E51"/>
    <w:rsid w:val="00EB6542"/>
    <w:rsid w:val="00EC04B7"/>
    <w:rsid w:val="00EC27E4"/>
    <w:rsid w:val="00EC7A87"/>
    <w:rsid w:val="00ED7904"/>
    <w:rsid w:val="00EE4B17"/>
    <w:rsid w:val="00EF023D"/>
    <w:rsid w:val="00EF4EE6"/>
    <w:rsid w:val="00EF6D56"/>
    <w:rsid w:val="00F0304F"/>
    <w:rsid w:val="00F15409"/>
    <w:rsid w:val="00F3292D"/>
    <w:rsid w:val="00F32A1B"/>
    <w:rsid w:val="00F3507D"/>
    <w:rsid w:val="00F626C8"/>
    <w:rsid w:val="00F63F1B"/>
    <w:rsid w:val="00F7146B"/>
    <w:rsid w:val="00F81BCA"/>
    <w:rsid w:val="00F84A99"/>
    <w:rsid w:val="00F93990"/>
    <w:rsid w:val="00FA13A5"/>
    <w:rsid w:val="00FA3999"/>
    <w:rsid w:val="00FA5FA8"/>
    <w:rsid w:val="00FA6FDC"/>
    <w:rsid w:val="00FB0F5B"/>
    <w:rsid w:val="00FC7855"/>
    <w:rsid w:val="00FD2515"/>
    <w:rsid w:val="00FD6B1C"/>
    <w:rsid w:val="00FD6C51"/>
    <w:rsid w:val="00FE21C0"/>
    <w:rsid w:val="00FF4E65"/>
    <w:rsid w:val="00FF6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2A077"/>
  <w15:docId w15:val="{9CF2ED17-333E-4EF2-85AF-4B69F9B13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510"/>
  </w:style>
  <w:style w:type="paragraph" w:styleId="Heading1">
    <w:name w:val="heading 1"/>
    <w:basedOn w:val="Normal"/>
    <w:next w:val="Normal"/>
    <w:link w:val="Heading1Char"/>
    <w:qFormat/>
    <w:rsid w:val="00E90510"/>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E90510"/>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E90510"/>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E90510"/>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E90510"/>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E90510"/>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E90510"/>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E90510"/>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E90510"/>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F1CD7"/>
    <w:pPr>
      <w:tabs>
        <w:tab w:val="center" w:pos="4320"/>
        <w:tab w:val="right" w:pos="8640"/>
      </w:tabs>
      <w:jc w:val="both"/>
    </w:pPr>
    <w:rPr>
      <w:rFonts w:ascii="Tahoma" w:hAnsi="Tahoma"/>
      <w:szCs w:val="20"/>
    </w:rPr>
  </w:style>
  <w:style w:type="character" w:customStyle="1" w:styleId="FooterChar">
    <w:name w:val="Footer Char"/>
    <w:basedOn w:val="DefaultParagraphFont"/>
    <w:link w:val="Footer"/>
    <w:uiPriority w:val="99"/>
    <w:rsid w:val="008F1CD7"/>
    <w:rPr>
      <w:rFonts w:ascii="Tahoma" w:eastAsia="Times New Roman" w:hAnsi="Tahoma" w:cs="Times New Roman"/>
      <w:sz w:val="24"/>
      <w:szCs w:val="20"/>
    </w:rPr>
  </w:style>
  <w:style w:type="paragraph" w:styleId="FootnoteText">
    <w:name w:val="footnote text"/>
    <w:basedOn w:val="Normal"/>
    <w:link w:val="FootnoteTextChar"/>
    <w:semiHidden/>
    <w:rsid w:val="008F1CD7"/>
    <w:pPr>
      <w:jc w:val="both"/>
    </w:pPr>
    <w:rPr>
      <w:rFonts w:ascii="Tahoma" w:hAnsi="Tahoma"/>
      <w:sz w:val="20"/>
      <w:szCs w:val="20"/>
    </w:rPr>
  </w:style>
  <w:style w:type="character" w:customStyle="1" w:styleId="FootnoteTextChar">
    <w:name w:val="Footnote Text Char"/>
    <w:basedOn w:val="DefaultParagraphFont"/>
    <w:link w:val="FootnoteText"/>
    <w:semiHidden/>
    <w:rsid w:val="008F1CD7"/>
    <w:rPr>
      <w:rFonts w:ascii="Tahoma" w:eastAsia="Times New Roman" w:hAnsi="Tahoma" w:cs="Times New Roman"/>
      <w:sz w:val="20"/>
      <w:szCs w:val="20"/>
    </w:rPr>
  </w:style>
  <w:style w:type="character" w:styleId="PageNumber">
    <w:name w:val="page number"/>
    <w:rsid w:val="008F1CD7"/>
    <w:rPr>
      <w:rFonts w:cs="Times New Roman"/>
    </w:rPr>
  </w:style>
  <w:style w:type="paragraph" w:styleId="BodyTextIndent3">
    <w:name w:val="Body Text Indent 3"/>
    <w:basedOn w:val="Normal"/>
    <w:link w:val="BodyTextIndent3Char"/>
    <w:rsid w:val="008F1CD7"/>
    <w:pPr>
      <w:spacing w:after="120"/>
      <w:ind w:left="360"/>
    </w:pPr>
    <w:rPr>
      <w:sz w:val="16"/>
      <w:szCs w:val="16"/>
    </w:rPr>
  </w:style>
  <w:style w:type="character" w:customStyle="1" w:styleId="BodyTextIndent3Char">
    <w:name w:val="Body Text Indent 3 Char"/>
    <w:basedOn w:val="DefaultParagraphFont"/>
    <w:link w:val="BodyTextIndent3"/>
    <w:rsid w:val="008F1CD7"/>
    <w:rPr>
      <w:rFonts w:ascii="Times New Roman" w:eastAsia="Times New Roman" w:hAnsi="Times New Roman" w:cs="Times New Roman"/>
      <w:sz w:val="16"/>
      <w:szCs w:val="16"/>
    </w:rPr>
  </w:style>
  <w:style w:type="paragraph" w:styleId="Header">
    <w:name w:val="header"/>
    <w:basedOn w:val="Normal"/>
    <w:link w:val="HeaderChar"/>
    <w:uiPriority w:val="99"/>
    <w:unhideWhenUsed/>
    <w:rsid w:val="000257A6"/>
    <w:pPr>
      <w:tabs>
        <w:tab w:val="center" w:pos="4680"/>
        <w:tab w:val="right" w:pos="9360"/>
      </w:tabs>
    </w:pPr>
  </w:style>
  <w:style w:type="character" w:customStyle="1" w:styleId="HeaderChar">
    <w:name w:val="Header Char"/>
    <w:basedOn w:val="DefaultParagraphFont"/>
    <w:link w:val="Header"/>
    <w:uiPriority w:val="99"/>
    <w:rsid w:val="000257A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87F94"/>
    <w:rPr>
      <w:rFonts w:ascii="Tahoma" w:hAnsi="Tahoma" w:cs="Tahoma"/>
      <w:sz w:val="16"/>
      <w:szCs w:val="16"/>
    </w:rPr>
  </w:style>
  <w:style w:type="character" w:customStyle="1" w:styleId="BalloonTextChar">
    <w:name w:val="Balloon Text Char"/>
    <w:basedOn w:val="DefaultParagraphFont"/>
    <w:link w:val="BalloonText"/>
    <w:uiPriority w:val="99"/>
    <w:semiHidden/>
    <w:rsid w:val="00887F94"/>
    <w:rPr>
      <w:rFonts w:ascii="Tahoma" w:eastAsia="Times New Roman" w:hAnsi="Tahoma" w:cs="Tahoma"/>
      <w:sz w:val="16"/>
      <w:szCs w:val="16"/>
    </w:rPr>
  </w:style>
  <w:style w:type="character" w:styleId="CommentReference">
    <w:name w:val="annotation reference"/>
    <w:semiHidden/>
    <w:rsid w:val="00B41581"/>
    <w:rPr>
      <w:sz w:val="16"/>
      <w:szCs w:val="16"/>
    </w:rPr>
  </w:style>
  <w:style w:type="paragraph" w:styleId="CommentText">
    <w:name w:val="annotation text"/>
    <w:basedOn w:val="Normal"/>
    <w:link w:val="CommentTextChar"/>
    <w:semiHidden/>
    <w:rsid w:val="00B41581"/>
    <w:pPr>
      <w:jc w:val="both"/>
    </w:pPr>
    <w:rPr>
      <w:sz w:val="20"/>
      <w:szCs w:val="20"/>
    </w:rPr>
  </w:style>
  <w:style w:type="character" w:customStyle="1" w:styleId="CommentTextChar">
    <w:name w:val="Comment Text Char"/>
    <w:basedOn w:val="DefaultParagraphFont"/>
    <w:link w:val="CommentText"/>
    <w:semiHidden/>
    <w:rsid w:val="00B41581"/>
    <w:rPr>
      <w:rFonts w:ascii="Times New Roman" w:eastAsia="Times New Roman" w:hAnsi="Times New Roman" w:cs="Times New Roman"/>
      <w:sz w:val="20"/>
      <w:szCs w:val="20"/>
    </w:rPr>
  </w:style>
  <w:style w:type="character" w:customStyle="1" w:styleId="Heading1Char">
    <w:name w:val="Heading 1 Char"/>
    <w:basedOn w:val="DefaultParagraphFont"/>
    <w:link w:val="Heading1"/>
    <w:rsid w:val="00FD6C51"/>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FD6C51"/>
    <w:rPr>
      <w:rFonts w:asciiTheme="majorHAnsi" w:eastAsiaTheme="majorEastAsia" w:hAnsiTheme="majorHAnsi" w:cstheme="majorBidi"/>
      <w:color w:val="E36C0A" w:themeColor="accent6" w:themeShade="BF"/>
      <w:sz w:val="28"/>
      <w:szCs w:val="28"/>
    </w:rPr>
  </w:style>
  <w:style w:type="character" w:styleId="Hyperlink">
    <w:name w:val="Hyperlink"/>
    <w:rsid w:val="00DB152C"/>
    <w:rPr>
      <w:color w:val="0000FF"/>
      <w:u w:val="single"/>
    </w:rPr>
  </w:style>
  <w:style w:type="paragraph" w:styleId="CommentSubject">
    <w:name w:val="annotation subject"/>
    <w:basedOn w:val="CommentText"/>
    <w:next w:val="CommentText"/>
    <w:link w:val="CommentSubjectChar"/>
    <w:uiPriority w:val="99"/>
    <w:semiHidden/>
    <w:unhideWhenUsed/>
    <w:rsid w:val="00631C04"/>
    <w:pPr>
      <w:jc w:val="left"/>
    </w:pPr>
    <w:rPr>
      <w:b/>
      <w:bCs/>
    </w:rPr>
  </w:style>
  <w:style w:type="character" w:customStyle="1" w:styleId="CommentSubjectChar">
    <w:name w:val="Comment Subject Char"/>
    <w:basedOn w:val="CommentTextChar"/>
    <w:link w:val="CommentSubject"/>
    <w:uiPriority w:val="99"/>
    <w:semiHidden/>
    <w:rsid w:val="00631C04"/>
    <w:rPr>
      <w:rFonts w:ascii="Times New Roman" w:eastAsia="Times New Roman" w:hAnsi="Times New Roman" w:cs="Times New Roman"/>
      <w:b/>
      <w:bCs/>
      <w:sz w:val="20"/>
      <w:szCs w:val="20"/>
    </w:rPr>
  </w:style>
  <w:style w:type="paragraph" w:styleId="Revision">
    <w:name w:val="Revision"/>
    <w:hidden/>
    <w:uiPriority w:val="99"/>
    <w:semiHidden/>
    <w:rsid w:val="00145A8F"/>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918F2"/>
    <w:pPr>
      <w:ind w:left="720"/>
      <w:contextualSpacing/>
    </w:pPr>
  </w:style>
  <w:style w:type="character" w:customStyle="1" w:styleId="Heading3Char">
    <w:name w:val="Heading 3 Char"/>
    <w:basedOn w:val="DefaultParagraphFont"/>
    <w:link w:val="Heading3"/>
    <w:uiPriority w:val="9"/>
    <w:semiHidden/>
    <w:rsid w:val="00FD6C51"/>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FD6C51"/>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FD6C51"/>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FD6C51"/>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FD6C51"/>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FD6C51"/>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FD6C51"/>
    <w:rPr>
      <w:rFonts w:asciiTheme="majorHAnsi" w:eastAsiaTheme="majorEastAsia" w:hAnsiTheme="majorHAnsi" w:cstheme="majorBidi"/>
      <w:i/>
      <w:iCs/>
      <w:color w:val="F79646" w:themeColor="accent6"/>
      <w:sz w:val="20"/>
      <w:szCs w:val="20"/>
    </w:rPr>
  </w:style>
  <w:style w:type="table" w:styleId="TableGrid">
    <w:name w:val="Table Grid"/>
    <w:basedOn w:val="TableNormal"/>
    <w:uiPriority w:val="59"/>
    <w:rsid w:val="009D4A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BA7EBD"/>
    <w:pPr>
      <w:spacing w:after="120"/>
    </w:pPr>
  </w:style>
  <w:style w:type="character" w:customStyle="1" w:styleId="BodyTextChar">
    <w:name w:val="Body Text Char"/>
    <w:basedOn w:val="DefaultParagraphFont"/>
    <w:link w:val="BodyText"/>
    <w:uiPriority w:val="99"/>
    <w:semiHidden/>
    <w:rsid w:val="00BA7EBD"/>
    <w:rPr>
      <w:rFonts w:ascii="Times New Roman" w:eastAsia="Times New Roman" w:hAnsi="Times New Roman" w:cs="Times New Roman"/>
      <w:sz w:val="24"/>
      <w:szCs w:val="24"/>
    </w:rPr>
  </w:style>
  <w:style w:type="paragraph" w:styleId="Caption">
    <w:name w:val="caption"/>
    <w:basedOn w:val="Normal"/>
    <w:next w:val="Normal"/>
    <w:uiPriority w:val="35"/>
    <w:semiHidden/>
    <w:unhideWhenUsed/>
    <w:qFormat/>
    <w:rsid w:val="00FD6C51"/>
    <w:pPr>
      <w:spacing w:line="240" w:lineRule="auto"/>
    </w:pPr>
    <w:rPr>
      <w:b/>
      <w:bCs/>
      <w:smallCaps/>
      <w:color w:val="595959" w:themeColor="text1" w:themeTint="A6"/>
    </w:rPr>
  </w:style>
  <w:style w:type="paragraph" w:styleId="Title">
    <w:name w:val="Title"/>
    <w:basedOn w:val="Normal"/>
    <w:next w:val="Normal"/>
    <w:link w:val="TitleChar"/>
    <w:uiPriority w:val="10"/>
    <w:qFormat/>
    <w:rsid w:val="00FD6C5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D6C5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FD6C5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D6C51"/>
    <w:rPr>
      <w:rFonts w:asciiTheme="majorHAnsi" w:eastAsiaTheme="majorEastAsia" w:hAnsiTheme="majorHAnsi" w:cstheme="majorBidi"/>
      <w:sz w:val="30"/>
      <w:szCs w:val="30"/>
    </w:rPr>
  </w:style>
  <w:style w:type="character" w:styleId="Strong">
    <w:name w:val="Strong"/>
    <w:basedOn w:val="DefaultParagraphFont"/>
    <w:uiPriority w:val="22"/>
    <w:qFormat/>
    <w:rsid w:val="00FD6C51"/>
    <w:rPr>
      <w:b/>
      <w:bCs/>
    </w:rPr>
  </w:style>
  <w:style w:type="character" w:styleId="Emphasis">
    <w:name w:val="Emphasis"/>
    <w:basedOn w:val="DefaultParagraphFont"/>
    <w:uiPriority w:val="20"/>
    <w:qFormat/>
    <w:rsid w:val="00FD6C51"/>
    <w:rPr>
      <w:i/>
      <w:iCs/>
      <w:color w:val="F79646" w:themeColor="accent6"/>
    </w:rPr>
  </w:style>
  <w:style w:type="paragraph" w:styleId="NoSpacing">
    <w:name w:val="No Spacing"/>
    <w:uiPriority w:val="1"/>
    <w:qFormat/>
    <w:rsid w:val="00FD6C51"/>
    <w:pPr>
      <w:spacing w:after="0" w:line="240" w:lineRule="auto"/>
    </w:pPr>
  </w:style>
  <w:style w:type="paragraph" w:styleId="Quote">
    <w:name w:val="Quote"/>
    <w:basedOn w:val="Normal"/>
    <w:next w:val="Normal"/>
    <w:link w:val="QuoteChar"/>
    <w:uiPriority w:val="29"/>
    <w:qFormat/>
    <w:rsid w:val="00FD6C5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D6C51"/>
    <w:rPr>
      <w:i/>
      <w:iCs/>
      <w:color w:val="262626" w:themeColor="text1" w:themeTint="D9"/>
    </w:rPr>
  </w:style>
  <w:style w:type="paragraph" w:styleId="IntenseQuote">
    <w:name w:val="Intense Quote"/>
    <w:basedOn w:val="Normal"/>
    <w:next w:val="Normal"/>
    <w:link w:val="IntenseQuoteChar"/>
    <w:uiPriority w:val="30"/>
    <w:qFormat/>
    <w:rsid w:val="00FD6C51"/>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FD6C51"/>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FD6C51"/>
    <w:rPr>
      <w:i/>
      <w:iCs/>
    </w:rPr>
  </w:style>
  <w:style w:type="character" w:styleId="IntenseEmphasis">
    <w:name w:val="Intense Emphasis"/>
    <w:basedOn w:val="DefaultParagraphFont"/>
    <w:uiPriority w:val="21"/>
    <w:qFormat/>
    <w:rsid w:val="00FD6C51"/>
    <w:rPr>
      <w:b/>
      <w:bCs/>
      <w:i/>
      <w:iCs/>
    </w:rPr>
  </w:style>
  <w:style w:type="character" w:styleId="SubtleReference">
    <w:name w:val="Subtle Reference"/>
    <w:basedOn w:val="DefaultParagraphFont"/>
    <w:uiPriority w:val="31"/>
    <w:qFormat/>
    <w:rsid w:val="00FD6C51"/>
    <w:rPr>
      <w:smallCaps/>
      <w:color w:val="595959" w:themeColor="text1" w:themeTint="A6"/>
    </w:rPr>
  </w:style>
  <w:style w:type="character" w:styleId="IntenseReference">
    <w:name w:val="Intense Reference"/>
    <w:basedOn w:val="DefaultParagraphFont"/>
    <w:uiPriority w:val="32"/>
    <w:qFormat/>
    <w:rsid w:val="00FD6C51"/>
    <w:rPr>
      <w:b/>
      <w:bCs/>
      <w:smallCaps/>
      <w:color w:val="F79646" w:themeColor="accent6"/>
    </w:rPr>
  </w:style>
  <w:style w:type="character" w:styleId="BookTitle">
    <w:name w:val="Book Title"/>
    <w:basedOn w:val="DefaultParagraphFont"/>
    <w:uiPriority w:val="33"/>
    <w:qFormat/>
    <w:rsid w:val="00FD6C51"/>
    <w:rPr>
      <w:b/>
      <w:bCs/>
      <w:caps w:val="0"/>
      <w:smallCaps/>
      <w:spacing w:val="7"/>
      <w:sz w:val="21"/>
      <w:szCs w:val="21"/>
    </w:rPr>
  </w:style>
  <w:style w:type="paragraph" w:styleId="TOCHeading">
    <w:name w:val="TOC Heading"/>
    <w:basedOn w:val="Heading1"/>
    <w:next w:val="Normal"/>
    <w:uiPriority w:val="39"/>
    <w:semiHidden/>
    <w:unhideWhenUsed/>
    <w:qFormat/>
    <w:rsid w:val="00FD6C51"/>
    <w:pPr>
      <w:outlineLvl w:val="9"/>
    </w:pPr>
  </w:style>
  <w:style w:type="character" w:customStyle="1" w:styleId="DeltaViewInsertion">
    <w:name w:val="DeltaView Insertion"/>
    <w:rsid w:val="00A80370"/>
    <w:rPr>
      <w:color w:val="0000FF"/>
      <w:spacing w:val="0"/>
      <w:u w:val="double"/>
    </w:rPr>
  </w:style>
  <w:style w:type="character" w:customStyle="1" w:styleId="apple-converted-space">
    <w:name w:val="apple-converted-space"/>
    <w:basedOn w:val="DefaultParagraphFont"/>
    <w:rsid w:val="00A80370"/>
  </w:style>
  <w:style w:type="paragraph" w:customStyle="1" w:styleId="TitleDocument">
    <w:name w:val="Title Document"/>
    <w:basedOn w:val="Normal"/>
    <w:next w:val="BodyText"/>
    <w:rsid w:val="00A80370"/>
    <w:pPr>
      <w:jc w:val="center"/>
    </w:pPr>
    <w:rPr>
      <w:szCs w:val="20"/>
    </w:rPr>
  </w:style>
  <w:style w:type="character" w:styleId="UnresolvedMention">
    <w:name w:val="Unresolved Mention"/>
    <w:basedOn w:val="DefaultParagraphFont"/>
    <w:uiPriority w:val="99"/>
    <w:semiHidden/>
    <w:unhideWhenUsed/>
    <w:rsid w:val="00A803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92897">
      <w:bodyDiv w:val="1"/>
      <w:marLeft w:val="0"/>
      <w:marRight w:val="0"/>
      <w:marTop w:val="0"/>
      <w:marBottom w:val="0"/>
      <w:divBdr>
        <w:top w:val="none" w:sz="0" w:space="0" w:color="auto"/>
        <w:left w:val="none" w:sz="0" w:space="0" w:color="auto"/>
        <w:bottom w:val="none" w:sz="0" w:space="0" w:color="auto"/>
        <w:right w:val="none" w:sz="0" w:space="0" w:color="auto"/>
      </w:divBdr>
      <w:divsChild>
        <w:div w:id="1439182459">
          <w:marLeft w:val="0"/>
          <w:marRight w:val="0"/>
          <w:marTop w:val="0"/>
          <w:marBottom w:val="0"/>
          <w:divBdr>
            <w:top w:val="none" w:sz="0" w:space="0" w:color="auto"/>
            <w:left w:val="none" w:sz="0" w:space="0" w:color="auto"/>
            <w:bottom w:val="none" w:sz="0" w:space="0" w:color="auto"/>
            <w:right w:val="none" w:sz="0" w:space="0" w:color="auto"/>
          </w:divBdr>
        </w:div>
      </w:divsChild>
    </w:div>
    <w:div w:id="855575613">
      <w:bodyDiv w:val="1"/>
      <w:marLeft w:val="0"/>
      <w:marRight w:val="0"/>
      <w:marTop w:val="0"/>
      <w:marBottom w:val="0"/>
      <w:divBdr>
        <w:top w:val="none" w:sz="0" w:space="0" w:color="auto"/>
        <w:left w:val="none" w:sz="0" w:space="0" w:color="auto"/>
        <w:bottom w:val="none" w:sz="0" w:space="0" w:color="auto"/>
        <w:right w:val="none" w:sz="0" w:space="0" w:color="auto"/>
      </w:divBdr>
    </w:div>
    <w:div w:id="1218710442">
      <w:bodyDiv w:val="1"/>
      <w:marLeft w:val="0"/>
      <w:marRight w:val="0"/>
      <w:marTop w:val="0"/>
      <w:marBottom w:val="0"/>
      <w:divBdr>
        <w:top w:val="none" w:sz="0" w:space="0" w:color="auto"/>
        <w:left w:val="none" w:sz="0" w:space="0" w:color="auto"/>
        <w:bottom w:val="none" w:sz="0" w:space="0" w:color="auto"/>
        <w:right w:val="none" w:sz="0" w:space="0" w:color="auto"/>
      </w:divBdr>
    </w:div>
    <w:div w:id="184177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edc@ieee.org"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6F9A1-1EDE-4B52-A151-D898D664B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3846</Words>
  <Characters>21923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25718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Feuerstein, Vita</dc:creator>
  <cp:lastModifiedBy>Jaclyn Smith</cp:lastModifiedBy>
  <cp:revision>3</cp:revision>
  <cp:lastPrinted>2018-05-18T16:11:00Z</cp:lastPrinted>
  <dcterms:created xsi:type="dcterms:W3CDTF">2022-04-19T14:16:00Z</dcterms:created>
  <dcterms:modified xsi:type="dcterms:W3CDTF">2022-04-19T14:38:00Z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rleyProDocumentId">
    <vt:lpwstr>3ce78c2e-67b7-4fab-aca2-c52337ce8a08</vt:lpwstr>
  </property>
  <property fmtid="{D5CDD505-2E9C-101B-9397-08002B2CF9AE}" pid="3" name="ParleyProLastEditedAt">
    <vt:r8>1650375230811</vt:r8>
  </property>
</Properties>
</file>