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7304" w14:textId="0EDF5B5D" w:rsidR="003A1D3A" w:rsidRDefault="003A1D3A">
      <w:r>
        <w:t>Actividad 7</w:t>
      </w:r>
    </w:p>
    <w:p w14:paraId="4EF9EAAF" w14:textId="6DABE5F2" w:rsidR="003A1D3A" w:rsidRDefault="003A1D3A">
      <w:r w:rsidRPr="003A1D3A">
        <w:t>¿Aceptar o rechazar la propuesta de crear @media (</w:t>
      </w:r>
      <w:proofErr w:type="spellStart"/>
      <w:r w:rsidRPr="003A1D3A">
        <w:t>max-width</w:t>
      </w:r>
      <w:proofErr w:type="spellEnd"/>
      <w:r w:rsidRPr="003A1D3A">
        <w:t>: 393px) porque es el ancho exacto del iPhone del gerente? Dé dos argumentos técnicos.</w:t>
      </w:r>
    </w:p>
    <w:p w14:paraId="39D5A6A2" w14:textId="2D33BBF8" w:rsidR="003A1D3A" w:rsidRDefault="003A1D3A">
      <w:r w:rsidRPr="003A1D3A">
        <w:rPr>
          <w:b/>
          <w:bCs/>
        </w:rPr>
        <w:t>Argumento 1:</w:t>
      </w:r>
      <w:r w:rsidRPr="003A1D3A">
        <w:t xml:space="preserve"> Los </w:t>
      </w:r>
      <w:proofErr w:type="spellStart"/>
      <w:r w:rsidRPr="003A1D3A">
        <w:t>breakpoints</w:t>
      </w:r>
      <w:proofErr w:type="spellEnd"/>
      <w:r w:rsidRPr="003A1D3A">
        <w:t xml:space="preserve"> deben basarse en el diseño y el contenido, no en un modelo específico de teléfono.</w:t>
      </w:r>
    </w:p>
    <w:p w14:paraId="7832D3A9" w14:textId="6EF6F0B5" w:rsidR="003A1D3A" w:rsidRDefault="003A1D3A">
      <w:r w:rsidRPr="003A1D3A">
        <w:rPr>
          <w:b/>
          <w:bCs/>
        </w:rPr>
        <w:t>Argumento 2:</w:t>
      </w:r>
      <w:r w:rsidRPr="003A1D3A">
        <w:t xml:space="preserve"> Existen muchos dispositivos con anchos diferentes (iPhone, Galaxy, </w:t>
      </w:r>
      <w:proofErr w:type="gramStart"/>
      <w:r w:rsidRPr="003A1D3A">
        <w:t>Pixel</w:t>
      </w:r>
      <w:proofErr w:type="gramEnd"/>
      <w:r w:rsidRPr="003A1D3A">
        <w:t xml:space="preserve">, plegables, etc.), por lo que un </w:t>
      </w:r>
      <w:proofErr w:type="spellStart"/>
      <w:r w:rsidRPr="003A1D3A">
        <w:t>breakpoint</w:t>
      </w:r>
      <w:proofErr w:type="spellEnd"/>
      <w:r w:rsidRPr="003A1D3A">
        <w:t xml:space="preserve"> para un solo modelo no es escalable ni mantenible.</w:t>
      </w:r>
    </w:p>
    <w:p w14:paraId="389BF470" w14:textId="72381C8B" w:rsidR="003A1D3A" w:rsidRPr="003A1D3A" w:rsidRDefault="003A1D3A" w:rsidP="003A1D3A">
      <w:pPr>
        <w:rPr>
          <w:b/>
          <w:bCs/>
        </w:rPr>
      </w:pPr>
      <w:proofErr w:type="spellStart"/>
      <w:proofErr w:type="gramStart"/>
      <w:r w:rsidRPr="003A1D3A">
        <w:rPr>
          <w:b/>
          <w:bCs/>
        </w:rPr>
        <w:t>Matiz:</w:t>
      </w:r>
      <w:r w:rsidRPr="003A1D3A">
        <w:t>Si</w:t>
      </w:r>
      <w:proofErr w:type="spellEnd"/>
      <w:proofErr w:type="gramEnd"/>
      <w:r w:rsidRPr="003A1D3A">
        <w:t xml:space="preserve"> el diseño se rompe en 393px, sí se justifica un </w:t>
      </w:r>
      <w:proofErr w:type="spellStart"/>
      <w:r w:rsidRPr="003A1D3A">
        <w:t>breakpoint</w:t>
      </w:r>
      <w:proofErr w:type="spellEnd"/>
      <w:r w:rsidRPr="003A1D3A">
        <w:t>, pero porque el contenido lo necesita, no porque coincida con un teléfono específico.</w:t>
      </w:r>
    </w:p>
    <w:p w14:paraId="3683AAF5" w14:textId="77777777" w:rsidR="003A1D3A" w:rsidRDefault="003A1D3A"/>
    <w:sectPr w:rsidR="003A1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12"/>
    <w:rsid w:val="002F2877"/>
    <w:rsid w:val="003A1D3A"/>
    <w:rsid w:val="00440812"/>
    <w:rsid w:val="00916EA5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5222"/>
  <w15:chartTrackingRefBased/>
  <w15:docId w15:val="{2CE3D1F3-B942-46BB-9D0B-21E6DD11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2026-06-15T17:22:00Z</dcterms:created>
  <dcterms:modified xsi:type="dcterms:W3CDTF">2026-06-15T17:27:00Z</dcterms:modified>
</cp:coreProperties>
</file>