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Начальнику Управления образования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Администрации города Иванова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Виткиной Н. В.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153000, г. Иваново, пл. Революции, д. 6</w:t>
      </w:r>
    </w:p>
    <w:p>
      <w:pPr>
        <w:spacing w:before="0" w:after="0"/>
        <w:ind w:firstLine="0" w:left="5102"/>
        <w:jc w:val="left"/>
      </w:pP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от _______________________________________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/>
          <w:sz w:val="18"/>
        </w:rPr>
        <w:t>(фамилия, имя, отчество полностью)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родителя (законного представителя)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обучающихся МБОУ «Средняя школа № 56»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/>
          <w:sz w:val="18"/>
        </w:rPr>
        <w:t>(Ф.И.О. детей, классы)</w:t>
      </w:r>
    </w:p>
    <w:p>
      <w:pPr>
        <w:spacing w:before="0" w:after="0"/>
        <w:ind w:firstLine="0" w:left="5102"/>
        <w:jc w:val="left"/>
      </w:pP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адрес: __________________________________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телефон: ________________________________</w:t>
      </w:r>
    </w:p>
    <w:p>
      <w:pPr>
        <w:spacing w:before="0" w:after="0"/>
        <w:ind w:firstLine="0" w:left="5102"/>
        <w:jc w:val="left"/>
      </w:pPr>
      <w:r>
        <w:rPr>
          <w:rFonts w:ascii="Times New Roman" w:hAnsi="Times New Roman"/>
          <w:b w:val="0"/>
          <w:i w:val="0"/>
          <w:sz w:val="24"/>
        </w:rPr>
        <w:t>адрес эл. почты: _________________________</w:t>
      </w:r>
    </w:p>
    <w:p>
      <w:pPr>
        <w:spacing w:before="0" w:after="0"/>
        <w:ind w:firstLine="0"/>
        <w:jc w:val="both"/>
      </w:pPr>
    </w:p>
    <w:p>
      <w:pPr>
        <w:spacing w:before="0" w:after="0"/>
        <w:ind w:firstLine="0"/>
        <w:jc w:val="both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ЖАЛОБА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на действия МБОУ «Средняя школа № 56» и на нарушение требований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законодательства об образовании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1. Обстоятельства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Мои дети обучаются в МБОУ «Средняя школа № 56». В отношении них допущены следующие действия, которые считаю неправомерными.</w:t>
      </w:r>
    </w:p>
    <w:p>
      <w:pPr>
        <w:spacing w:before="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1.1. Отметка по безотметочному курсу.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Обучающемуся ___ класса по учебному курсу «Элементы логики» выставлена и внесена в электронный журнал неудовлетворительная отметка «2». Учебное задание состояло в том, чтобы выбрать из предложенных чётные цифры и изготовить аппликацию. Учебная задача выполнена верно: чётные цифры выбраны правильно. Отметка снижена в связи с тем, что аппликация изготовлена из белой бумаги, а не из цветной. Основания выставления отметки ребёнку не разъяснены.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Между тем учебным планом МБОУ «СШ № 56» на 2025–2026 учебный год (раздел 2, основное общее образование), размещённым на официальном сайте школы, установлено: «Предметы из части, формируемой участниками образовательных отношений, являются безотметочными и оцениваются «зачет» или «незачет» по итогам триместра, в случае если на их изучение отводилось по учебному плану менее 64 часов за два учебных года».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Курс «Элементы логики» отнесён учебным планом к части, формируемой участниками образовательных отношений; на его изучение отводится 17 часов в 5 классе — единственный раз за весь период обучения. В таблице форм промежуточной аттестации данный курс отсутствует. Таким образом, выставление по нему отметок по пятибалльной шкале учебным планом школы не предусмотрено.</w:t>
      </w:r>
    </w:p>
    <w:p>
      <w:pPr>
        <w:spacing w:before="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1.2. Отметка за домашнее задание, не выданное через электронный дневник.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Обучающемуся ___ класса выставлена неудовлетворительная отметка «2» по алгебре за невыполненное домашнее задание. Урок был пропущен по уважительной причине (посещение медицинской организации), классный руководитель был предупреждён заранее. Домашнее задание в электронном дневнике размещено не было.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Пункт 167.21 федеральной образовательной программы основного общего образования (приказ Минпросвещения России от 18.05.2023 № 370 в действующей редакции) обязывает размещать домашнее задание в электронном журнале не позднее окончания учебного дня. Пункт 2.5 Положения о формах, периодичности и порядке текущего контроля успеваемости МБОУ «СШ № 56» содержит закрытый перечень форм текущего контроля, в котором «невыполненное домашнее задание» отсутствует. Пункт 4.6 Правил внутреннего распорядка обучающихся при отставании по уважительной причине предусматривает организацию внеаудиторных занятий, а не выставление отметки.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Приказом Минобрнауки России от 15.03.2013 № 185 установлен закрытый перечень мер дисциплинарного взыскания; отметка в него не входит и не может применяться как мера воздействия за поведение.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2. Почему обращаюсь к учредителю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Оспорить отметку в самой школе невозможно: комиссия по урегулированию споров между участниками образовательных отношений, создание которой прямо предусмотрено частью 6 статьи 45 Федерального закона от 29.12.2012 № 273-ФЗ, в МБОУ «СШ № 56» не создана. Положение о такой комиссии и сведения о её составе на официальном сайте отсутствуют. Размещённые в разделе локальных актов документы со словом «апелляция» относятся исключительно к государственной итоговой аттестации.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 Обстоятельства, свидетельствующие о системном характере нарушений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Указанные эпизоды не являются единичными. При изучении раздела «Документы» официального сайта школы выявлено следующее (все обстоятельства проверяются непосредственно на сайте).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3.1. Не размещены обязательные документы текущего учебного года.</w:t>
      </w:r>
    </w:p>
    <w:p>
      <w:pPr>
        <w:spacing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25.09.2026 на официальном сайте отсутствуют учебный план и календарный учебный график на 2026–2027 учебный год, а также график проведения оценочных процедур. Размещены документы за 2025–2026 и более ранние годы. Нарушены пункт 1 части 2 статьи 29 Федерального закона № 273-ФЗ и требования приказа Рособрнадзора от 14.08.2020 № 831.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3.2. Персональные данные несовершеннолетних в открытом доступе.</w:t>
      </w:r>
    </w:p>
    <w:p>
      <w:pPr>
        <w:spacing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сайте размещён общий протокол школьного этапа всероссийской олимпиады школьников за 2025–2026 учебный год, содержащий фамилии, имена, отчества, классы обучения и результаты участников. По данным аналитического отчёта школы, участников — 474, из них 287 разных обучающихся, включая 10 детей с ограниченными возможностями здоровья. Также размещены семь протоколов за 2023 год. При этом приложением № 4 к приказу МБОУ «СШ № 56» от 01.09.2026 № 206-О/Д утверждена форма согласия на распространение персональных данных по статье 10.1 Федерального закона от 27.07.2006 № 152-ФЗ, в которой единственным информационным ресурсом указан ivedu.ru, а получателями согласия — Департамент образования и науки Ивановской области, Управление образования Администрации города Иванова и МБОУ ДО «Центр развития детской одарённости». Сайт school56.gosuslugi.ru в этой форме не указан. Одновременно рейтинговые списки индивидуального отбора в профильные классы размещены на том же сайте обезличенно, по регистрационным номерам.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3.3. Не разработано меню для обучающихся 5–11 классов.</w:t>
      </w:r>
    </w:p>
    <w:p>
      <w:pPr>
        <w:spacing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подразделе «Организация питания» размещены три меню, все — для обучающихся 1–4 классов (диетическое — для детей 7–11 лет). Меню для возрастной группы 12–18 лет отсутствует, хотя пункт 8.1.2 СанПиН 2.3/2.4.3590-20 требует разработки основного меню для каждой возрастной группы, а питание обучающихся 5–11 классов фактически организовано согласно графику, размещённому на той же странице. Стоимость питания в подразделе не указана.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3.4. Два различных меню для 1–4 классов с разной стоимостью.</w:t>
      </w:r>
    </w:p>
    <w:p>
      <w:pPr>
        <w:spacing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Опубликованы два меню для одной возрастной группы: стоимостью 85,52 руб. за приём пищи (файл menyu_12.01.26.pdf) и 74,17 руб. (файл Menyu_IVANOVO_s_1_po_4_klass_dlya_monitoringa_pitaniya_RF.xls). Какое из них применяется фактически, установить невозможно. Сведения о том, какой приём пищи предоставляется бесплатно в соответствии с частью 2.1 статьи 37 Федерального закона № 273-ФЗ, отсутствуют.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3.5. Федеральные государственные образовательные стандарты в недействующих редакциях.</w:t>
      </w:r>
    </w:p>
    <w:p>
      <w:pPr>
        <w:spacing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разделе локальных нормативных актов размещены ФГОС начального, основного и среднего общего образования в редакциях, утративших силу, в том числе отменённые приказы Минобрнауки России от 06.10.2009 № 373 и от 17.12.2010 № 1897.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3.6. Изменения к документам, которые не опубликованы.</w:t>
      </w:r>
    </w:p>
    <w:p>
      <w:pPr>
        <w:spacing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Размещены приказы о внесении изменений в Положение об оплате труда и в Положение о пропускном режиме, при этом сами указанные положения на сайте отсутствуют.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3.7. Вместо документов размещены файлы-заглушки.</w:t>
      </w:r>
    </w:p>
    <w:p>
      <w:pPr>
        <w:spacing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разделе локальных нормативных актов по позициям «Планы по устранению недостатков, выявленных в ходе независимой оценки качества» и «Сведения о принятых по результатам независимой оценки качества мерах» размещены файлы test_file_18.pdf и test_file_19.pdf, не содержащие документов.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4. Прошу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1. Провести проверку изложенных обстоятельств.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2. Обязать МБОУ «СШ № 56» отменить отметку «2» по курсу «Элементы логики» как не предусмотренную учебным планом школы и исключить соответствующую запись из электронного журнала.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3. Обязать МБОУ «СШ № 56» отменить отметку «2» по алгебре, выставленную за невыполнение домашнего задания, не размещённого в электронном дневнике, при отсутствии обучающегося на уроке по уважительной причине.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4. Обязать МБОУ «СШ № 56» создать комиссию по урегулированию споров между участниками образовательных отношений, утвердить положение о ней с учётом мнения совета родителей и разместить его на официальном сайте.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5. Обязать МБОУ «СШ № 56» разместить на официальном сайте учебный план, календарный учебный график и график оценочных процедур на 2026–2027 учебный год.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6. Обязать МБОУ «СШ № 56» прекратить распространение персональных данных несовершеннолетних на официальном сайте в объёме, превышающем согласие, форма которого утверждена приказом самой образовательной организации, и удалить либо обезличить соответствующие документы.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7. Обязать МБОУ «СШ № 56» разработать и разместить основное меню для обучающихся 5–11 классов, а также указать в подразделе «Организация питания» стоимость питания по всем возрастным группам.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8. Обязать МБОУ «СШ № 56» устранить прочие нарушения требований к содержанию официального сайта, указанные в разделе 3 настоящей жалобы.</w:t>
      </w:r>
    </w:p>
    <w:p>
      <w:pPr>
        <w:spacing w:before="0" w:after="8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9. О результатах рассмотрения и принятых мерах сообщить мне в письменной форме.</w:t>
      </w:r>
    </w:p>
    <w:p>
      <w:pPr>
        <w:spacing w:before="0" w:after="0"/>
        <w:ind w:firstLine="0"/>
        <w:jc w:val="both"/>
      </w:pPr>
    </w:p>
    <w:p>
      <w:pPr>
        <w:spacing w:before="12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 частью 6 статьи 8 Федерального закона от 02.05.2006 № 59-ФЗ запрещается направлять жалобу на рассмотрение в орган или должностному лицу, решение или действие (бездействие) которых обжалуется. В связи с этим прошу не направлять настоящую жалобу для рассмотрения по существу в МБОУ «Средняя школа № 56».</w:t>
      </w:r>
    </w:p>
    <w:p>
      <w:pPr>
        <w:spacing w:before="0" w:after="20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 прошу направить в письменной форме в срок, установленный статьёй 12 Федерального закона от 02.05.2006 № 59-ФЗ.</w:t>
      </w:r>
    </w:p>
    <w:p>
      <w:pPr>
        <w:spacing w:before="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Приложения: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1. Копия страницы электронного журнала с отметкой по курсу «Элементы логики» — на ___ л.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2. Копия страницы электронного дневника за период пропуска урока алгебры — на ___ л.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3. Копия страницы учебного плана МБОУ «СШ № 56» на 2025–2026 учебный год — на ___ л.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/>
          <w:b w:val="0"/>
          <w:i w:val="0"/>
          <w:sz w:val="24"/>
        </w:rPr>
        <w:t>4. Копия справки медицинской организации (при наличии) — на ___ л.</w:t>
      </w:r>
    </w:p>
    <w:p>
      <w:pPr>
        <w:spacing w:before="0" w:after="0"/>
        <w:ind w:firstLine="0"/>
        <w:jc w:val="both"/>
      </w:pPr>
    </w:p>
    <w:p>
      <w:pPr>
        <w:spacing w:before="0" w:after="0"/>
        <w:ind w:firstLine="0"/>
        <w:jc w:val="both"/>
      </w:pP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«___» __________ 20___ г.          ____________________ / ____________________ /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/>
          <w:sz w:val="18"/>
        </w:rPr>
        <w:t>(подпись)                        (расшифровка подписи)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