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0000"/>
          <w:sz w:val="28"/>
        </w:rPr>
        <w:t>Оценка по спецификации</w:t>
      </w:r>
    </w:p>
    <w:p>
      <w:pPr>
        <w:spacing w:after="160"/>
      </w:pPr>
      <w:r>
        <w:rPr>
          <w:b w:val="0"/>
          <w:i w:val="0"/>
          <w:color w:val="000000"/>
          <w:sz w:val="20"/>
        </w:rPr>
        <w:t>Работа от 21.09.2026: тайминг, баллы, оценка</w:t>
      </w:r>
    </w:p>
    <w:p>
      <w:pPr>
        <w:spacing w:after="80"/>
      </w:pPr>
      <w:r>
        <w:rPr>
          <w:b/>
          <w:i w:val="0"/>
          <w:color w:val="000000"/>
          <w:sz w:val="22"/>
        </w:rPr>
        <w:t>1. Тайминг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6236"/>
          </w:tcPr>
          <w:p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Минимум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Максимум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Сборка: 20 заданий (выполнено по нашим спецификациям), минут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56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Выбор 1–2 мин, краткий ответ 3–4 мин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Полный комплект: 30 заданий, минут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48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78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30 заданий работы 21.09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Учебный урок, минут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Календарный график школы, 5–9 классы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Превышение урока (сборка), минут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−4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+16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Перемена не учитывается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Превышение урока (полный комплект), минут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+8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+38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Перемена не учитывается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20"/>
              </w:rPr>
              <w:t>Официальный тайминг разработчика (НВ-работа, Инфоурок 08.01.2019), минут</w:t>
            </w:r>
          </w:p>
        </w:tc>
        <w:tc>
          <w:tcPr>
            <w:tcW w:type="dxa" w:w="3699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3699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3699"/>
          </w:tcPr>
          <w:p>
            <w:r/>
            <w:r>
              <w:rPr>
                <w:sz w:val="20"/>
              </w:rPr>
              <w:t>Указан в тексте работы: «отводится 35–40 мин»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000000"/>
          <w:sz w:val="22"/>
        </w:rPr>
        <w:t>2. Баллы и оценка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6236"/>
          </w:tcPr>
          <w:p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Максимум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Баллы за сборку: набрано / максимум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А 12 + Б 2 + В 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Оценка за отвеченные задания (А + Б): 14 из 17 = 82 %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«5»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Шкала аналогов: «5» 76–100 %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Оценка за всю сборку (20 заданий): 14 из 22 = 64 %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«4»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Шкала аналогов: «4» 51–75 %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Шкала аналогов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«3» 26–50 %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«5» 76–100 %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«4» 51–75 %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Шкала НВ-работы в публикациях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макс. 24: «3» 10–15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макс. 38: «3» 16–23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Расчёт по этим шкалам не выполнен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000000"/>
          <w:sz w:val="22"/>
        </w:rPr>
        <w:t>3. Шпаргалка: источники и спецификации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4252"/>
          </w:tcPr>
          <w:p>
            <w:r/>
            <w:r>
              <w:rPr>
                <w:b/>
                <w:sz w:val="20"/>
              </w:rPr>
              <w:t>Что</w:t>
            </w:r>
          </w:p>
        </w:tc>
        <w:tc>
          <w:tcPr>
            <w:tcW w:type="dxa" w:w="10488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Назначение тестов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Тренировочные задания к промежуточной аттестации и контрольным работам. Изначально не создавались как контрольная работа; в первоисточниках нет тайминга и баллов.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Первоисточник — история России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Галсанов Ринчин-Доржи Пурбоевич, nsportal.ru, 09.04.2026 (вложение itog.docx: «Итоговый тест к учебнику «История России. XVI—XVII вв. 7 класс»», 4 варианта × 25 заданий). Ссылка: https://nsportal.ru/vuz/istoricheskie-nauki/library/2026/04/09/testy-po-istorii-rossii-7-klass. Ключей, критериев и тайминга у автора нет.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Первоисточник — Новая история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Основа — Уварова Н. Б., nsportal.ru, 30.12.2019 (uvarova_novaya.doc; 3 варианта, 24 балла, шкала «2» 0–9, «3» 10–15, «4» 16–20, «5» 20–24; тайминга нет): https://nsportal.ru/shkola/istoriya/library/2019/12/30/7-klass-itogovye-kontrolnye-raboty-po-vseobshchey-istorii-i . Вторая основа — «Итоговая контрольная работа по курсу «История Нового времени», Инфоурок, 08.01.2019 (тайминг 35–40 мин, 21 балл, шкала «5» 18–21, «4» 13–17, «3» 7–12, «2» 0–6): https://infourok.ru/kontrolnaya-rabota-po-istorii-po-kursu-istoriya-novogo-vremeni-klass-3491374.html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Спецификации других учителей по этим тестам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[НЕ НАЙДЕНЫ — заполнить ссылками и авторами перед печатью. Школьная спецификация (15/16 заданий, 1 балл) не совпадает ни с одним первоисточником.]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Минимум и максимум времени по спецификациям учителей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[заполнить после поиска; сейчас в таблице — открытые аналоги]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Вывод о нагрузке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Ребёнок физически не мог выполнить такой объём заданий за 40 минут учебного времени. Перемену не учитываем: задания должны распределяться так, чтобы их можно было решить в рамках учебного часа без спешки. Со слов ребёнка, она торопилась и пропускала задания без ответа.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Порядок оценивания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Спецификация, шкала и баллы не были разработаны и доведены до родителей и ребёнка до работы. Работа от 14.04.2026 позиционируется как годовая: требуем актуальный документ, подтверждающий это, и все спецификации к ней.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Требование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Прекратить дальнейшее преследование ребёнка; выставить корректную оценку «4» за выполненную работу по критериям найденных спецификаций.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pgSz w:w="16838" w:h="11906" w:orient="landscape"/>
      <w:pgMar w:top="907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