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3AC02" w14:textId="58CF1340" w:rsidR="004D4673" w:rsidRDefault="00A5624D" w:rsidP="00A5624D">
      <w:pPr>
        <w:pStyle w:val="Heading1-Nonumber"/>
      </w:pPr>
      <w:r>
        <w:t xml:space="preserve">Monitoring </w:t>
      </w:r>
      <w:r w:rsidR="14480C81">
        <w:t xml:space="preserve">client </w:t>
      </w:r>
      <w:r w:rsidR="0010368E">
        <w:t>experience</w:t>
      </w:r>
      <w:r w:rsidR="14480C81">
        <w:t xml:space="preserve"> </w:t>
      </w:r>
      <w:r>
        <w:t>on a shoestring</w:t>
      </w:r>
      <w:r w:rsidR="0099617D">
        <w:t>:</w:t>
      </w:r>
      <w:r>
        <w:t xml:space="preserve"> </w:t>
      </w:r>
      <w:r w:rsidR="0099617D">
        <w:t>T</w:t>
      </w:r>
      <w:r>
        <w:t>oolkit</w:t>
      </w:r>
    </w:p>
    <w:p w14:paraId="54D6324C" w14:textId="3125A6D2" w:rsidR="003939AE" w:rsidRDefault="003939AE" w:rsidP="003939AE">
      <w:pPr>
        <w:rPr>
          <w:b/>
          <w:bCs/>
        </w:rPr>
      </w:pPr>
      <w:r w:rsidRPr="1FA9C9E2">
        <w:rPr>
          <w:b/>
          <w:bCs/>
        </w:rPr>
        <w:t>Authors:</w:t>
      </w:r>
      <w:r>
        <w:t xml:space="preserve"> </w:t>
      </w:r>
      <w:r w:rsidR="00FA1824" w:rsidRPr="1FA9C9E2">
        <w:rPr>
          <w:b/>
          <w:bCs/>
        </w:rPr>
        <w:t>Dr</w:t>
      </w:r>
      <w:r w:rsidR="00FA1824">
        <w:t xml:space="preserve"> </w:t>
      </w:r>
      <w:r w:rsidRPr="1FA9C9E2">
        <w:rPr>
          <w:b/>
          <w:bCs/>
        </w:rPr>
        <w:t>Stephanie Quail and Sophie Henness</w:t>
      </w:r>
    </w:p>
    <w:p w14:paraId="429CA3FD" w14:textId="08487D0D" w:rsidR="007912B6" w:rsidRDefault="007912B6" w:rsidP="007912B6">
      <w:pPr>
        <w:pStyle w:val="ARTD-ExecutiveSummary-Heading"/>
      </w:pPr>
      <w:r>
        <w:t>Overview</w:t>
      </w:r>
    </w:p>
    <w:p w14:paraId="10E31BED" w14:textId="77777777" w:rsidR="00126900" w:rsidRDefault="00126900" w:rsidP="00126900">
      <w:pPr>
        <w:pStyle w:val="Heading3-Nonumber"/>
      </w:pPr>
      <w:r>
        <w:t>This document</w:t>
      </w:r>
    </w:p>
    <w:p w14:paraId="73B31BED" w14:textId="12B39856" w:rsidR="00126900" w:rsidRDefault="00126900" w:rsidP="00126900">
      <w:r>
        <w:t>This document is a toolkit that contains the 5 steps to reproducible reporting to help make better use of data. It includes practical steps on how to use R, a free open-source software, to create reproducible reports.</w:t>
      </w:r>
    </w:p>
    <w:p w14:paraId="3F1B2EE7" w14:textId="51AAD7AD" w:rsidR="00126900" w:rsidRPr="00126900" w:rsidRDefault="00126900" w:rsidP="00126900">
      <w:pPr>
        <w:rPr>
          <w:b/>
          <w:bCs/>
          <w:lang w:eastAsia="ja-JP"/>
        </w:rPr>
      </w:pPr>
      <w:r>
        <w:rPr>
          <w:noProof/>
        </w:rPr>
        <w:drawing>
          <wp:inline distT="0" distB="0" distL="0" distR="0" wp14:anchorId="2220D6D3" wp14:editId="02173C0A">
            <wp:extent cx="5759450" cy="3488690"/>
            <wp:effectExtent l="0" t="0" r="0" b="0"/>
            <wp:docPr id="7131203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20303" name="Picture 7131203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9450" cy="3488690"/>
                    </a:xfrm>
                    <a:prstGeom prst="rect">
                      <a:avLst/>
                    </a:prstGeom>
                  </pic:spPr>
                </pic:pic>
              </a:graphicData>
            </a:graphic>
          </wp:inline>
        </w:drawing>
      </w:r>
    </w:p>
    <w:p w14:paraId="094E65F5" w14:textId="77777777" w:rsidR="00126900" w:rsidRDefault="00126900">
      <w:pPr>
        <w:spacing w:before="0" w:after="0" w:line="240" w:lineRule="auto"/>
        <w:rPr>
          <w:rFonts w:eastAsia="Times New Roman"/>
          <w:b/>
          <w:bCs/>
          <w:color w:val="005677" w:themeColor="accent1"/>
          <w:kern w:val="28"/>
          <w:sz w:val="28"/>
          <w:szCs w:val="24"/>
        </w:rPr>
      </w:pPr>
      <w:r>
        <w:br w:type="page"/>
      </w:r>
    </w:p>
    <w:p w14:paraId="4C235ABB" w14:textId="79FA1040" w:rsidR="00BB27BC" w:rsidRDefault="00BB27BC" w:rsidP="00BB27BC">
      <w:pPr>
        <w:pStyle w:val="Heading3-Nonumber"/>
      </w:pPr>
      <w:r>
        <w:lastRenderedPageBreak/>
        <w:t xml:space="preserve">The </w:t>
      </w:r>
      <w:r w:rsidR="00AF020E">
        <w:t>difference between monitoring and evaluation</w:t>
      </w:r>
    </w:p>
    <w:p w14:paraId="130BD970" w14:textId="541C03F5" w:rsidR="002B4ED2" w:rsidRPr="008759CB" w:rsidRDefault="002B4ED2" w:rsidP="002B4ED2">
      <w:r w:rsidRPr="008759CB">
        <w:t>Monitoring and evaluation go hand in hand. Monitoring is </w:t>
      </w:r>
      <w:r w:rsidRPr="008759CB">
        <w:rPr>
          <w:u w:val="single"/>
        </w:rPr>
        <w:t>ongoing</w:t>
      </w:r>
      <w:r w:rsidRPr="008759CB">
        <w:t> while evaluation is typically </w:t>
      </w:r>
      <w:r w:rsidRPr="008759CB">
        <w:rPr>
          <w:u w:val="single"/>
        </w:rPr>
        <w:t>a point in time</w:t>
      </w:r>
      <w:r w:rsidRPr="008759CB">
        <w:t> measurement to answer specific questions about a policy or program. </w:t>
      </w:r>
    </w:p>
    <w:p w14:paraId="2D41FEB5" w14:textId="40CC5637" w:rsidR="008759CB" w:rsidRPr="00C601A2" w:rsidRDefault="002B4ED2" w:rsidP="00EA7042">
      <w:pPr>
        <w:pStyle w:val="ARTD-Box-Bullet"/>
      </w:pPr>
      <w:r w:rsidRPr="005F7EAF">
        <w:rPr>
          <w:b/>
          <w:bCs/>
        </w:rPr>
        <w:t>Monitoring</w:t>
      </w:r>
      <w:r w:rsidR="00C601A2" w:rsidRPr="005F7EAF">
        <w:rPr>
          <w:b/>
          <w:bCs/>
        </w:rPr>
        <w:t xml:space="preserve"> is a</w:t>
      </w:r>
      <w:r w:rsidRPr="005F7EAF">
        <w:rPr>
          <w:b/>
          <w:bCs/>
        </w:rPr>
        <w:t xml:space="preserve"> systematic process for checking progress through readily available data.</w:t>
      </w:r>
      <w:r w:rsidRPr="00C601A2">
        <w:t xml:space="preserve"> Data is collected and reviewed regularly while a program/ policy is being implemented. </w:t>
      </w:r>
      <w:r w:rsidR="008401D3" w:rsidRPr="008401D3">
        <w:t>Monitoring data often feeds into evaluation, but monitoring by itself is not evaluation and is less in-depth than evaluation.</w:t>
      </w:r>
      <w:r w:rsidR="00C3648B">
        <w:t xml:space="preserve"> However, you can structure and analyse your monitoring data evaluatively to help you make more sense of it. </w:t>
      </w:r>
    </w:p>
    <w:p w14:paraId="2BA04C1F" w14:textId="01DFB658" w:rsidR="008759CB" w:rsidRPr="00C601A2" w:rsidRDefault="008759CB" w:rsidP="00EA7042">
      <w:pPr>
        <w:pStyle w:val="ARTD-Box-Bullet"/>
      </w:pPr>
      <w:r w:rsidRPr="005F7EAF">
        <w:rPr>
          <w:b/>
          <w:bCs/>
        </w:rPr>
        <w:t>Evaluation is used to answer specific questions you might be interested in about your program that can’t be answered fully or at all through regular monitoring.</w:t>
      </w:r>
      <w:r w:rsidRPr="00C601A2">
        <w:t xml:space="preserve"> The focus of evaluation can be </w:t>
      </w:r>
      <w:r w:rsidR="00413D31" w:rsidRPr="00C601A2">
        <w:t>on</w:t>
      </w:r>
      <w:r w:rsidRPr="00C601A2">
        <w:t xml:space="preserve"> collecting information abou</w:t>
      </w:r>
      <w:r w:rsidR="00EA7042">
        <w:t xml:space="preserve">t what outcomes have been achieved; the costs and benefits of a program; as a way of accounting for funding; </w:t>
      </w:r>
      <w:r w:rsidR="005F7EAF">
        <w:t xml:space="preserve">or </w:t>
      </w:r>
      <w:r w:rsidR="00EA7042">
        <w:t xml:space="preserve">improving, ending or adapting programs. </w:t>
      </w:r>
    </w:p>
    <w:p w14:paraId="2CF6CAC8" w14:textId="4DD56078" w:rsidR="00AF020E" w:rsidRPr="00AF020E" w:rsidRDefault="00AF020E" w:rsidP="00AF020E">
      <w:pPr>
        <w:pStyle w:val="Heading3-Nonumber"/>
      </w:pPr>
      <w:r>
        <w:t xml:space="preserve">The value of monitoring </w:t>
      </w:r>
      <w:r w:rsidR="000A2376">
        <w:t xml:space="preserve">and reporting on </w:t>
      </w:r>
      <w:r>
        <w:t>client satisfaction</w:t>
      </w:r>
    </w:p>
    <w:p w14:paraId="3261276C" w14:textId="7DA88791" w:rsidR="008948EE" w:rsidRDefault="00BB27BC" w:rsidP="008948EE">
      <w:r w:rsidRPr="00BB27BC">
        <w:t xml:space="preserve">Monitoring client </w:t>
      </w:r>
      <w:r w:rsidR="00382EAB">
        <w:t>experience</w:t>
      </w:r>
      <w:r w:rsidRPr="00BB27BC">
        <w:t xml:space="preserve"> </w:t>
      </w:r>
      <w:r w:rsidR="00204A77">
        <w:t xml:space="preserve">is important as client satisfaction is often one of the earliest warning signs of program quality issues – dissatisfaction tends to show up before it fully translates into worse outcomes on </w:t>
      </w:r>
      <w:r w:rsidR="001A03E2">
        <w:t xml:space="preserve">program outcome indicators. However, time, resources and the availability of staff with appropriate skillsets make it challenging for many small organisations to build and analyse their own client </w:t>
      </w:r>
      <w:r w:rsidR="00E66A1A">
        <w:t xml:space="preserve">experience </w:t>
      </w:r>
      <w:r w:rsidR="00F966FF">
        <w:t>or</w:t>
      </w:r>
      <w:r w:rsidR="00E66A1A">
        <w:t xml:space="preserve"> outcomes</w:t>
      </w:r>
      <w:r w:rsidR="001A03E2">
        <w:t xml:space="preserve"> survey data in-house. Often data is collected but isn’t able to be </w:t>
      </w:r>
      <w:r w:rsidR="008948EE">
        <w:t>used in a timely manner.</w:t>
      </w:r>
    </w:p>
    <w:p w14:paraId="43C83E76" w14:textId="7DDD3F0B" w:rsidR="1FA9C9E2" w:rsidRDefault="000D2F3B" w:rsidP="00126900">
      <w:r>
        <w:t xml:space="preserve">Ensuring that client </w:t>
      </w:r>
      <w:r w:rsidR="00382EAB">
        <w:t>experience</w:t>
      </w:r>
      <w:r>
        <w:t xml:space="preserve"> data is n</w:t>
      </w:r>
      <w:r w:rsidR="00467675">
        <w:t xml:space="preserve">ot only collected, analysed and reported on in an </w:t>
      </w:r>
      <w:r w:rsidR="00620397">
        <w:t>engaging and relevant</w:t>
      </w:r>
      <w:r w:rsidR="00467675">
        <w:t xml:space="preserve"> manner </w:t>
      </w:r>
      <w:r w:rsidR="00D24638">
        <w:t xml:space="preserve">is important </w:t>
      </w:r>
      <w:r w:rsidR="004556B8">
        <w:t xml:space="preserve">for giving </w:t>
      </w:r>
      <w:r w:rsidR="00B020A4">
        <w:t>decision-makers</w:t>
      </w:r>
      <w:r w:rsidR="00845F4B">
        <w:t xml:space="preserve">, managers and </w:t>
      </w:r>
      <w:r w:rsidR="00382EAB">
        <w:t>front-line</w:t>
      </w:r>
      <w:r w:rsidR="00845F4B">
        <w:t xml:space="preserve"> staff</w:t>
      </w:r>
      <w:r w:rsidR="00B020A4">
        <w:t xml:space="preserve"> </w:t>
      </w:r>
      <w:r w:rsidR="004A2AC7">
        <w:t xml:space="preserve">the ability to </w:t>
      </w:r>
      <w:r w:rsidR="00B020A4">
        <w:t xml:space="preserve">see, and then act on, </w:t>
      </w:r>
      <w:r w:rsidR="00285039">
        <w:t>up-to-date</w:t>
      </w:r>
      <w:r w:rsidR="00B020A4">
        <w:t xml:space="preserve"> information</w:t>
      </w:r>
      <w:r w:rsidR="00285039">
        <w:t xml:space="preserve"> about </w:t>
      </w:r>
      <w:r w:rsidR="00CE5F74">
        <w:t>client or service user</w:t>
      </w:r>
      <w:r w:rsidR="00CF7A81">
        <w:t xml:space="preserve"> </w:t>
      </w:r>
      <w:r w:rsidR="004A2AC7">
        <w:t>experience</w:t>
      </w:r>
      <w:r w:rsidR="00F51A41">
        <w:t>s</w:t>
      </w:r>
      <w:r w:rsidR="00CE5F74">
        <w:t>.</w:t>
      </w:r>
      <w:r w:rsidR="00F51A41">
        <w:t xml:space="preserve"> </w:t>
      </w:r>
      <w:r w:rsidR="0044744F">
        <w:t xml:space="preserve">It can also help to support </w:t>
      </w:r>
      <w:r w:rsidR="00CD2C3A">
        <w:t xml:space="preserve">funding decisions. </w:t>
      </w:r>
    </w:p>
    <w:p w14:paraId="7873A7FD" w14:textId="32E4EFE9" w:rsidR="00434F41" w:rsidRDefault="00434F41" w:rsidP="00A5624D"/>
    <w:p w14:paraId="31145F61" w14:textId="501BC7D5" w:rsidR="00DB11D7" w:rsidRDefault="00DB11D7" w:rsidP="00A5624D"/>
    <w:p w14:paraId="5150B2BA" w14:textId="15FC5EB4" w:rsidR="002433E0" w:rsidRDefault="002433E0" w:rsidP="006F1492">
      <w:pPr>
        <w:pStyle w:val="Heading1"/>
      </w:pPr>
      <w:r>
        <w:lastRenderedPageBreak/>
        <w:t>Think about what you want to know, who you want to reach</w:t>
      </w:r>
    </w:p>
    <w:p w14:paraId="78B87447" w14:textId="58E964E4" w:rsidR="008A4FD2" w:rsidRDefault="00E502E9" w:rsidP="63C7C786">
      <w:pPr>
        <w:rPr>
          <w:noProof/>
        </w:rPr>
      </w:pPr>
      <w:r>
        <w:rPr>
          <w:noProof/>
        </w:rPr>
        <w:drawing>
          <wp:inline distT="0" distB="0" distL="0" distR="0" wp14:anchorId="0CD0572C" wp14:editId="2E33B219">
            <wp:extent cx="5759450" cy="1531620"/>
            <wp:effectExtent l="0" t="0" r="0" b="0"/>
            <wp:docPr id="1064822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22871" name="Picture 10648228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9450" cy="1531620"/>
                    </a:xfrm>
                    <a:prstGeom prst="rect">
                      <a:avLst/>
                    </a:prstGeom>
                  </pic:spPr>
                </pic:pic>
              </a:graphicData>
            </a:graphic>
          </wp:inline>
        </w:drawing>
      </w:r>
    </w:p>
    <w:p w14:paraId="76D30AD5" w14:textId="14A0D282" w:rsidR="6CEB09A8" w:rsidRDefault="6CEB09A8" w:rsidP="63C7C786">
      <w:pPr>
        <w:rPr>
          <w:rFonts w:eastAsia="Segoe UI" w:cs="Segoe UI"/>
          <w:color w:val="323130"/>
          <w:lang w:val="en-US"/>
        </w:rPr>
      </w:pPr>
      <w:r w:rsidRPr="1FA9C9E2">
        <w:rPr>
          <w:rFonts w:eastAsia="Segoe UI" w:cs="Segoe UI"/>
          <w:color w:val="323130"/>
          <w:lang w:val="en-US"/>
        </w:rPr>
        <w:t>Before creating your survey, take some time to clarify exactly what you want to learn and who you want to hear from. These decisions will shape the questions you ask, how you distribute the survey, and how you analyse the responses.</w:t>
      </w:r>
    </w:p>
    <w:p w14:paraId="7320A528" w14:textId="77777777" w:rsidR="0061365B" w:rsidRPr="005761EA" w:rsidRDefault="0061365B" w:rsidP="1FA9C9E2">
      <w:pPr>
        <w:pStyle w:val="Heading4"/>
      </w:pPr>
      <w:r>
        <w:t>Think about who you want to provide feedback</w:t>
      </w:r>
    </w:p>
    <w:p w14:paraId="5A11F8DD" w14:textId="4FC11A33" w:rsidR="0061365B" w:rsidRPr="005761EA" w:rsidRDefault="1814F93C" w:rsidP="1FA9C9E2">
      <w:pPr>
        <w:pStyle w:val="ListBullet"/>
        <w:numPr>
          <w:ilvl w:val="0"/>
          <w:numId w:val="0"/>
        </w:numPr>
        <w:rPr>
          <w:b/>
          <w:bCs/>
          <w:lang w:val="en-US"/>
        </w:rPr>
      </w:pPr>
      <w:r w:rsidRPr="1FA9C9E2">
        <w:rPr>
          <w:b/>
          <w:bCs/>
          <w:lang w:val="en-US"/>
        </w:rPr>
        <w:t>All clients or a specific group?</w:t>
      </w:r>
    </w:p>
    <w:p w14:paraId="4EDA61BA" w14:textId="42968964" w:rsidR="0061365B" w:rsidRPr="005761EA" w:rsidRDefault="1814F93C" w:rsidP="1FA9C9E2">
      <w:pPr>
        <w:pStyle w:val="ListBullet"/>
        <w:rPr>
          <w:lang w:val="en-US"/>
        </w:rPr>
      </w:pPr>
      <w:r w:rsidRPr="1FA9C9E2">
        <w:rPr>
          <w:lang w:val="en-US"/>
        </w:rPr>
        <w:t>Decide whether your survey should go to everyone who uses your services, or just to those who have participated in a particular program or activity.</w:t>
      </w:r>
    </w:p>
    <w:p w14:paraId="06CC1F91" w14:textId="164279BD" w:rsidR="0061365B" w:rsidRPr="005761EA" w:rsidRDefault="0061365B" w:rsidP="1FA9C9E2">
      <w:pPr>
        <w:pStyle w:val="ListBullet"/>
        <w:numPr>
          <w:ilvl w:val="0"/>
          <w:numId w:val="0"/>
        </w:numPr>
        <w:rPr>
          <w:b/>
          <w:bCs/>
        </w:rPr>
      </w:pPr>
      <w:r w:rsidRPr="1FA9C9E2">
        <w:rPr>
          <w:b/>
          <w:bCs/>
        </w:rPr>
        <w:t>Where are they?</w:t>
      </w:r>
    </w:p>
    <w:p w14:paraId="466CE17F" w14:textId="327A0F6E" w:rsidR="0061365B" w:rsidRPr="005761EA" w:rsidRDefault="30933C7E" w:rsidP="1FA9C9E2">
      <w:pPr>
        <w:pStyle w:val="ListBullet"/>
      </w:pPr>
      <w:r>
        <w:t>Consider</w:t>
      </w:r>
      <w:r w:rsidR="07BF09AC">
        <w:t xml:space="preserve"> whether you would like your clients </w:t>
      </w:r>
      <w:r w:rsidR="00E33B33">
        <w:t>to complete</w:t>
      </w:r>
      <w:r w:rsidR="07BF09AC">
        <w:t xml:space="preserve"> the survey </w:t>
      </w:r>
      <w:r w:rsidR="789FC8EF">
        <w:t xml:space="preserve">on location where they are engaging with </w:t>
      </w:r>
      <w:r w:rsidR="00C90377">
        <w:t>a</w:t>
      </w:r>
      <w:r w:rsidR="789FC8EF">
        <w:t xml:space="preserve"> service </w:t>
      </w:r>
      <w:r w:rsidR="00C90377">
        <w:t xml:space="preserve">or </w:t>
      </w:r>
      <w:r w:rsidR="003D00F6">
        <w:t>p</w:t>
      </w:r>
      <w:r w:rsidR="00C90377">
        <w:t>rogram</w:t>
      </w:r>
      <w:r w:rsidR="789FC8EF">
        <w:t>, or online at a time or place of their choosing.</w:t>
      </w:r>
    </w:p>
    <w:p w14:paraId="6F395186" w14:textId="42E168D1" w:rsidR="04329698" w:rsidRDefault="04329698" w:rsidP="1FA9C9E2">
      <w:pPr>
        <w:pStyle w:val="ListBullet"/>
        <w:numPr>
          <w:ilvl w:val="0"/>
          <w:numId w:val="0"/>
        </w:numPr>
        <w:rPr>
          <w:b/>
          <w:bCs/>
        </w:rPr>
      </w:pPr>
      <w:r w:rsidRPr="1FA9C9E2">
        <w:rPr>
          <w:b/>
          <w:bCs/>
        </w:rPr>
        <w:t>English proficiency?</w:t>
      </w:r>
    </w:p>
    <w:p w14:paraId="11C2CCAD" w14:textId="63C65411" w:rsidR="04329698" w:rsidRDefault="04329698" w:rsidP="1FA9C9E2">
      <w:pPr>
        <w:pStyle w:val="ListBullet"/>
      </w:pPr>
      <w:r>
        <w:t>Will all your clients be comfortable responding in English? If not, consider translating your survey into other commonly spoken languages to ensure everyone can participate.</w:t>
      </w:r>
    </w:p>
    <w:p w14:paraId="26CC3EE4" w14:textId="5BD5160C" w:rsidR="04329698" w:rsidRDefault="04329698" w:rsidP="1FA9C9E2">
      <w:pPr>
        <w:pStyle w:val="ListBullet"/>
        <w:numPr>
          <w:ilvl w:val="0"/>
          <w:numId w:val="0"/>
        </w:numPr>
        <w:rPr>
          <w:b/>
          <w:bCs/>
        </w:rPr>
      </w:pPr>
      <w:r w:rsidRPr="1FA9C9E2">
        <w:rPr>
          <w:b/>
          <w:bCs/>
        </w:rPr>
        <w:t>Other accessibility considerations?</w:t>
      </w:r>
    </w:p>
    <w:p w14:paraId="7937AAD3" w14:textId="53050A83" w:rsidR="04329698" w:rsidRDefault="04329698" w:rsidP="1FA9C9E2">
      <w:pPr>
        <w:pStyle w:val="ListBullet"/>
      </w:pPr>
      <w:r>
        <w:t>Think about whether clients may need the survey in different formats (such as large print or audio</w:t>
      </w:r>
      <w:r w:rsidR="0007481E">
        <w:t>)</w:t>
      </w:r>
      <w:r w:rsidR="003D00F6">
        <w:t>. If clients use screen readers you will need to check that the online survey question format is accessible</w:t>
      </w:r>
      <w:r>
        <w:t>).</w:t>
      </w:r>
    </w:p>
    <w:p w14:paraId="044629E9" w14:textId="195B1F1E" w:rsidR="04329698" w:rsidRDefault="04329698" w:rsidP="1FA9C9E2">
      <w:pPr>
        <w:pStyle w:val="ListBullet"/>
        <w:numPr>
          <w:ilvl w:val="0"/>
          <w:numId w:val="0"/>
        </w:numPr>
        <w:rPr>
          <w:b/>
          <w:bCs/>
        </w:rPr>
      </w:pPr>
      <w:r w:rsidRPr="1FA9C9E2">
        <w:rPr>
          <w:b/>
          <w:bCs/>
        </w:rPr>
        <w:t>Single or multiple services?</w:t>
      </w:r>
    </w:p>
    <w:p w14:paraId="1E610391" w14:textId="3120399C" w:rsidR="04329698" w:rsidRDefault="04329698" w:rsidP="1FA9C9E2">
      <w:pPr>
        <w:pStyle w:val="ListBullet"/>
      </w:pPr>
      <w:r>
        <w:t xml:space="preserve">Are you asking about one particular service, or do you want input on several </w:t>
      </w:r>
      <w:r w:rsidR="00035BB0">
        <w:t>services or</w:t>
      </w:r>
      <w:r>
        <w:t xml:space="preserve"> programs?</w:t>
      </w:r>
    </w:p>
    <w:p w14:paraId="352FADA3" w14:textId="62B25A59" w:rsidR="0061365B" w:rsidRPr="005761EA" w:rsidRDefault="0A7DC10E" w:rsidP="1FA9C9E2">
      <w:pPr>
        <w:pStyle w:val="Heading4"/>
      </w:pPr>
      <w:r>
        <w:t>Consider how often you want to invite feedback from service users</w:t>
      </w:r>
    </w:p>
    <w:p w14:paraId="1E6828CF" w14:textId="2C32A6BF" w:rsidR="1FA9C9E2" w:rsidRDefault="016093B0" w:rsidP="00A70D9C">
      <w:pPr>
        <w:pStyle w:val="ListBullet"/>
      </w:pPr>
      <w:r>
        <w:t>Consider whether you want to collect feedback after every interaction, only at key milestones (like the midpoint or end of a program), or on an ad-hoc basis as needed.</w:t>
      </w:r>
    </w:p>
    <w:p w14:paraId="459B7605" w14:textId="60D81E0F" w:rsidR="00CE683A" w:rsidRDefault="000759D1" w:rsidP="00CE683A">
      <w:pPr>
        <w:pStyle w:val="Heading4"/>
      </w:pPr>
      <w:r>
        <w:lastRenderedPageBreak/>
        <w:t>Plan and d</w:t>
      </w:r>
      <w:r w:rsidR="00CE683A">
        <w:t>esign</w:t>
      </w:r>
      <w:r>
        <w:t xml:space="preserve"> a draft survey</w:t>
      </w:r>
    </w:p>
    <w:p w14:paraId="780B6AFD" w14:textId="034D7D54" w:rsidR="00CE683A" w:rsidRDefault="00CE683A" w:rsidP="00CE683A">
      <w:pPr>
        <w:rPr>
          <w:rFonts w:eastAsia="Segoe UI" w:cs="Segoe UI"/>
        </w:rPr>
      </w:pPr>
      <w:r w:rsidRPr="1FA9C9E2">
        <w:rPr>
          <w:rFonts w:eastAsia="Segoe UI" w:cs="Segoe UI"/>
        </w:rPr>
        <w:t>In planning the survey, ask yourself</w:t>
      </w:r>
      <w:r w:rsidR="00C81AB3">
        <w:rPr>
          <w:rFonts w:eastAsia="Segoe UI" w:cs="Segoe UI"/>
        </w:rPr>
        <w:t>:</w:t>
      </w:r>
      <w:r w:rsidRPr="1FA9C9E2">
        <w:rPr>
          <w:rFonts w:eastAsia="Segoe UI" w:cs="Segoe UI"/>
        </w:rPr>
        <w:t xml:space="preserve"> what do I want to know, and how that is the same or different from what they want to tell me and what information is available to them to recall</w:t>
      </w:r>
      <w:r w:rsidR="00C81AB3">
        <w:rPr>
          <w:rFonts w:eastAsia="Segoe UI" w:cs="Segoe UI"/>
        </w:rPr>
        <w:t>?</w:t>
      </w:r>
    </w:p>
    <w:p w14:paraId="69146F8F" w14:textId="10369C83" w:rsidR="00CE683A" w:rsidRDefault="00CE683A" w:rsidP="00CE683A">
      <w:pPr>
        <w:rPr>
          <w:rFonts w:eastAsia="Segoe UI" w:cs="Segoe UI"/>
        </w:rPr>
      </w:pPr>
      <w:r w:rsidRPr="1FA9C9E2">
        <w:rPr>
          <w:rFonts w:eastAsia="Segoe UI" w:cs="Segoe UI"/>
        </w:rPr>
        <w:t>Make it short and easy. Don't require people to think too hard to answer hypotheticals (or make complicated judgments), respect their role in giving their perspectives and your role in making evaluative judgements. For example, ask them what they want from a service - then check this against what the service provides - this would be better than asking them to rate each service on how useful it might be to them if they needed it. They may not know what they would and w</w:t>
      </w:r>
      <w:r w:rsidR="002E120F">
        <w:rPr>
          <w:rFonts w:eastAsia="Segoe UI" w:cs="Segoe UI"/>
        </w:rPr>
        <w:t xml:space="preserve">ould </w:t>
      </w:r>
      <w:r w:rsidRPr="1FA9C9E2">
        <w:rPr>
          <w:rFonts w:eastAsia="Segoe UI" w:cs="Segoe UI"/>
        </w:rPr>
        <w:t>not use</w:t>
      </w:r>
      <w:r>
        <w:rPr>
          <w:rFonts w:eastAsia="Segoe UI" w:cs="Segoe UI"/>
        </w:rPr>
        <w:t>.</w:t>
      </w:r>
      <w:r w:rsidRPr="1FA9C9E2">
        <w:rPr>
          <w:rFonts w:eastAsia="Segoe UI" w:cs="Segoe UI"/>
        </w:rPr>
        <w:t xml:space="preserve"> </w:t>
      </w:r>
      <w:r>
        <w:rPr>
          <w:rFonts w:eastAsia="Segoe UI" w:cs="Segoe UI"/>
        </w:rPr>
        <w:t>They</w:t>
      </w:r>
      <w:r w:rsidRPr="1FA9C9E2">
        <w:rPr>
          <w:rFonts w:eastAsia="Segoe UI" w:cs="Segoe UI"/>
        </w:rPr>
        <w:t xml:space="preserve"> will be led by the questions with socially desirable responses.</w:t>
      </w:r>
    </w:p>
    <w:p w14:paraId="5008A055" w14:textId="6044AB38" w:rsidR="00CE683A" w:rsidRDefault="00CE683A" w:rsidP="00CE683A">
      <w:pPr>
        <w:rPr>
          <w:rFonts w:eastAsia="Segoe UI" w:cs="Segoe UI"/>
        </w:rPr>
      </w:pPr>
      <w:r w:rsidRPr="1FA9C9E2">
        <w:rPr>
          <w:rFonts w:eastAsia="Segoe UI" w:cs="Segoe UI"/>
          <w:b/>
          <w:bCs/>
        </w:rPr>
        <w:t xml:space="preserve">Put yourself in their shoes and think what can and do they want to tell you. </w:t>
      </w:r>
      <w:r w:rsidRPr="1FA9C9E2">
        <w:rPr>
          <w:rFonts w:eastAsia="Segoe UI" w:cs="Segoe UI"/>
        </w:rPr>
        <w:t>Don't frustrate them by asking them questions they don't feel really able to answer just because they would provide the answer to a question you or your client has</w:t>
      </w:r>
      <w:r>
        <w:rPr>
          <w:rFonts w:eastAsia="Segoe UI" w:cs="Segoe UI"/>
        </w:rPr>
        <w:t>. Their response</w:t>
      </w:r>
      <w:r w:rsidRPr="1FA9C9E2">
        <w:rPr>
          <w:rFonts w:eastAsia="Segoe UI" w:cs="Segoe UI"/>
        </w:rPr>
        <w:t xml:space="preserve"> will likely be unreliable, and therefore invalid.</w:t>
      </w:r>
    </w:p>
    <w:p w14:paraId="75FBBF7B" w14:textId="77777777" w:rsidR="00CE683A" w:rsidRDefault="00CE683A" w:rsidP="00CE683A">
      <w:pPr>
        <w:rPr>
          <w:rStyle w:val="Hyperlink"/>
        </w:rPr>
      </w:pPr>
      <w:r w:rsidRPr="1FA9C9E2">
        <w:rPr>
          <w:rFonts w:eastAsia="Segoe UI" w:cs="Segoe UI"/>
        </w:rPr>
        <w:t>For further advice on survey design see our ARTD blog:</w:t>
      </w:r>
      <w:r w:rsidRPr="1FA9C9E2">
        <w:rPr>
          <w:rStyle w:val="Hyperlink"/>
        </w:rPr>
        <w:t xml:space="preserve"> </w:t>
      </w:r>
    </w:p>
    <w:p w14:paraId="55EDD362" w14:textId="77777777" w:rsidR="00CE683A" w:rsidRDefault="00CE683A" w:rsidP="00CE683A">
      <w:hyperlink r:id="rId13">
        <w:r w:rsidRPr="1FA9C9E2">
          <w:rPr>
            <w:rStyle w:val="Hyperlink"/>
          </w:rPr>
          <w:t>Critical Foundations of Survey Design | ARTD.</w:t>
        </w:r>
      </w:hyperlink>
    </w:p>
    <w:p w14:paraId="47E8B603" w14:textId="77777777" w:rsidR="00CE683A" w:rsidRDefault="00CE683A" w:rsidP="00CE683A">
      <w:pPr>
        <w:pStyle w:val="ListBullet"/>
        <w:numPr>
          <w:ilvl w:val="0"/>
          <w:numId w:val="0"/>
        </w:numPr>
      </w:pPr>
    </w:p>
    <w:p w14:paraId="06E37C62" w14:textId="2657B327" w:rsidR="002433E0" w:rsidRDefault="00434F41" w:rsidP="006F1492">
      <w:pPr>
        <w:pStyle w:val="Heading1"/>
      </w:pPr>
      <w:r>
        <w:lastRenderedPageBreak/>
        <w:t>Decide on the right survey platform for you</w:t>
      </w:r>
    </w:p>
    <w:p w14:paraId="462E1D32" w14:textId="60AAE0AC" w:rsidR="00F543EA" w:rsidRDefault="007945CC" w:rsidP="63C7C786">
      <w:pPr>
        <w:rPr>
          <w:noProof/>
        </w:rPr>
      </w:pPr>
      <w:r>
        <w:rPr>
          <w:noProof/>
        </w:rPr>
        <w:drawing>
          <wp:inline distT="0" distB="0" distL="0" distR="0" wp14:anchorId="167A1921" wp14:editId="07CE10C6">
            <wp:extent cx="5759450" cy="1870075"/>
            <wp:effectExtent l="0" t="0" r="0" b="0"/>
            <wp:docPr id="15678516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51626" name="Picture 156785162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9450" cy="1870075"/>
                    </a:xfrm>
                    <a:prstGeom prst="rect">
                      <a:avLst/>
                    </a:prstGeom>
                  </pic:spPr>
                </pic:pic>
              </a:graphicData>
            </a:graphic>
          </wp:inline>
        </w:drawing>
      </w:r>
    </w:p>
    <w:p w14:paraId="789A8A6A" w14:textId="41827E25" w:rsidR="3B99FDBA" w:rsidRDefault="3B99FDBA" w:rsidP="63C7C786">
      <w:pPr>
        <w:rPr>
          <w:rFonts w:eastAsia="Segoe UI" w:cs="Segoe UI"/>
        </w:rPr>
      </w:pPr>
      <w:r w:rsidRPr="1FA9C9E2">
        <w:rPr>
          <w:rFonts w:eastAsia="Segoe UI" w:cs="Segoe UI"/>
        </w:rPr>
        <w:t>Selecting the right survey platform is a critical step that can affect how easy it is to create, distribute, and analyse your survey. Below are some considerations to help you come to a decision:</w:t>
      </w:r>
    </w:p>
    <w:p w14:paraId="6562FC8B" w14:textId="2ADFD7D6" w:rsidR="3B99FDBA" w:rsidRDefault="3B99FDBA" w:rsidP="1FA9C9E2">
      <w:pPr>
        <w:pStyle w:val="Heading4"/>
      </w:pPr>
      <w:r>
        <w:t>Check existing organisational tools</w:t>
      </w:r>
    </w:p>
    <w:p w14:paraId="5E6D0872" w14:textId="512FE61B" w:rsidR="2F19982B" w:rsidRDefault="2F19982B" w:rsidP="1FA9C9E2">
      <w:pPr>
        <w:rPr>
          <w:lang w:eastAsia="ja-JP"/>
        </w:rPr>
      </w:pPr>
      <w:r w:rsidRPr="1FA9C9E2">
        <w:rPr>
          <w:lang w:eastAsia="ja-JP"/>
        </w:rPr>
        <w:t xml:space="preserve">If your organisation already subscribes to a survey platform (such as Qualtrics or SurveyMonkey) or has an established tool that staff and clients are used to, it </w:t>
      </w:r>
      <w:r w:rsidR="007945CC">
        <w:rPr>
          <w:lang w:eastAsia="ja-JP"/>
        </w:rPr>
        <w:t>may be</w:t>
      </w:r>
      <w:r w:rsidRPr="1FA9C9E2">
        <w:rPr>
          <w:lang w:eastAsia="ja-JP"/>
        </w:rPr>
        <w:t xml:space="preserve"> best to stick with it</w:t>
      </w:r>
      <w:r w:rsidR="00CB09BE">
        <w:rPr>
          <w:lang w:eastAsia="ja-JP"/>
        </w:rPr>
        <w:t xml:space="preserve"> – if it meets your core needs</w:t>
      </w:r>
      <w:r w:rsidRPr="1FA9C9E2">
        <w:rPr>
          <w:lang w:eastAsia="ja-JP"/>
        </w:rPr>
        <w:t xml:space="preserve">. This </w:t>
      </w:r>
      <w:r w:rsidR="00CB09BE">
        <w:rPr>
          <w:lang w:eastAsia="ja-JP"/>
        </w:rPr>
        <w:t xml:space="preserve">can </w:t>
      </w:r>
      <w:r w:rsidRPr="1FA9C9E2">
        <w:rPr>
          <w:lang w:eastAsia="ja-JP"/>
        </w:rPr>
        <w:t>help ensure a smoother experience and consistent data collection across your organisation. Using existing tools may also make it easier to manage data privacy, reporting, and access.</w:t>
      </w:r>
    </w:p>
    <w:p w14:paraId="1EA0DD6E" w14:textId="7B91CD8C" w:rsidR="088313A6" w:rsidRDefault="088313A6" w:rsidP="1FA9C9E2">
      <w:pPr>
        <w:pStyle w:val="Heading4"/>
      </w:pPr>
      <w:r>
        <w:t>Consider budget and cost</w:t>
      </w:r>
    </w:p>
    <w:p w14:paraId="67349D67" w14:textId="4BC58D14" w:rsidR="258EEB92" w:rsidRDefault="258EEB92" w:rsidP="1FA9C9E2">
      <w:pPr>
        <w:pStyle w:val="ListBullet"/>
        <w:rPr>
          <w:color w:val="auto"/>
        </w:rPr>
      </w:pPr>
      <w:r w:rsidRPr="1FA9C9E2">
        <w:rPr>
          <w:color w:val="auto"/>
        </w:rPr>
        <w:t xml:space="preserve">Find out if there are funds available to pay for a survey platform. Paid survey tools typically offer more features, greater </w:t>
      </w:r>
      <w:r w:rsidR="002E120F">
        <w:rPr>
          <w:color w:val="auto"/>
        </w:rPr>
        <w:t>customisation</w:t>
      </w:r>
      <w:r w:rsidRPr="1FA9C9E2">
        <w:rPr>
          <w:color w:val="auto"/>
        </w:rPr>
        <w:t>, and better support.</w:t>
      </w:r>
    </w:p>
    <w:p w14:paraId="217BD630" w14:textId="42B9C73A" w:rsidR="258EEB92" w:rsidRDefault="258EEB92" w:rsidP="1FA9C9E2">
      <w:pPr>
        <w:pStyle w:val="ListBullet"/>
        <w:rPr>
          <w:color w:val="auto"/>
        </w:rPr>
      </w:pPr>
      <w:r w:rsidRPr="1FA9C9E2">
        <w:rPr>
          <w:color w:val="auto"/>
        </w:rPr>
        <w:t>If there is no budget, free options (such as Google Forms, Microsoft Forms, or SurveyMonkey’s free tier) can still be effective for simple surveys, though they may have limitations on the number of questions, responses, or features.</w:t>
      </w:r>
    </w:p>
    <w:p w14:paraId="1B082B60" w14:textId="606DB195" w:rsidR="718B7E32" w:rsidRDefault="718B7E32" w:rsidP="1FA9C9E2">
      <w:pPr>
        <w:pStyle w:val="Heading4"/>
      </w:pPr>
      <w:r>
        <w:t>Review platform features</w:t>
      </w:r>
    </w:p>
    <w:p w14:paraId="7CD59D0D" w14:textId="0F003622" w:rsidR="395F88FF" w:rsidRDefault="395F88FF" w:rsidP="1FA9C9E2">
      <w:pPr>
        <w:rPr>
          <w:lang w:eastAsia="ja-JP"/>
        </w:rPr>
      </w:pPr>
      <w:r w:rsidRPr="1FA9C9E2">
        <w:rPr>
          <w:lang w:eastAsia="ja-JP"/>
        </w:rPr>
        <w:t>When comparing platforms, think about the specific needs of your survey and your respondents. Consider the following:</w:t>
      </w:r>
    </w:p>
    <w:p w14:paraId="41F21BF0" w14:textId="61BF0D47" w:rsidR="395F88FF" w:rsidRDefault="395F88FF" w:rsidP="1FA9C9E2">
      <w:pPr>
        <w:pStyle w:val="ListBullet"/>
        <w:rPr>
          <w:color w:val="auto"/>
        </w:rPr>
      </w:pPr>
      <w:r w:rsidRPr="1FA9C9E2">
        <w:rPr>
          <w:b/>
          <w:bCs/>
          <w:color w:val="auto"/>
        </w:rPr>
        <w:t>Number of questions</w:t>
      </w:r>
      <w:r w:rsidRPr="1FA9C9E2">
        <w:rPr>
          <w:color w:val="auto"/>
        </w:rPr>
        <w:t>: Some free plans limit how many questions you can include. Make sure the platform you choo</w:t>
      </w:r>
      <w:r w:rsidR="654F20C1" w:rsidRPr="1FA9C9E2">
        <w:rPr>
          <w:color w:val="auto"/>
        </w:rPr>
        <w:t xml:space="preserve">se </w:t>
      </w:r>
      <w:r w:rsidRPr="1FA9C9E2">
        <w:rPr>
          <w:color w:val="auto"/>
        </w:rPr>
        <w:t>can accommodate your survey length.</w:t>
      </w:r>
    </w:p>
    <w:p w14:paraId="4004B78F" w14:textId="0E7A3C19" w:rsidR="395F88FF" w:rsidRDefault="395F88FF" w:rsidP="1FA9C9E2">
      <w:pPr>
        <w:pStyle w:val="ListBullet"/>
        <w:rPr>
          <w:color w:val="auto"/>
        </w:rPr>
      </w:pPr>
      <w:r w:rsidRPr="1FA9C9E2">
        <w:rPr>
          <w:b/>
          <w:bCs/>
          <w:color w:val="auto"/>
        </w:rPr>
        <w:t>Language options</w:t>
      </w:r>
      <w:r w:rsidRPr="1FA9C9E2">
        <w:rPr>
          <w:color w:val="auto"/>
        </w:rPr>
        <w:t>: If your survey needs to be available in multiple languages, check if the platform supports this feature.</w:t>
      </w:r>
      <w:r w:rsidR="111355A9" w:rsidRPr="1FA9C9E2">
        <w:rPr>
          <w:color w:val="auto"/>
        </w:rPr>
        <w:t xml:space="preserve"> Or ensure it can support multiple surveys in different languages.</w:t>
      </w:r>
    </w:p>
    <w:p w14:paraId="7B76B7C9" w14:textId="78201E2D" w:rsidR="395F88FF" w:rsidRDefault="395F88FF" w:rsidP="1FA9C9E2">
      <w:pPr>
        <w:pStyle w:val="ListBullet"/>
        <w:rPr>
          <w:color w:val="auto"/>
        </w:rPr>
      </w:pPr>
      <w:r w:rsidRPr="1FA9C9E2">
        <w:rPr>
          <w:b/>
          <w:bCs/>
          <w:color w:val="auto"/>
        </w:rPr>
        <w:lastRenderedPageBreak/>
        <w:t>Skip logic and branching</w:t>
      </w:r>
      <w:r w:rsidRPr="1FA9C9E2">
        <w:rPr>
          <w:color w:val="auto"/>
        </w:rPr>
        <w:t>: Do you need to show or hide certain questions based on previous answers? Not all free platforms support this.</w:t>
      </w:r>
    </w:p>
    <w:p w14:paraId="49883004" w14:textId="564D3A95" w:rsidR="395F88FF" w:rsidRDefault="395F88FF" w:rsidP="1FA9C9E2">
      <w:pPr>
        <w:pStyle w:val="ListBullet"/>
        <w:rPr>
          <w:color w:val="auto"/>
        </w:rPr>
      </w:pPr>
      <w:r w:rsidRPr="1FA9C9E2">
        <w:rPr>
          <w:b/>
          <w:bCs/>
          <w:color w:val="auto"/>
        </w:rPr>
        <w:t>Response limits</w:t>
      </w:r>
      <w:r w:rsidRPr="1FA9C9E2">
        <w:rPr>
          <w:color w:val="auto"/>
        </w:rPr>
        <w:t>: Many free plans limit the number of responses you can collect. Make sure this fits your expected audience size.</w:t>
      </w:r>
    </w:p>
    <w:p w14:paraId="4F9ACC66" w14:textId="64B7997A" w:rsidR="395F88FF" w:rsidRDefault="395F88FF" w:rsidP="1FA9C9E2">
      <w:pPr>
        <w:pStyle w:val="ListBullet"/>
        <w:rPr>
          <w:color w:val="auto"/>
        </w:rPr>
      </w:pPr>
      <w:r w:rsidRPr="1FA9C9E2">
        <w:rPr>
          <w:b/>
          <w:bCs/>
          <w:color w:val="auto"/>
        </w:rPr>
        <w:t>Accessibility</w:t>
      </w:r>
      <w:r w:rsidRPr="1FA9C9E2">
        <w:rPr>
          <w:color w:val="auto"/>
        </w:rPr>
        <w:t>: Make sure the platform works well on mobile devices and is accessible</w:t>
      </w:r>
      <w:r w:rsidR="4FB4A9EE" w:rsidRPr="1FA9C9E2">
        <w:rPr>
          <w:color w:val="auto"/>
        </w:rPr>
        <w:t xml:space="preserve"> to your clients</w:t>
      </w:r>
      <w:r w:rsidRPr="1FA9C9E2">
        <w:rPr>
          <w:color w:val="auto"/>
        </w:rPr>
        <w:t>.</w:t>
      </w:r>
    </w:p>
    <w:p w14:paraId="575AE025" w14:textId="37D75D8C" w:rsidR="0CB48828" w:rsidRDefault="0CB48828" w:rsidP="1FA9C9E2">
      <w:pPr>
        <w:pStyle w:val="Heading4"/>
      </w:pPr>
      <w:r>
        <w:t>Match your survey to the platform (or vice versa)</w:t>
      </w:r>
    </w:p>
    <w:p w14:paraId="10D127AB" w14:textId="5F6D988A" w:rsidR="0CB48828" w:rsidRDefault="0CB48828" w:rsidP="1FA9C9E2">
      <w:pPr>
        <w:pStyle w:val="ListBullet"/>
        <w:numPr>
          <w:ilvl w:val="0"/>
          <w:numId w:val="0"/>
        </w:numPr>
        <w:rPr>
          <w:rFonts w:eastAsia="Segoe UI" w:cs="Segoe UI"/>
          <w:b/>
          <w:bCs/>
          <w:color w:val="auto"/>
        </w:rPr>
      </w:pPr>
      <w:r w:rsidRPr="1FA9C9E2">
        <w:rPr>
          <w:b/>
          <w:bCs/>
          <w:color w:val="auto"/>
        </w:rPr>
        <w:t>Adapt your survey</w:t>
      </w:r>
    </w:p>
    <w:p w14:paraId="3FD575F8" w14:textId="04F9D48A" w:rsidR="0CB48828" w:rsidRDefault="0CB48828" w:rsidP="1FA9C9E2">
      <w:pPr>
        <w:pStyle w:val="ListBullet"/>
        <w:rPr>
          <w:rFonts w:eastAsia="Segoe UI" w:cs="Segoe UI"/>
          <w:color w:val="auto"/>
        </w:rPr>
      </w:pPr>
      <w:r w:rsidRPr="1FA9C9E2">
        <w:rPr>
          <w:color w:val="auto"/>
        </w:rPr>
        <w:t xml:space="preserve">If you’re using a free tool with certain limitations (such as a limit on the number of questions or lack of </w:t>
      </w:r>
      <w:r w:rsidR="0077544B">
        <w:rPr>
          <w:color w:val="auto"/>
        </w:rPr>
        <w:t>skip logic and branching</w:t>
      </w:r>
      <w:r w:rsidRPr="1FA9C9E2">
        <w:rPr>
          <w:color w:val="auto"/>
        </w:rPr>
        <w:t>), consider simplifying your survey or breaking it into multiple shorter surveys.</w:t>
      </w:r>
    </w:p>
    <w:p w14:paraId="19ABEDCA" w14:textId="65785024" w:rsidR="0CB48828" w:rsidRDefault="0CB48828" w:rsidP="1FA9C9E2">
      <w:pPr>
        <w:pStyle w:val="ListBullet"/>
        <w:numPr>
          <w:ilvl w:val="0"/>
          <w:numId w:val="0"/>
        </w:numPr>
        <w:rPr>
          <w:rFonts w:eastAsia="Segoe UI" w:cs="Segoe UI"/>
          <w:b/>
          <w:bCs/>
          <w:color w:val="auto"/>
        </w:rPr>
      </w:pPr>
      <w:r w:rsidRPr="1FA9C9E2">
        <w:rPr>
          <w:b/>
          <w:bCs/>
          <w:color w:val="auto"/>
        </w:rPr>
        <w:t>Choose a platform that fits</w:t>
      </w:r>
    </w:p>
    <w:p w14:paraId="2B54DA07" w14:textId="02F59845" w:rsidR="00C876BA" w:rsidRDefault="0CB48828" w:rsidP="1FA9C9E2">
      <w:pPr>
        <w:pStyle w:val="ListBullet"/>
        <w:rPr>
          <w:color w:val="auto"/>
        </w:rPr>
      </w:pPr>
      <w:r w:rsidRPr="1FA9C9E2">
        <w:rPr>
          <w:color w:val="auto"/>
        </w:rPr>
        <w:t>If your survey does require complex features, it may be worth investing in a paid platform that meets all your needs.</w:t>
      </w:r>
      <w:r w:rsidR="00C876BA">
        <w:rPr>
          <w:color w:val="auto"/>
        </w:rPr>
        <w:br w:type="page"/>
      </w:r>
    </w:p>
    <w:p w14:paraId="6C0F02B1" w14:textId="03B6ED12" w:rsidR="007219F0" w:rsidRPr="007219F0" w:rsidRDefault="007219F0" w:rsidP="00564DB4">
      <w:pPr>
        <w:rPr>
          <w:b/>
          <w:bCs/>
          <w:lang w:eastAsia="ja-JP"/>
        </w:rPr>
      </w:pPr>
      <w:r w:rsidRPr="1FA9C9E2">
        <w:rPr>
          <w:b/>
          <w:bCs/>
          <w:lang w:eastAsia="ja-JP"/>
        </w:rPr>
        <w:lastRenderedPageBreak/>
        <w:t xml:space="preserve">Table </w:t>
      </w:r>
      <w:r w:rsidR="53E3C086" w:rsidRPr="1FA9C9E2">
        <w:rPr>
          <w:b/>
          <w:bCs/>
          <w:lang w:eastAsia="ja-JP"/>
        </w:rPr>
        <w:t>1</w:t>
      </w:r>
      <w:r w:rsidRPr="1FA9C9E2">
        <w:rPr>
          <w:b/>
          <w:bCs/>
          <w:lang w:eastAsia="ja-JP"/>
        </w:rPr>
        <w:t>. Examples of available survey platforms and their considerations</w:t>
      </w:r>
    </w:p>
    <w:tbl>
      <w:tblPr>
        <w:tblStyle w:val="ARTD-Datatable"/>
        <w:tblW w:w="9487" w:type="dxa"/>
        <w:tblLook w:val="0420" w:firstRow="1" w:lastRow="0" w:firstColumn="0" w:lastColumn="0" w:noHBand="0" w:noVBand="1"/>
      </w:tblPr>
      <w:tblGrid>
        <w:gridCol w:w="1536"/>
        <w:gridCol w:w="1536"/>
        <w:gridCol w:w="3326"/>
        <w:gridCol w:w="3089"/>
      </w:tblGrid>
      <w:tr w:rsidR="002604F4" w:rsidRPr="002604F4" w14:paraId="045AE0F9" w14:textId="77777777" w:rsidTr="1FA9C9E2">
        <w:trPr>
          <w:cnfStyle w:val="100000000000" w:firstRow="1" w:lastRow="0" w:firstColumn="0" w:lastColumn="0" w:oddVBand="0" w:evenVBand="0" w:oddHBand="0" w:evenHBand="0" w:firstRowFirstColumn="0" w:firstRowLastColumn="0" w:lastRowFirstColumn="0" w:lastRowLastColumn="0"/>
          <w:trHeight w:val="860"/>
        </w:trPr>
        <w:tc>
          <w:tcPr>
            <w:tcW w:w="1536" w:type="dxa"/>
            <w:hideMark/>
          </w:tcPr>
          <w:p w14:paraId="39FAD791" w14:textId="77777777" w:rsidR="002604F4" w:rsidRPr="002604F4" w:rsidRDefault="0BC23D5B" w:rsidP="002604F4">
            <w:pPr>
              <w:jc w:val="left"/>
              <w:rPr>
                <w:lang w:eastAsia="ja-JP"/>
              </w:rPr>
            </w:pPr>
            <w:r w:rsidRPr="1FA9C9E2">
              <w:rPr>
                <w:b/>
                <w:lang w:eastAsia="ja-JP"/>
              </w:rPr>
              <w:t>Survey platform</w:t>
            </w:r>
          </w:p>
        </w:tc>
        <w:tc>
          <w:tcPr>
            <w:tcW w:w="1536" w:type="dxa"/>
          </w:tcPr>
          <w:p w14:paraId="71826F3D" w14:textId="2459ECD6" w:rsidR="54EC8A7B" w:rsidRDefault="54EC8A7B" w:rsidP="1FA9C9E2">
            <w:pPr>
              <w:jc w:val="left"/>
            </w:pPr>
            <w:r w:rsidRPr="1FA9C9E2">
              <w:rPr>
                <w:b/>
                <w:lang w:eastAsia="ja-JP"/>
              </w:rPr>
              <w:t>Free?</w:t>
            </w:r>
          </w:p>
        </w:tc>
        <w:tc>
          <w:tcPr>
            <w:tcW w:w="3326" w:type="dxa"/>
            <w:hideMark/>
          </w:tcPr>
          <w:p w14:paraId="672CAFE3" w14:textId="77777777" w:rsidR="002604F4" w:rsidRPr="002604F4" w:rsidRDefault="002604F4" w:rsidP="002604F4">
            <w:pPr>
              <w:jc w:val="left"/>
              <w:rPr>
                <w:lang w:eastAsia="ja-JP"/>
              </w:rPr>
            </w:pPr>
            <w:r w:rsidRPr="002604F4">
              <w:rPr>
                <w:b/>
                <w:lang w:eastAsia="ja-JP"/>
              </w:rPr>
              <w:t>Benefits</w:t>
            </w:r>
          </w:p>
        </w:tc>
        <w:tc>
          <w:tcPr>
            <w:tcW w:w="3089" w:type="dxa"/>
            <w:hideMark/>
          </w:tcPr>
          <w:p w14:paraId="38648BFB" w14:textId="77777777" w:rsidR="002604F4" w:rsidRPr="002604F4" w:rsidRDefault="002604F4" w:rsidP="002604F4">
            <w:pPr>
              <w:jc w:val="left"/>
              <w:rPr>
                <w:lang w:eastAsia="ja-JP"/>
              </w:rPr>
            </w:pPr>
            <w:r w:rsidRPr="002604F4">
              <w:rPr>
                <w:b/>
                <w:lang w:eastAsia="ja-JP"/>
              </w:rPr>
              <w:t>Limitations</w:t>
            </w:r>
          </w:p>
        </w:tc>
      </w:tr>
      <w:tr w:rsidR="002604F4" w:rsidRPr="002604F4" w14:paraId="4AEBF668" w14:textId="77777777" w:rsidTr="1FA9C9E2">
        <w:trPr>
          <w:cnfStyle w:val="000000100000" w:firstRow="0" w:lastRow="0" w:firstColumn="0" w:lastColumn="0" w:oddVBand="0" w:evenVBand="0" w:oddHBand="1" w:evenHBand="0" w:firstRowFirstColumn="0" w:firstRowLastColumn="0" w:lastRowFirstColumn="0" w:lastRowLastColumn="0"/>
          <w:trHeight w:val="2094"/>
        </w:trPr>
        <w:tc>
          <w:tcPr>
            <w:tcW w:w="1536" w:type="dxa"/>
            <w:hideMark/>
          </w:tcPr>
          <w:p w14:paraId="2D755A32" w14:textId="77777777" w:rsidR="002604F4" w:rsidRPr="002604F4" w:rsidRDefault="002604F4" w:rsidP="002604F4">
            <w:pPr>
              <w:rPr>
                <w:lang w:eastAsia="ja-JP"/>
              </w:rPr>
            </w:pPr>
            <w:r w:rsidRPr="002604F4">
              <w:rPr>
                <w:b/>
                <w:bCs/>
                <w:lang w:eastAsia="ja-JP"/>
              </w:rPr>
              <w:t>Google forms</w:t>
            </w:r>
          </w:p>
        </w:tc>
        <w:tc>
          <w:tcPr>
            <w:tcW w:w="1536" w:type="dxa"/>
          </w:tcPr>
          <w:p w14:paraId="37BD9164" w14:textId="3C691CDD" w:rsidR="48BCC6E9" w:rsidRDefault="48BCC6E9" w:rsidP="1FA9C9E2">
            <w:r w:rsidRPr="1FA9C9E2">
              <w:rPr>
                <w:rFonts w:ascii="Segoe UI Symbol" w:eastAsia="Segoe UI" w:hAnsi="Segoe UI Symbol" w:cs="Segoe UI Symbol"/>
              </w:rPr>
              <w:t>✔</w:t>
            </w:r>
          </w:p>
        </w:tc>
        <w:tc>
          <w:tcPr>
            <w:tcW w:w="3326" w:type="dxa"/>
            <w:hideMark/>
          </w:tcPr>
          <w:p w14:paraId="6C56B0BD" w14:textId="77777777" w:rsidR="002604F4" w:rsidRPr="002604F4" w:rsidRDefault="002604F4" w:rsidP="00713E76">
            <w:pPr>
              <w:pStyle w:val="ARTD-Table-Bullet1"/>
              <w:rPr>
                <w:lang w:eastAsia="ja-JP"/>
              </w:rPr>
            </w:pPr>
            <w:r w:rsidRPr="002604F4">
              <w:rPr>
                <w:lang w:eastAsia="ja-JP"/>
              </w:rPr>
              <w:t>Unlimited responses and duration</w:t>
            </w:r>
          </w:p>
          <w:p w14:paraId="54C72CE8" w14:textId="77777777" w:rsidR="002604F4" w:rsidRPr="002604F4" w:rsidRDefault="002604F4" w:rsidP="00713E76">
            <w:pPr>
              <w:pStyle w:val="ARTD-Table-Bullet1"/>
              <w:rPr>
                <w:lang w:eastAsia="ja-JP"/>
              </w:rPr>
            </w:pPr>
            <w:r w:rsidRPr="002604F4">
              <w:rPr>
                <w:lang w:eastAsia="ja-JP"/>
              </w:rPr>
              <w:t>200 question limit per form</w:t>
            </w:r>
          </w:p>
          <w:p w14:paraId="7812AFFF" w14:textId="77777777" w:rsidR="002604F4" w:rsidRPr="002604F4" w:rsidRDefault="002604F4" w:rsidP="00713E76">
            <w:pPr>
              <w:pStyle w:val="ARTD-Table-Bullet1"/>
              <w:rPr>
                <w:lang w:eastAsia="ja-JP"/>
              </w:rPr>
            </w:pPr>
            <w:r w:rsidRPr="002604F4">
              <w:rPr>
                <w:lang w:eastAsia="ja-JP"/>
              </w:rPr>
              <w:t>Has some basic survey logic e.g. branching</w:t>
            </w:r>
          </w:p>
        </w:tc>
        <w:tc>
          <w:tcPr>
            <w:tcW w:w="3089" w:type="dxa"/>
            <w:hideMark/>
          </w:tcPr>
          <w:p w14:paraId="7FF6C32B" w14:textId="77777777" w:rsidR="002604F4" w:rsidRPr="002604F4" w:rsidRDefault="002604F4" w:rsidP="00713E76">
            <w:pPr>
              <w:pStyle w:val="ARTD-Table-Bullet1"/>
              <w:rPr>
                <w:lang w:eastAsia="ja-JP"/>
              </w:rPr>
            </w:pPr>
            <w:r w:rsidRPr="002604F4">
              <w:rPr>
                <w:lang w:eastAsia="ja-JP"/>
              </w:rPr>
              <w:t>No advanced survey logic e.g. conditional logic, text piping</w:t>
            </w:r>
          </w:p>
          <w:p w14:paraId="38AA3A70" w14:textId="77777777" w:rsidR="002604F4" w:rsidRPr="002604F4" w:rsidRDefault="002604F4" w:rsidP="00713E76">
            <w:pPr>
              <w:pStyle w:val="ARTD-Table-Bullet1"/>
              <w:rPr>
                <w:lang w:eastAsia="ja-JP"/>
              </w:rPr>
            </w:pPr>
            <w:r w:rsidRPr="002604F4">
              <w:rPr>
                <w:lang w:eastAsia="ja-JP"/>
              </w:rPr>
              <w:t>200-question limit</w:t>
            </w:r>
          </w:p>
          <w:p w14:paraId="7590B13A" w14:textId="77777777" w:rsidR="002604F4" w:rsidRPr="002604F4" w:rsidRDefault="002604F4" w:rsidP="00713E76">
            <w:pPr>
              <w:pStyle w:val="ARTD-Table-Bullet1"/>
              <w:rPr>
                <w:lang w:eastAsia="ja-JP"/>
              </w:rPr>
            </w:pPr>
            <w:r w:rsidRPr="002604F4">
              <w:rPr>
                <w:lang w:val="en-US" w:eastAsia="ja-JP"/>
              </w:rPr>
              <w:t>Questions and responses of the Google Form are in the language they are written.</w:t>
            </w:r>
          </w:p>
        </w:tc>
      </w:tr>
      <w:tr w:rsidR="002604F4" w:rsidRPr="002604F4" w14:paraId="7D76015E" w14:textId="77777777" w:rsidTr="1FA9C9E2">
        <w:trPr>
          <w:cnfStyle w:val="000000010000" w:firstRow="0" w:lastRow="0" w:firstColumn="0" w:lastColumn="0" w:oddVBand="0" w:evenVBand="0" w:oddHBand="0" w:evenHBand="1" w:firstRowFirstColumn="0" w:firstRowLastColumn="0" w:lastRowFirstColumn="0" w:lastRowLastColumn="0"/>
          <w:trHeight w:val="1210"/>
        </w:trPr>
        <w:tc>
          <w:tcPr>
            <w:tcW w:w="1536" w:type="dxa"/>
            <w:hideMark/>
          </w:tcPr>
          <w:p w14:paraId="5958C2D4" w14:textId="77777777" w:rsidR="002604F4" w:rsidRPr="002604F4" w:rsidRDefault="002604F4" w:rsidP="002604F4">
            <w:pPr>
              <w:rPr>
                <w:lang w:eastAsia="ja-JP"/>
              </w:rPr>
            </w:pPr>
            <w:r w:rsidRPr="002604F4">
              <w:rPr>
                <w:b/>
                <w:bCs/>
                <w:lang w:eastAsia="ja-JP"/>
              </w:rPr>
              <w:t>Qualtrics</w:t>
            </w:r>
          </w:p>
        </w:tc>
        <w:tc>
          <w:tcPr>
            <w:tcW w:w="1536" w:type="dxa"/>
          </w:tcPr>
          <w:p w14:paraId="441A310F" w14:textId="0F51A497" w:rsidR="47C64265" w:rsidRDefault="00015F27" w:rsidP="1FA9C9E2">
            <w:r w:rsidRPr="1FA9C9E2">
              <w:rPr>
                <w:rFonts w:ascii="Segoe UI Symbol" w:eastAsia="Segoe UI" w:hAnsi="Segoe UI Symbol" w:cs="Segoe UI Symbol"/>
              </w:rPr>
              <w:t>✔</w:t>
            </w:r>
            <w:r w:rsidRPr="1FA9C9E2">
              <w:rPr>
                <w:rFonts w:eastAsia="Segoe UI" w:cs="Segoe UI"/>
              </w:rPr>
              <w:t xml:space="preserve"> (option)</w:t>
            </w:r>
          </w:p>
        </w:tc>
        <w:tc>
          <w:tcPr>
            <w:tcW w:w="3326" w:type="dxa"/>
            <w:hideMark/>
          </w:tcPr>
          <w:p w14:paraId="3D37310F" w14:textId="77777777" w:rsidR="002604F4" w:rsidRPr="002604F4" w:rsidRDefault="002604F4" w:rsidP="00713E76">
            <w:pPr>
              <w:pStyle w:val="ARTD-Table-Bullet1"/>
              <w:rPr>
                <w:lang w:eastAsia="ja-JP"/>
              </w:rPr>
            </w:pPr>
            <w:r w:rsidRPr="002604F4">
              <w:rPr>
                <w:lang w:val="en-US" w:eastAsia="ja-JP"/>
              </w:rPr>
              <w:t>Very powerful survey logic, including display, branch and skip logic</w:t>
            </w:r>
          </w:p>
          <w:p w14:paraId="0961D176" w14:textId="77777777" w:rsidR="002604F4" w:rsidRPr="002604F4" w:rsidRDefault="002604F4" w:rsidP="00713E76">
            <w:pPr>
              <w:pStyle w:val="ARTD-Table-Bullet1"/>
              <w:rPr>
                <w:lang w:eastAsia="ja-JP"/>
              </w:rPr>
            </w:pPr>
            <w:r w:rsidRPr="002604F4">
              <w:rPr>
                <w:lang w:eastAsia="ja-JP"/>
              </w:rPr>
              <w:t>Good options for translated surveys</w:t>
            </w:r>
          </w:p>
        </w:tc>
        <w:tc>
          <w:tcPr>
            <w:tcW w:w="3089" w:type="dxa"/>
            <w:hideMark/>
          </w:tcPr>
          <w:p w14:paraId="16C7A85C" w14:textId="77777777" w:rsidR="00015F27" w:rsidRPr="00015F27" w:rsidRDefault="00015F27" w:rsidP="00015F27">
            <w:pPr>
              <w:pStyle w:val="ARTD-Table-Bullet1"/>
              <w:rPr>
                <w:lang w:eastAsia="ja-JP"/>
              </w:rPr>
            </w:pPr>
            <w:r w:rsidRPr="00015F27">
              <w:rPr>
                <w:lang w:eastAsia="ja-JP"/>
              </w:rPr>
              <w:t>Paid account is expensive</w:t>
            </w:r>
          </w:p>
          <w:p w14:paraId="08AD5A83" w14:textId="4DDF6609" w:rsidR="002604F4" w:rsidRPr="002604F4" w:rsidRDefault="00015F27" w:rsidP="00015F27">
            <w:pPr>
              <w:pStyle w:val="ARTD-Table-Bullet1"/>
              <w:rPr>
                <w:lang w:eastAsia="ja-JP"/>
              </w:rPr>
            </w:pPr>
            <w:r w:rsidRPr="00015F27">
              <w:rPr>
                <w:lang w:eastAsia="ja-JP"/>
              </w:rPr>
              <w:t>Free version limits features and responses per survey</w:t>
            </w:r>
          </w:p>
        </w:tc>
      </w:tr>
      <w:tr w:rsidR="002604F4" w:rsidRPr="002604F4" w14:paraId="579BBF42" w14:textId="77777777" w:rsidTr="1FA9C9E2">
        <w:trPr>
          <w:cnfStyle w:val="000000100000" w:firstRow="0" w:lastRow="0" w:firstColumn="0" w:lastColumn="0" w:oddVBand="0" w:evenVBand="0" w:oddHBand="1" w:evenHBand="0" w:firstRowFirstColumn="0" w:firstRowLastColumn="0" w:lastRowFirstColumn="0" w:lastRowLastColumn="0"/>
          <w:trHeight w:val="1210"/>
        </w:trPr>
        <w:tc>
          <w:tcPr>
            <w:tcW w:w="1536" w:type="dxa"/>
            <w:hideMark/>
          </w:tcPr>
          <w:p w14:paraId="331F72AD" w14:textId="77777777" w:rsidR="002604F4" w:rsidRPr="002604F4" w:rsidRDefault="002604F4" w:rsidP="002604F4">
            <w:pPr>
              <w:rPr>
                <w:lang w:eastAsia="ja-JP"/>
              </w:rPr>
            </w:pPr>
            <w:r w:rsidRPr="002604F4">
              <w:rPr>
                <w:b/>
                <w:bCs/>
                <w:lang w:eastAsia="ja-JP"/>
              </w:rPr>
              <w:t>Survey monkey</w:t>
            </w:r>
          </w:p>
        </w:tc>
        <w:tc>
          <w:tcPr>
            <w:tcW w:w="1536" w:type="dxa"/>
          </w:tcPr>
          <w:p w14:paraId="5126103D" w14:textId="2586C1F4" w:rsidR="08D17D54" w:rsidRDefault="08D17D54" w:rsidP="1FA9C9E2">
            <w:r w:rsidRPr="1FA9C9E2">
              <w:rPr>
                <w:rFonts w:ascii="Segoe UI Symbol" w:eastAsia="Segoe UI" w:hAnsi="Segoe UI Symbol" w:cs="Segoe UI Symbol"/>
              </w:rPr>
              <w:t>✔</w:t>
            </w:r>
            <w:r w:rsidR="6A25A042" w:rsidRPr="1FA9C9E2">
              <w:rPr>
                <w:rFonts w:eastAsia="Segoe UI" w:cs="Segoe UI"/>
              </w:rPr>
              <w:t xml:space="preserve"> (option)</w:t>
            </w:r>
          </w:p>
        </w:tc>
        <w:tc>
          <w:tcPr>
            <w:tcW w:w="3326" w:type="dxa"/>
            <w:hideMark/>
          </w:tcPr>
          <w:p w14:paraId="23619744" w14:textId="77777777" w:rsidR="002604F4" w:rsidRPr="002604F4" w:rsidRDefault="002604F4" w:rsidP="00713E76">
            <w:pPr>
              <w:pStyle w:val="ARTD-Table-Bullet1"/>
              <w:rPr>
                <w:lang w:eastAsia="ja-JP"/>
              </w:rPr>
            </w:pPr>
            <w:r w:rsidRPr="002604F4">
              <w:rPr>
                <w:lang w:eastAsia="ja-JP"/>
              </w:rPr>
              <w:t xml:space="preserve">Supports skip logic and more advanced branching </w:t>
            </w:r>
          </w:p>
        </w:tc>
        <w:tc>
          <w:tcPr>
            <w:tcW w:w="3089" w:type="dxa"/>
            <w:hideMark/>
          </w:tcPr>
          <w:p w14:paraId="71F4CE50" w14:textId="77777777" w:rsidR="002604F4" w:rsidRPr="002604F4" w:rsidRDefault="002604F4" w:rsidP="00713E76">
            <w:pPr>
              <w:pStyle w:val="ARTD-Table-Bullet1"/>
              <w:rPr>
                <w:lang w:eastAsia="ja-JP"/>
              </w:rPr>
            </w:pPr>
            <w:r w:rsidRPr="002604F4">
              <w:rPr>
                <w:lang w:eastAsia="ja-JP"/>
              </w:rPr>
              <w:t>Free option is limited to 10 questions per survey and limited responses per survey.</w:t>
            </w:r>
          </w:p>
        </w:tc>
      </w:tr>
      <w:tr w:rsidR="002604F4" w:rsidRPr="002604F4" w14:paraId="4154B2F0" w14:textId="77777777" w:rsidTr="1FA9C9E2">
        <w:trPr>
          <w:cnfStyle w:val="000000010000" w:firstRow="0" w:lastRow="0" w:firstColumn="0" w:lastColumn="0" w:oddVBand="0" w:evenVBand="0" w:oddHBand="0" w:evenHBand="1" w:firstRowFirstColumn="0" w:firstRowLastColumn="0" w:lastRowFirstColumn="0" w:lastRowLastColumn="0"/>
          <w:trHeight w:val="1333"/>
        </w:trPr>
        <w:tc>
          <w:tcPr>
            <w:tcW w:w="1536" w:type="dxa"/>
            <w:hideMark/>
          </w:tcPr>
          <w:p w14:paraId="0D052BE9" w14:textId="77777777" w:rsidR="002604F4" w:rsidRPr="002604F4" w:rsidRDefault="002604F4" w:rsidP="002604F4">
            <w:pPr>
              <w:rPr>
                <w:lang w:eastAsia="ja-JP"/>
              </w:rPr>
            </w:pPr>
            <w:r w:rsidRPr="002604F4">
              <w:rPr>
                <w:b/>
                <w:bCs/>
                <w:lang w:eastAsia="ja-JP"/>
              </w:rPr>
              <w:t>Jotform</w:t>
            </w:r>
          </w:p>
        </w:tc>
        <w:tc>
          <w:tcPr>
            <w:tcW w:w="1536" w:type="dxa"/>
          </w:tcPr>
          <w:p w14:paraId="2ED4F0C7" w14:textId="3EED9C2F" w:rsidR="1047CAD8" w:rsidRDefault="1047CAD8" w:rsidP="1FA9C9E2">
            <w:r w:rsidRPr="1FA9C9E2">
              <w:rPr>
                <w:rFonts w:ascii="Segoe UI Symbol" w:eastAsia="Segoe UI" w:hAnsi="Segoe UI Symbol" w:cs="Segoe UI Symbol"/>
              </w:rPr>
              <w:t>✔</w:t>
            </w:r>
            <w:r w:rsidR="3329E3DE" w:rsidRPr="1FA9C9E2">
              <w:rPr>
                <w:rFonts w:eastAsia="Segoe UI" w:cs="Segoe UI"/>
              </w:rPr>
              <w:t xml:space="preserve"> (option)</w:t>
            </w:r>
          </w:p>
        </w:tc>
        <w:tc>
          <w:tcPr>
            <w:tcW w:w="3326" w:type="dxa"/>
            <w:hideMark/>
          </w:tcPr>
          <w:p w14:paraId="29B9D5CB" w14:textId="77777777" w:rsidR="002604F4" w:rsidRPr="002604F4" w:rsidRDefault="002604F4" w:rsidP="00713E76">
            <w:pPr>
              <w:pStyle w:val="ARTD-Table-Bullet1"/>
              <w:rPr>
                <w:lang w:eastAsia="ja-JP"/>
              </w:rPr>
            </w:pPr>
            <w:r w:rsidRPr="002604F4">
              <w:rPr>
                <w:lang w:eastAsia="ja-JP"/>
              </w:rPr>
              <w:t xml:space="preserve">Supports skip logic and more advanced branching </w:t>
            </w:r>
          </w:p>
        </w:tc>
        <w:tc>
          <w:tcPr>
            <w:tcW w:w="3089" w:type="dxa"/>
            <w:hideMark/>
          </w:tcPr>
          <w:p w14:paraId="594B85B1" w14:textId="77777777" w:rsidR="002604F4" w:rsidRPr="002604F4" w:rsidRDefault="002604F4" w:rsidP="00713E76">
            <w:pPr>
              <w:pStyle w:val="ARTD-Table-Bullet1"/>
              <w:rPr>
                <w:lang w:eastAsia="ja-JP"/>
              </w:rPr>
            </w:pPr>
            <w:r w:rsidRPr="002604F4">
              <w:rPr>
                <w:lang w:eastAsia="ja-JP"/>
              </w:rPr>
              <w:t>Free option is limited to 5 surveys and 500 responses.</w:t>
            </w:r>
          </w:p>
        </w:tc>
      </w:tr>
      <w:tr w:rsidR="000450D6" w:rsidRPr="002604F4" w14:paraId="4E129629" w14:textId="77777777" w:rsidTr="1FA9C9E2">
        <w:trPr>
          <w:cnfStyle w:val="000000100000" w:firstRow="0" w:lastRow="0" w:firstColumn="0" w:lastColumn="0" w:oddVBand="0" w:evenVBand="0" w:oddHBand="1" w:evenHBand="0" w:firstRowFirstColumn="0" w:firstRowLastColumn="0" w:lastRowFirstColumn="0" w:lastRowLastColumn="0"/>
          <w:trHeight w:val="1333"/>
        </w:trPr>
        <w:tc>
          <w:tcPr>
            <w:tcW w:w="1536" w:type="dxa"/>
          </w:tcPr>
          <w:p w14:paraId="554EF143" w14:textId="729AC44F" w:rsidR="000450D6" w:rsidRPr="002604F4" w:rsidRDefault="005834D7" w:rsidP="002604F4">
            <w:pPr>
              <w:rPr>
                <w:b/>
                <w:bCs/>
                <w:lang w:eastAsia="ja-JP"/>
              </w:rPr>
            </w:pPr>
            <w:r>
              <w:rPr>
                <w:b/>
                <w:bCs/>
                <w:lang w:eastAsia="ja-JP"/>
              </w:rPr>
              <w:t>A</w:t>
            </w:r>
            <w:r w:rsidR="000450D6">
              <w:rPr>
                <w:b/>
                <w:bCs/>
                <w:lang w:eastAsia="ja-JP"/>
              </w:rPr>
              <w:t>ccessible</w:t>
            </w:r>
            <w:r>
              <w:rPr>
                <w:b/>
                <w:bCs/>
                <w:lang w:eastAsia="ja-JP"/>
              </w:rPr>
              <w:t xml:space="preserve"> S</w:t>
            </w:r>
            <w:r w:rsidR="000450D6">
              <w:rPr>
                <w:b/>
                <w:bCs/>
                <w:lang w:eastAsia="ja-JP"/>
              </w:rPr>
              <w:t>urveys</w:t>
            </w:r>
          </w:p>
        </w:tc>
        <w:tc>
          <w:tcPr>
            <w:tcW w:w="1536" w:type="dxa"/>
          </w:tcPr>
          <w:p w14:paraId="508A72E7" w14:textId="1F931ABF" w:rsidR="000450D6" w:rsidRPr="1FA9C9E2" w:rsidRDefault="00CF535C" w:rsidP="1FA9C9E2">
            <w:pPr>
              <w:rPr>
                <w:rFonts w:eastAsia="Segoe UI" w:cs="Segoe UI"/>
              </w:rPr>
            </w:pPr>
            <w:r w:rsidRPr="1FA9C9E2">
              <w:rPr>
                <w:rFonts w:ascii="Segoe UI Symbol" w:eastAsia="Segoe UI" w:hAnsi="Segoe UI Symbol" w:cs="Segoe UI Symbol"/>
                <w:lang w:val="en-US"/>
              </w:rPr>
              <w:t>✘</w:t>
            </w:r>
            <w:r>
              <w:rPr>
                <w:rFonts w:ascii="Segoe UI Symbol" w:eastAsia="Segoe UI" w:hAnsi="Segoe UI Symbol" w:cs="Segoe UI Symbol"/>
                <w:lang w:val="en-US"/>
              </w:rPr>
              <w:t xml:space="preserve"> </w:t>
            </w:r>
          </w:p>
        </w:tc>
        <w:tc>
          <w:tcPr>
            <w:tcW w:w="3326" w:type="dxa"/>
          </w:tcPr>
          <w:p w14:paraId="5BB3FED5" w14:textId="77777777" w:rsidR="00341CB6" w:rsidRPr="002604F4" w:rsidRDefault="00341CB6" w:rsidP="00341CB6">
            <w:pPr>
              <w:pStyle w:val="ARTD-Table-Bullet1"/>
              <w:rPr>
                <w:lang w:eastAsia="ja-JP"/>
              </w:rPr>
            </w:pPr>
            <w:r w:rsidRPr="002604F4">
              <w:rPr>
                <w:lang w:val="en-US" w:eastAsia="ja-JP"/>
              </w:rPr>
              <w:t>Very powerful survey logic, including display, branch and skip logic</w:t>
            </w:r>
          </w:p>
          <w:p w14:paraId="24640863" w14:textId="4A0C91BD" w:rsidR="00A558E3" w:rsidRDefault="00713E76" w:rsidP="00341CB6">
            <w:pPr>
              <w:pStyle w:val="ARTD-Table-Bullet1"/>
              <w:rPr>
                <w:lang w:eastAsia="ja-JP"/>
              </w:rPr>
            </w:pPr>
            <w:r>
              <w:rPr>
                <w:lang w:eastAsia="ja-JP"/>
              </w:rPr>
              <w:t xml:space="preserve">Strong accessibility features </w:t>
            </w:r>
            <w:r w:rsidR="006F0E92">
              <w:rPr>
                <w:lang w:eastAsia="ja-JP"/>
              </w:rPr>
              <w:t xml:space="preserve">– including the ability to </w:t>
            </w:r>
            <w:r w:rsidR="002A2700">
              <w:rPr>
                <w:lang w:eastAsia="ja-JP"/>
              </w:rPr>
              <w:t xml:space="preserve">offer </w:t>
            </w:r>
            <w:r w:rsidR="00A558E3">
              <w:rPr>
                <w:lang w:eastAsia="ja-JP"/>
              </w:rPr>
              <w:t>accessibility</w:t>
            </w:r>
            <w:r w:rsidR="002A2700">
              <w:rPr>
                <w:lang w:eastAsia="ja-JP"/>
              </w:rPr>
              <w:t xml:space="preserve"> options to respondents such as Easy Read mode, Sign Language mode, </w:t>
            </w:r>
            <w:r w:rsidR="00A558E3">
              <w:rPr>
                <w:lang w:eastAsia="ja-JP"/>
              </w:rPr>
              <w:t xml:space="preserve">Read Aloud mode, and display options. </w:t>
            </w:r>
          </w:p>
          <w:p w14:paraId="6A66E068" w14:textId="7F5A3458" w:rsidR="000450D6" w:rsidRPr="002604F4" w:rsidRDefault="00A558E3" w:rsidP="00713E76">
            <w:pPr>
              <w:pStyle w:val="ARTD-Table-Bullet1"/>
              <w:rPr>
                <w:lang w:eastAsia="ja-JP"/>
              </w:rPr>
            </w:pPr>
            <w:r>
              <w:rPr>
                <w:lang w:eastAsia="ja-JP"/>
              </w:rPr>
              <w:t xml:space="preserve">Respondents can use their voice to answer (text-based) questions. The voice answer is </w:t>
            </w:r>
            <w:r w:rsidR="0013705E">
              <w:rPr>
                <w:lang w:eastAsia="ja-JP"/>
              </w:rPr>
              <w:t>automatically converted to text and is part of the survey dataset.</w:t>
            </w:r>
          </w:p>
        </w:tc>
        <w:tc>
          <w:tcPr>
            <w:tcW w:w="3089" w:type="dxa"/>
          </w:tcPr>
          <w:p w14:paraId="07BBE37B" w14:textId="44D7A2F3" w:rsidR="000450D6" w:rsidRPr="002604F4" w:rsidRDefault="00B13A2B" w:rsidP="00713E76">
            <w:pPr>
              <w:pStyle w:val="ARTD-Table-Bullet1"/>
              <w:rPr>
                <w:lang w:eastAsia="ja-JP"/>
              </w:rPr>
            </w:pPr>
            <w:r>
              <w:rPr>
                <w:lang w:eastAsia="ja-JP"/>
              </w:rPr>
              <w:t xml:space="preserve">Expensive – although their website notes that small NFPs, charities or educational institutions can contact them for special pricing. </w:t>
            </w:r>
          </w:p>
        </w:tc>
      </w:tr>
    </w:tbl>
    <w:p w14:paraId="5F6085AA" w14:textId="6846C0CE" w:rsidR="00E70F98" w:rsidRDefault="00BE62DE" w:rsidP="1FA9C9E2">
      <w:pPr>
        <w:pStyle w:val="Heading1"/>
        <w:rPr>
          <w:lang w:eastAsia="ja-JP"/>
        </w:rPr>
      </w:pPr>
      <w:r w:rsidRPr="1FA9C9E2">
        <w:rPr>
          <w:lang w:eastAsia="ja-JP"/>
        </w:rPr>
        <w:lastRenderedPageBreak/>
        <w:t>Build, test, and refine survey &amp; reporting plans</w:t>
      </w:r>
    </w:p>
    <w:p w14:paraId="04E1ED4E" w14:textId="07B90925" w:rsidR="10061910" w:rsidRDefault="006230D1" w:rsidP="000759D1">
      <w:r>
        <w:rPr>
          <w:noProof/>
        </w:rPr>
        <w:drawing>
          <wp:inline distT="0" distB="0" distL="0" distR="0" wp14:anchorId="60A08AF5" wp14:editId="15A76208">
            <wp:extent cx="5759450" cy="1863725"/>
            <wp:effectExtent l="0" t="0" r="0" b="3175"/>
            <wp:docPr id="18532977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97745" name="Picture 185329774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9450" cy="1863725"/>
                    </a:xfrm>
                    <a:prstGeom prst="rect">
                      <a:avLst/>
                    </a:prstGeom>
                  </pic:spPr>
                </pic:pic>
              </a:graphicData>
            </a:graphic>
          </wp:inline>
        </w:drawing>
      </w:r>
    </w:p>
    <w:p w14:paraId="7E7E9FAF" w14:textId="53537443" w:rsidR="00E70F98" w:rsidRDefault="22D6EE85" w:rsidP="1FA9C9E2">
      <w:pPr>
        <w:pStyle w:val="Heading4"/>
      </w:pPr>
      <w:r w:rsidRPr="1FA9C9E2">
        <w:t>Survey testing and refinement</w:t>
      </w:r>
    </w:p>
    <w:p w14:paraId="58CC1EED" w14:textId="36013B4E" w:rsidR="00E70F98" w:rsidRDefault="1C05DD77" w:rsidP="1FA9C9E2">
      <w:pPr>
        <w:rPr>
          <w:rFonts w:asciiTheme="minorHAnsi" w:eastAsiaTheme="minorEastAsia" w:hAnsiTheme="minorHAnsi"/>
        </w:rPr>
      </w:pPr>
      <w:r w:rsidRPr="1FA9C9E2">
        <w:rPr>
          <w:rFonts w:eastAsia="Segoe UI" w:cs="Segoe UI"/>
          <w:color w:val="323130"/>
        </w:rPr>
        <w:t xml:space="preserve">After designing your survey and building it in your chosen platform, it’s crucial to thoroughly test and refine it before launch. Careful testing helps ensure the survey is user-friendly, </w:t>
      </w:r>
      <w:r w:rsidRPr="1FA9C9E2">
        <w:rPr>
          <w:rFonts w:asciiTheme="minorHAnsi" w:eastAsiaTheme="minorEastAsia" w:hAnsiTheme="minorHAnsi"/>
        </w:rPr>
        <w:t>accessible, and capable of collecting reliable, actionable data that meets your needs.</w:t>
      </w:r>
    </w:p>
    <w:p w14:paraId="2BE35B17" w14:textId="5ABC3789" w:rsidR="00E70F98" w:rsidRDefault="1C05DD77" w:rsidP="1FA9C9E2">
      <w:pPr>
        <w:rPr>
          <w:rFonts w:asciiTheme="minorHAnsi" w:eastAsiaTheme="minorEastAsia" w:hAnsiTheme="minorHAnsi"/>
          <w:b/>
          <w:bCs/>
        </w:rPr>
      </w:pPr>
      <w:r w:rsidRPr="1FA9C9E2">
        <w:rPr>
          <w:rFonts w:asciiTheme="minorHAnsi" w:eastAsiaTheme="minorEastAsia" w:hAnsiTheme="minorHAnsi"/>
          <w:b/>
          <w:bCs/>
        </w:rPr>
        <w:t xml:space="preserve">Set </w:t>
      </w:r>
      <w:r w:rsidR="64EF7C03" w:rsidRPr="1FA9C9E2">
        <w:rPr>
          <w:rFonts w:asciiTheme="minorHAnsi" w:eastAsiaTheme="minorEastAsia" w:hAnsiTheme="minorHAnsi"/>
          <w:b/>
          <w:bCs/>
        </w:rPr>
        <w:t>u</w:t>
      </w:r>
      <w:r w:rsidRPr="1FA9C9E2">
        <w:rPr>
          <w:rFonts w:asciiTheme="minorHAnsi" w:eastAsiaTheme="minorEastAsia" w:hAnsiTheme="minorHAnsi"/>
          <w:b/>
          <w:bCs/>
        </w:rPr>
        <w:t xml:space="preserve">p the </w:t>
      </w:r>
      <w:r w:rsidR="05C7E0A0" w:rsidRPr="1FA9C9E2">
        <w:rPr>
          <w:rFonts w:asciiTheme="minorHAnsi" w:eastAsiaTheme="minorEastAsia" w:hAnsiTheme="minorHAnsi"/>
          <w:b/>
          <w:bCs/>
        </w:rPr>
        <w:t>s</w:t>
      </w:r>
      <w:r w:rsidRPr="1FA9C9E2">
        <w:rPr>
          <w:rFonts w:asciiTheme="minorHAnsi" w:eastAsiaTheme="minorEastAsia" w:hAnsiTheme="minorHAnsi"/>
          <w:b/>
          <w:bCs/>
        </w:rPr>
        <w:t>urvey</w:t>
      </w:r>
    </w:p>
    <w:p w14:paraId="40041791" w14:textId="5DC779F0" w:rsidR="00E70F98" w:rsidRDefault="1C05DD77" w:rsidP="1FA9C9E2">
      <w:pPr>
        <w:pStyle w:val="ListBullet"/>
        <w:numPr>
          <w:ilvl w:val="0"/>
          <w:numId w:val="0"/>
        </w:numPr>
        <w:rPr>
          <w:rFonts w:asciiTheme="minorHAnsi" w:eastAsiaTheme="minorEastAsia" w:hAnsiTheme="minorHAnsi"/>
          <w:color w:val="auto"/>
        </w:rPr>
      </w:pPr>
      <w:r w:rsidRPr="1FA9C9E2">
        <w:t>Use your selected online platform to build the survey, adding any necessary display logic (e.g.</w:t>
      </w:r>
      <w:r w:rsidR="00371478">
        <w:t xml:space="preserve"> </w:t>
      </w:r>
      <w:r w:rsidRPr="1FA9C9E2">
        <w:t>questions that only appear based on previous answers) and accessibility features (such as screen reader compatibility, large print options, or translations into other languages).</w:t>
      </w:r>
    </w:p>
    <w:p w14:paraId="4DF784E8" w14:textId="4DB943F9" w:rsidR="00E70F98" w:rsidRDefault="6273D151" w:rsidP="1FA9C9E2">
      <w:pPr>
        <w:rPr>
          <w:rFonts w:asciiTheme="minorHAnsi" w:eastAsiaTheme="minorEastAsia" w:hAnsiTheme="minorHAnsi"/>
          <w:b/>
          <w:bCs/>
        </w:rPr>
      </w:pPr>
      <w:r w:rsidRPr="1FA9C9E2">
        <w:rPr>
          <w:rFonts w:asciiTheme="minorHAnsi" w:eastAsiaTheme="minorEastAsia" w:hAnsiTheme="minorHAnsi"/>
          <w:b/>
          <w:bCs/>
        </w:rPr>
        <w:t xml:space="preserve">Test </w:t>
      </w:r>
      <w:r w:rsidR="205D260D" w:rsidRPr="1FA9C9E2">
        <w:rPr>
          <w:rFonts w:asciiTheme="minorHAnsi" w:eastAsiaTheme="minorEastAsia" w:hAnsiTheme="minorHAnsi"/>
          <w:b/>
          <w:bCs/>
        </w:rPr>
        <w:t>s</w:t>
      </w:r>
      <w:r w:rsidRPr="1FA9C9E2">
        <w:rPr>
          <w:rFonts w:asciiTheme="minorHAnsi" w:eastAsiaTheme="minorEastAsia" w:hAnsiTheme="minorHAnsi"/>
          <w:b/>
          <w:bCs/>
        </w:rPr>
        <w:t xml:space="preserve">urvey </w:t>
      </w:r>
      <w:r w:rsidR="482E5F6F" w:rsidRPr="1FA9C9E2">
        <w:rPr>
          <w:rFonts w:asciiTheme="minorHAnsi" w:eastAsiaTheme="minorEastAsia" w:hAnsiTheme="minorHAnsi"/>
          <w:b/>
          <w:bCs/>
        </w:rPr>
        <w:t>a</w:t>
      </w:r>
      <w:r w:rsidRPr="1FA9C9E2">
        <w:rPr>
          <w:rFonts w:asciiTheme="minorHAnsi" w:eastAsiaTheme="minorEastAsia" w:hAnsiTheme="minorHAnsi"/>
          <w:b/>
          <w:bCs/>
        </w:rPr>
        <w:t>ccess</w:t>
      </w:r>
    </w:p>
    <w:p w14:paraId="29E3BA86" w14:textId="1A18F677" w:rsidR="00E70F98" w:rsidRDefault="6273D151" w:rsidP="1FA9C9E2">
      <w:pPr>
        <w:pStyle w:val="ListBullet"/>
        <w:numPr>
          <w:ilvl w:val="0"/>
          <w:numId w:val="0"/>
        </w:numPr>
      </w:pPr>
      <w:r w:rsidRPr="1FA9C9E2">
        <w:t>Make sure it’s obvious and straightforward for users to access the survey.</w:t>
      </w:r>
    </w:p>
    <w:p w14:paraId="25A0CD7C" w14:textId="61506467" w:rsidR="00E70F98" w:rsidRDefault="6273D151" w:rsidP="1FA9C9E2">
      <w:pPr>
        <w:pStyle w:val="ListBullet"/>
      </w:pPr>
      <w:r w:rsidRPr="1FA9C9E2">
        <w:t>For in-person feedback, try QR codes on posters, flyers, or tablets in waiting rooms.</w:t>
      </w:r>
    </w:p>
    <w:p w14:paraId="640B1EED" w14:textId="3CD5028E" w:rsidR="00E70F98" w:rsidRDefault="6273D151" w:rsidP="1FA9C9E2">
      <w:pPr>
        <w:pStyle w:val="ListBullet"/>
      </w:pPr>
      <w:r w:rsidRPr="1FA9C9E2">
        <w:t>For remote feedback, consider distributing the survey via email, SMS, website links, or client portals.</w:t>
      </w:r>
    </w:p>
    <w:p w14:paraId="52A82FAD" w14:textId="62BF21EF" w:rsidR="00E70F98" w:rsidRDefault="6273D151" w:rsidP="1FA9C9E2">
      <w:pPr>
        <w:pStyle w:val="ListBullet"/>
      </w:pPr>
      <w:r w:rsidRPr="1FA9C9E2">
        <w:t>Test all access points to ensure links or QR codes work</w:t>
      </w:r>
      <w:r w:rsidR="4C26E780" w:rsidRPr="1FA9C9E2">
        <w:t xml:space="preserve"> as intended</w:t>
      </w:r>
      <w:r w:rsidRPr="1FA9C9E2">
        <w:t>, and the survey loads properly on different devices (phones, tablets, computers).</w:t>
      </w:r>
    </w:p>
    <w:p w14:paraId="344CCF1E" w14:textId="17C44F56" w:rsidR="00E70F98" w:rsidRDefault="7A7E3D88" w:rsidP="1FA9C9E2">
      <w:pPr>
        <w:rPr>
          <w:rFonts w:asciiTheme="minorHAnsi" w:eastAsiaTheme="minorEastAsia" w:hAnsiTheme="minorHAnsi"/>
          <w:b/>
          <w:bCs/>
        </w:rPr>
      </w:pPr>
      <w:r w:rsidRPr="1FA9C9E2">
        <w:rPr>
          <w:rFonts w:asciiTheme="minorHAnsi" w:eastAsiaTheme="minorEastAsia" w:hAnsiTheme="minorHAnsi"/>
          <w:b/>
          <w:bCs/>
        </w:rPr>
        <w:t xml:space="preserve">Review </w:t>
      </w:r>
      <w:r w:rsidR="7C006F1E" w:rsidRPr="1FA9C9E2">
        <w:rPr>
          <w:rFonts w:asciiTheme="minorHAnsi" w:eastAsiaTheme="minorEastAsia" w:hAnsiTheme="minorHAnsi"/>
          <w:b/>
          <w:bCs/>
        </w:rPr>
        <w:t>l</w:t>
      </w:r>
      <w:r w:rsidRPr="1FA9C9E2">
        <w:rPr>
          <w:rFonts w:asciiTheme="minorHAnsi" w:eastAsiaTheme="minorEastAsia" w:hAnsiTheme="minorHAnsi"/>
          <w:b/>
          <w:bCs/>
        </w:rPr>
        <w:t xml:space="preserve">anguage and </w:t>
      </w:r>
      <w:r w:rsidR="64402E1D" w:rsidRPr="1FA9C9E2">
        <w:rPr>
          <w:rFonts w:asciiTheme="minorHAnsi" w:eastAsiaTheme="minorEastAsia" w:hAnsiTheme="minorHAnsi"/>
          <w:b/>
          <w:bCs/>
        </w:rPr>
        <w:t>c</w:t>
      </w:r>
      <w:r w:rsidRPr="1FA9C9E2">
        <w:rPr>
          <w:rFonts w:asciiTheme="minorHAnsi" w:eastAsiaTheme="minorEastAsia" w:hAnsiTheme="minorHAnsi"/>
          <w:b/>
          <w:bCs/>
        </w:rPr>
        <w:t>larity</w:t>
      </w:r>
    </w:p>
    <w:p w14:paraId="12E809AB" w14:textId="1D6C8248" w:rsidR="00E70F98" w:rsidRDefault="7A7E3D88" w:rsidP="1FA9C9E2">
      <w:pPr>
        <w:pStyle w:val="ListBullet"/>
        <w:rPr>
          <w:rFonts w:asciiTheme="minorHAnsi" w:eastAsiaTheme="minorEastAsia" w:hAnsiTheme="minorHAnsi"/>
          <w:color w:val="auto"/>
        </w:rPr>
      </w:pPr>
      <w:r w:rsidRPr="1FA9C9E2">
        <w:t>Carefully read through every question and instruction to ensure the language is simple, clear, and free of jargon.</w:t>
      </w:r>
    </w:p>
    <w:p w14:paraId="08C3BE35" w14:textId="7219071A" w:rsidR="00E70F98" w:rsidRDefault="7A7E3D88" w:rsidP="1FA9C9E2">
      <w:pPr>
        <w:pStyle w:val="ListBullet"/>
        <w:rPr>
          <w:rFonts w:asciiTheme="minorHAnsi" w:eastAsiaTheme="minorEastAsia" w:hAnsiTheme="minorHAnsi"/>
          <w:color w:val="auto"/>
        </w:rPr>
      </w:pPr>
      <w:r w:rsidRPr="1FA9C9E2">
        <w:t>Check that all questions are relevant to the respondents’ experiences and that there is no ambiguity.</w:t>
      </w:r>
    </w:p>
    <w:p w14:paraId="6A4343BA" w14:textId="1486754A" w:rsidR="000759D1" w:rsidRDefault="7A7E3D88" w:rsidP="1FA9C9E2">
      <w:pPr>
        <w:pStyle w:val="ListBullet"/>
      </w:pPr>
      <w:r w:rsidRPr="1FA9C9E2">
        <w:t>If you are offering the survey in multiple languages, check the translations for accuracy and clarity.</w:t>
      </w:r>
    </w:p>
    <w:p w14:paraId="054E484A" w14:textId="77777777" w:rsidR="000759D1" w:rsidRDefault="000759D1">
      <w:pPr>
        <w:spacing w:before="0" w:after="0" w:line="240" w:lineRule="auto"/>
        <w:rPr>
          <w:color w:val="000000" w:themeColor="text2"/>
        </w:rPr>
      </w:pPr>
      <w:r>
        <w:br w:type="page"/>
      </w:r>
    </w:p>
    <w:p w14:paraId="69BD7D13" w14:textId="611153E1" w:rsidR="00E70F98" w:rsidRDefault="3E874A8B" w:rsidP="1FA9C9E2">
      <w:pPr>
        <w:rPr>
          <w:rFonts w:asciiTheme="minorHAnsi" w:eastAsiaTheme="minorEastAsia" w:hAnsiTheme="minorHAnsi"/>
          <w:b/>
          <w:bCs/>
        </w:rPr>
      </w:pPr>
      <w:r w:rsidRPr="1FA9C9E2">
        <w:rPr>
          <w:rFonts w:asciiTheme="minorHAnsi" w:eastAsiaTheme="minorEastAsia" w:hAnsiTheme="minorHAnsi"/>
          <w:b/>
          <w:bCs/>
        </w:rPr>
        <w:lastRenderedPageBreak/>
        <w:t xml:space="preserve">Validate </w:t>
      </w:r>
      <w:r w:rsidR="6036F73D" w:rsidRPr="1FA9C9E2">
        <w:rPr>
          <w:rFonts w:asciiTheme="minorHAnsi" w:eastAsiaTheme="minorEastAsia" w:hAnsiTheme="minorHAnsi"/>
          <w:b/>
          <w:bCs/>
        </w:rPr>
        <w:t>d</w:t>
      </w:r>
      <w:r w:rsidRPr="1FA9C9E2">
        <w:rPr>
          <w:rFonts w:asciiTheme="minorHAnsi" w:eastAsiaTheme="minorEastAsia" w:hAnsiTheme="minorHAnsi"/>
          <w:b/>
          <w:bCs/>
        </w:rPr>
        <w:t xml:space="preserve">isplay </w:t>
      </w:r>
      <w:r w:rsidR="51F0F81A" w:rsidRPr="1FA9C9E2">
        <w:rPr>
          <w:rFonts w:asciiTheme="minorHAnsi" w:eastAsiaTheme="minorEastAsia" w:hAnsiTheme="minorHAnsi"/>
          <w:b/>
          <w:bCs/>
        </w:rPr>
        <w:t>l</w:t>
      </w:r>
      <w:r w:rsidRPr="1FA9C9E2">
        <w:rPr>
          <w:rFonts w:asciiTheme="minorHAnsi" w:eastAsiaTheme="minorEastAsia" w:hAnsiTheme="minorHAnsi"/>
          <w:b/>
          <w:bCs/>
        </w:rPr>
        <w:t>ogic</w:t>
      </w:r>
    </w:p>
    <w:p w14:paraId="355A9987" w14:textId="66A24C22" w:rsidR="00E70F98" w:rsidRDefault="3E874A8B" w:rsidP="1FA9C9E2">
      <w:pPr>
        <w:pStyle w:val="ListBullet"/>
      </w:pPr>
      <w:r w:rsidRPr="1FA9C9E2">
        <w:t>If your survey uses display logic or branching, thoroughly test all possible paths through the survey.</w:t>
      </w:r>
    </w:p>
    <w:p w14:paraId="11250CCD" w14:textId="2AEFD42A" w:rsidR="00E70F98" w:rsidRDefault="3E874A8B" w:rsidP="1FA9C9E2">
      <w:pPr>
        <w:pStyle w:val="ListBullet"/>
      </w:pPr>
      <w:r w:rsidRPr="1FA9C9E2">
        <w:t>Ensure that respondents only see questions relevant to them, and that the logic flows as intended.</w:t>
      </w:r>
    </w:p>
    <w:p w14:paraId="0458C39C" w14:textId="1A992E1E" w:rsidR="00E70F98" w:rsidRDefault="3E874A8B" w:rsidP="1FA9C9E2">
      <w:pPr>
        <w:pStyle w:val="ListBullet"/>
        <w:numPr>
          <w:ilvl w:val="0"/>
          <w:numId w:val="0"/>
        </w:numPr>
        <w:rPr>
          <w:b/>
          <w:bCs/>
        </w:rPr>
      </w:pPr>
      <w:r w:rsidRPr="1FA9C9E2">
        <w:rPr>
          <w:b/>
          <w:bCs/>
        </w:rPr>
        <w:t xml:space="preserve">Pilot the </w:t>
      </w:r>
      <w:r w:rsidR="40D7C5AD" w:rsidRPr="1FA9C9E2">
        <w:rPr>
          <w:b/>
          <w:bCs/>
        </w:rPr>
        <w:t>s</w:t>
      </w:r>
      <w:r w:rsidRPr="1FA9C9E2">
        <w:rPr>
          <w:b/>
          <w:bCs/>
        </w:rPr>
        <w:t xml:space="preserve">urvey </w:t>
      </w:r>
      <w:r w:rsidR="2A91732B" w:rsidRPr="1FA9C9E2">
        <w:rPr>
          <w:b/>
          <w:bCs/>
        </w:rPr>
        <w:t>i</w:t>
      </w:r>
      <w:r w:rsidRPr="1FA9C9E2">
        <w:rPr>
          <w:b/>
          <w:bCs/>
        </w:rPr>
        <w:t>nternally</w:t>
      </w:r>
    </w:p>
    <w:p w14:paraId="09BC192C" w14:textId="31DFF793" w:rsidR="00E70F98" w:rsidRDefault="3E874A8B" w:rsidP="1FA9C9E2">
      <w:pPr>
        <w:pStyle w:val="ListBullet"/>
      </w:pPr>
      <w:r w:rsidRPr="1FA9C9E2">
        <w:t>Share the draft survey with colleagues, team members, or relevant stakeholders in your organisation.</w:t>
      </w:r>
    </w:p>
    <w:p w14:paraId="09570601" w14:textId="5E4B10DC" w:rsidR="00E70F98" w:rsidRDefault="3E874A8B" w:rsidP="1FA9C9E2">
      <w:pPr>
        <w:pStyle w:val="ListBullet"/>
      </w:pPr>
      <w:r w:rsidRPr="1FA9C9E2">
        <w:t>Ask them to complete the survey as if they were clients, noting any confusion, errors, or technical issues.</w:t>
      </w:r>
    </w:p>
    <w:p w14:paraId="79DA14D1" w14:textId="36B2B2DF" w:rsidR="00E70F98" w:rsidRDefault="3E874A8B" w:rsidP="1FA9C9E2">
      <w:pPr>
        <w:pStyle w:val="ListBullet"/>
      </w:pPr>
      <w:r w:rsidRPr="1FA9C9E2">
        <w:t>Collect feedback on whether the survey is likely to capture the data</w:t>
      </w:r>
      <w:r w:rsidR="2C83EED8" w:rsidRPr="1FA9C9E2">
        <w:t xml:space="preserve"> they</w:t>
      </w:r>
      <w:r w:rsidRPr="1FA9C9E2">
        <w:t xml:space="preserve"> need.</w:t>
      </w:r>
    </w:p>
    <w:p w14:paraId="6BFD53BF" w14:textId="5C09255B" w:rsidR="00E70F98" w:rsidRDefault="6F079E25" w:rsidP="1FA9C9E2">
      <w:pPr>
        <w:pStyle w:val="ListBullet"/>
        <w:numPr>
          <w:ilvl w:val="0"/>
          <w:numId w:val="0"/>
        </w:numPr>
        <w:rPr>
          <w:b/>
          <w:bCs/>
        </w:rPr>
      </w:pPr>
      <w:r w:rsidRPr="1FA9C9E2">
        <w:rPr>
          <w:b/>
          <w:bCs/>
        </w:rPr>
        <w:t>Pilot the survey externally</w:t>
      </w:r>
    </w:p>
    <w:p w14:paraId="770702D8" w14:textId="41D96CFD" w:rsidR="00E70F98" w:rsidRDefault="6F079E25" w:rsidP="1FA9C9E2">
      <w:pPr>
        <w:pStyle w:val="ListBullet"/>
        <w:numPr>
          <w:ilvl w:val="0"/>
          <w:numId w:val="0"/>
        </w:numPr>
      </w:pPr>
      <w:r w:rsidRPr="1FA9C9E2">
        <w:t>If possible, run a small test with a few clients or representatives from your target audience. Ask for feedback on:</w:t>
      </w:r>
    </w:p>
    <w:p w14:paraId="36A9A937" w14:textId="4846A8C0" w:rsidR="00E70F98" w:rsidRDefault="6F079E25" w:rsidP="1FA9C9E2">
      <w:pPr>
        <w:pStyle w:val="ListBullet"/>
      </w:pPr>
      <w:r w:rsidRPr="1FA9C9E2">
        <w:t>how easy it was to access and complete the survey</w:t>
      </w:r>
    </w:p>
    <w:p w14:paraId="549EFA34" w14:textId="41D143F4" w:rsidR="00E70F98" w:rsidRDefault="6F079E25" w:rsidP="1FA9C9E2">
      <w:pPr>
        <w:pStyle w:val="ListBullet"/>
      </w:pPr>
      <w:r w:rsidRPr="1FA9C9E2">
        <w:t>whether the language and questions were clear and respectful</w:t>
      </w:r>
    </w:p>
    <w:p w14:paraId="2F4C1828" w14:textId="58DE095A" w:rsidR="00E70F98" w:rsidRDefault="6F079E25" w:rsidP="1FA9C9E2">
      <w:pPr>
        <w:pStyle w:val="ListBullet"/>
      </w:pPr>
      <w:r w:rsidRPr="1FA9C9E2">
        <w:t>any technical or accessibility issues encountered.</w:t>
      </w:r>
    </w:p>
    <w:p w14:paraId="4FB76B17" w14:textId="538BF831" w:rsidR="00E70F98" w:rsidRDefault="6F079E25" w:rsidP="1FA9C9E2">
      <w:pPr>
        <w:rPr>
          <w:rFonts w:asciiTheme="minorHAnsi" w:eastAsiaTheme="minorEastAsia" w:hAnsiTheme="minorHAnsi"/>
          <w:b/>
          <w:bCs/>
        </w:rPr>
      </w:pPr>
      <w:r w:rsidRPr="1FA9C9E2">
        <w:rPr>
          <w:rFonts w:asciiTheme="minorHAnsi" w:eastAsiaTheme="minorEastAsia" w:hAnsiTheme="minorHAnsi"/>
          <w:b/>
          <w:bCs/>
        </w:rPr>
        <w:t>Refine based on feedback</w:t>
      </w:r>
    </w:p>
    <w:p w14:paraId="0350167C" w14:textId="55112EEC" w:rsidR="00E70F98" w:rsidRDefault="6F079E25" w:rsidP="1FA9C9E2">
      <w:pPr>
        <w:pStyle w:val="ListBullet"/>
      </w:pPr>
      <w:r w:rsidRPr="1FA9C9E2">
        <w:t>Review all feedback collected from internal and external pilots.</w:t>
      </w:r>
    </w:p>
    <w:p w14:paraId="692DAB56" w14:textId="3271F355" w:rsidR="00E70F98" w:rsidRDefault="6F079E25" w:rsidP="1FA9C9E2">
      <w:pPr>
        <w:pStyle w:val="ListBullet"/>
      </w:pPr>
      <w:r w:rsidRPr="1FA9C9E2">
        <w:t>Make necessary changes to question wording, survey structure, display logic, or accessibility features.</w:t>
      </w:r>
    </w:p>
    <w:p w14:paraId="75D1C3E6" w14:textId="1B346597" w:rsidR="00E70F98" w:rsidRDefault="6F079E25" w:rsidP="1FA9C9E2">
      <w:pPr>
        <w:pStyle w:val="ListBullet"/>
      </w:pPr>
      <w:r w:rsidRPr="1FA9C9E2">
        <w:t>If significant changes are made, consider a second round of testing.</w:t>
      </w:r>
    </w:p>
    <w:p w14:paraId="6140686F" w14:textId="24982684" w:rsidR="00E70F98" w:rsidRDefault="5CBC9AA7" w:rsidP="1FA9C9E2">
      <w:pPr>
        <w:pStyle w:val="Heading4"/>
      </w:pPr>
      <w:r>
        <w:t>Report design and refinement</w:t>
      </w:r>
    </w:p>
    <w:p w14:paraId="39B3AD96" w14:textId="636D934D" w:rsidR="00E70F98" w:rsidRDefault="7E43F6DF" w:rsidP="1FA9C9E2">
      <w:r>
        <w:t>When designing reports that will be automatically generated, it’s important to create templates that are robust, reusable, and require minimal manual intervention or tailoring.</w:t>
      </w:r>
    </w:p>
    <w:p w14:paraId="77586BAA" w14:textId="330BF394" w:rsidR="00E70F98" w:rsidRDefault="0F0982CB" w:rsidP="1FA9C9E2">
      <w:r w:rsidRPr="1FA9C9E2">
        <w:rPr>
          <w:b/>
          <w:bCs/>
        </w:rPr>
        <w:t>Design for reusability and automation</w:t>
      </w:r>
    </w:p>
    <w:p w14:paraId="51EE58EA" w14:textId="0D0706D3" w:rsidR="00E70F98" w:rsidRDefault="0F0982CB" w:rsidP="1FA9C9E2">
      <w:pPr>
        <w:pStyle w:val="ListBullet"/>
      </w:pPr>
      <w:r>
        <w:t xml:space="preserve">Structure your report so it can be generated automatically at the </w:t>
      </w:r>
      <w:r w:rsidR="696263FD">
        <w:t xml:space="preserve">decided </w:t>
      </w:r>
      <w:r>
        <w:t xml:space="preserve">reporting </w:t>
      </w:r>
      <w:r w:rsidR="4005670F">
        <w:t>intervals.</w:t>
      </w:r>
      <w:r>
        <w:t xml:space="preserve"> </w:t>
      </w:r>
    </w:p>
    <w:p w14:paraId="1D0613BD" w14:textId="6028DD16" w:rsidR="00E70F98" w:rsidRDefault="0F0982CB" w:rsidP="1FA9C9E2">
      <w:pPr>
        <w:pStyle w:val="ListBullet"/>
      </w:pPr>
      <w:r>
        <w:t>Avoid includ</w:t>
      </w:r>
      <w:r w:rsidR="6A5916AF">
        <w:t xml:space="preserve">ing </w:t>
      </w:r>
      <w:r>
        <w:t xml:space="preserve">manual </w:t>
      </w:r>
      <w:r w:rsidR="3566D209">
        <w:t xml:space="preserve">elements in the report </w:t>
      </w:r>
      <w:r>
        <w:t>that require frequent updates or adjustments.</w:t>
      </w:r>
    </w:p>
    <w:p w14:paraId="11DCFB9C" w14:textId="7E514C57" w:rsidR="00E70F98" w:rsidRDefault="0F0982CB" w:rsidP="1FA9C9E2">
      <w:pPr>
        <w:pStyle w:val="ListBullet"/>
      </w:pPr>
      <w:r>
        <w:t xml:space="preserve">Include analyses that can be reliably reproduced. For example, avoid features like word clouds that </w:t>
      </w:r>
      <w:r w:rsidR="387FB3DB">
        <w:t>tend not to reproduce well</w:t>
      </w:r>
      <w:r>
        <w:t>.</w:t>
      </w:r>
    </w:p>
    <w:p w14:paraId="0EF2C20B" w14:textId="175CB22D" w:rsidR="00E70F98" w:rsidRDefault="0F0982CB" w:rsidP="1FA9C9E2">
      <w:pPr>
        <w:pStyle w:val="ListBullet"/>
      </w:pPr>
      <w:r>
        <w:t>Focus on clear, repeatable metrics (e.g.</w:t>
      </w:r>
      <w:r w:rsidR="00371478">
        <w:t xml:space="preserve"> </w:t>
      </w:r>
      <w:r>
        <w:t>average satisfaction scores, percentage of positive responses) that are easy to compare over time.</w:t>
      </w:r>
    </w:p>
    <w:p w14:paraId="66AFBAA4" w14:textId="722C0271" w:rsidR="00E70F98" w:rsidRDefault="24A6E328" w:rsidP="1FA9C9E2">
      <w:r w:rsidRPr="1FA9C9E2">
        <w:rPr>
          <w:b/>
          <w:bCs/>
        </w:rPr>
        <w:lastRenderedPageBreak/>
        <w:t xml:space="preserve">Decide on </w:t>
      </w:r>
      <w:r w:rsidR="14FB4A5F" w:rsidRPr="1FA9C9E2">
        <w:rPr>
          <w:b/>
          <w:bCs/>
        </w:rPr>
        <w:t>the l</w:t>
      </w:r>
      <w:r w:rsidRPr="1FA9C9E2">
        <w:rPr>
          <w:b/>
          <w:bCs/>
        </w:rPr>
        <w:t xml:space="preserve">evel of </w:t>
      </w:r>
      <w:r w:rsidR="61BBBF5B" w:rsidRPr="1FA9C9E2">
        <w:rPr>
          <w:b/>
          <w:bCs/>
        </w:rPr>
        <w:t>d</w:t>
      </w:r>
      <w:r w:rsidRPr="1FA9C9E2">
        <w:rPr>
          <w:b/>
          <w:bCs/>
        </w:rPr>
        <w:t xml:space="preserve">etail and </w:t>
      </w:r>
      <w:r w:rsidR="50FDD3E5" w:rsidRPr="1FA9C9E2">
        <w:rPr>
          <w:b/>
          <w:bCs/>
        </w:rPr>
        <w:t>f</w:t>
      </w:r>
      <w:r w:rsidRPr="1FA9C9E2">
        <w:rPr>
          <w:b/>
          <w:bCs/>
        </w:rPr>
        <w:t>requency</w:t>
      </w:r>
    </w:p>
    <w:p w14:paraId="50B48E6A" w14:textId="2D441AD4" w:rsidR="00E70F98" w:rsidRDefault="24A6E328" w:rsidP="1FA9C9E2">
      <w:pPr>
        <w:pStyle w:val="ListBullet"/>
      </w:pPr>
      <w:r>
        <w:t>Consider how much information is necessary for your audience to make informed decisions. Too much detail can be overwhelming; too little may not be actionable.</w:t>
      </w:r>
    </w:p>
    <w:p w14:paraId="1781638B" w14:textId="46A6BEC2" w:rsidR="00E70F98" w:rsidRDefault="24A6E328" w:rsidP="1FA9C9E2">
      <w:pPr>
        <w:pStyle w:val="ListBullet"/>
      </w:pPr>
      <w:r>
        <w:t>Think about how often your audience needs updates</w:t>
      </w:r>
      <w:r w:rsidR="1118992D">
        <w:t xml:space="preserve"> (e.g. </w:t>
      </w:r>
      <w:r>
        <w:t xml:space="preserve">monthly, quarterly, or after specific </w:t>
      </w:r>
      <w:r w:rsidR="4DE193A8">
        <w:t xml:space="preserve">program </w:t>
      </w:r>
      <w:r>
        <w:t>milestones</w:t>
      </w:r>
      <w:r w:rsidR="14FC6A43">
        <w:t>)</w:t>
      </w:r>
      <w:r w:rsidR="00A55B06">
        <w:t>, and how frequently you are planning to request feedback from clients or service users.</w:t>
      </w:r>
      <w:r>
        <w:t xml:space="preserve"> Design the report to surface key trends and changes at these intervals.</w:t>
      </w:r>
    </w:p>
    <w:p w14:paraId="5E78C167" w14:textId="15B25631" w:rsidR="00E70F98" w:rsidRDefault="24A6E328" w:rsidP="1FA9C9E2">
      <w:r w:rsidRPr="1FA9C9E2">
        <w:rPr>
          <w:b/>
          <w:bCs/>
        </w:rPr>
        <w:t xml:space="preserve">Know </w:t>
      </w:r>
      <w:r w:rsidR="0F6DFB80" w:rsidRPr="1FA9C9E2">
        <w:rPr>
          <w:b/>
          <w:bCs/>
        </w:rPr>
        <w:t>y</w:t>
      </w:r>
      <w:r w:rsidRPr="1FA9C9E2">
        <w:rPr>
          <w:b/>
          <w:bCs/>
        </w:rPr>
        <w:t xml:space="preserve">our </w:t>
      </w:r>
      <w:r w:rsidR="01F7C4B5" w:rsidRPr="1FA9C9E2">
        <w:rPr>
          <w:b/>
          <w:bCs/>
        </w:rPr>
        <w:t>a</w:t>
      </w:r>
      <w:r w:rsidRPr="1FA9C9E2">
        <w:rPr>
          <w:b/>
          <w:bCs/>
        </w:rPr>
        <w:t>udienc</w:t>
      </w:r>
      <w:r w:rsidR="7F831CBF" w:rsidRPr="1FA9C9E2">
        <w:rPr>
          <w:b/>
          <w:bCs/>
        </w:rPr>
        <w:t>e</w:t>
      </w:r>
    </w:p>
    <w:p w14:paraId="7B712B03" w14:textId="4A26F467" w:rsidR="00E70F98" w:rsidRDefault="24A6E328" w:rsidP="1FA9C9E2">
      <w:pPr>
        <w:pStyle w:val="ListBullet"/>
      </w:pPr>
      <w:r>
        <w:t xml:space="preserve">Determine who will be </w:t>
      </w:r>
      <w:r w:rsidR="7FE85838">
        <w:t xml:space="preserve">viewing and </w:t>
      </w:r>
      <w:r>
        <w:t>using the report</w:t>
      </w:r>
      <w:r w:rsidR="3FBE37C9">
        <w:t xml:space="preserve"> (e.g. </w:t>
      </w:r>
      <w:r>
        <w:t xml:space="preserve">managers, front-line staff, executive leadership, </w:t>
      </w:r>
      <w:r w:rsidR="1FC8D933">
        <w:t xml:space="preserve">or </w:t>
      </w:r>
      <w:r>
        <w:t>funders</w:t>
      </w:r>
      <w:r w:rsidR="4C2A6794">
        <w:t>)</w:t>
      </w:r>
      <w:r>
        <w:t>.</w:t>
      </w:r>
    </w:p>
    <w:p w14:paraId="56A1F40C" w14:textId="6B72792E" w:rsidR="00E70F98" w:rsidRDefault="2827840A" w:rsidP="1FA9C9E2">
      <w:pPr>
        <w:pStyle w:val="ListBullet"/>
      </w:pPr>
      <w:r>
        <w:t>These d</w:t>
      </w:r>
      <w:r w:rsidR="24A6E328">
        <w:t xml:space="preserve">ifferent </w:t>
      </w:r>
      <w:r w:rsidR="21227B0E">
        <w:t>audience</w:t>
      </w:r>
      <w:r w:rsidR="24A6E328">
        <w:t>s may have different information needs. For example, management may want big-picture trends, while front-line staff might need more granular feedback on specific services.</w:t>
      </w:r>
    </w:p>
    <w:p w14:paraId="0D3D14A0" w14:textId="0813F906" w:rsidR="00E70F98" w:rsidRDefault="7B87642F" w:rsidP="1FA9C9E2">
      <w:pPr>
        <w:pStyle w:val="ListBullet"/>
      </w:pPr>
      <w:r>
        <w:t xml:space="preserve">Ensure you consult with each of the audiences who will be using the report </w:t>
      </w:r>
      <w:r w:rsidR="00D765FF">
        <w:t>s</w:t>
      </w:r>
      <w:r>
        <w:t>o you understand their needs.</w:t>
      </w:r>
    </w:p>
    <w:p w14:paraId="31B17E5B" w14:textId="2C874A1C" w:rsidR="00E70F98" w:rsidRDefault="24A6E328" w:rsidP="1FA9C9E2">
      <w:pPr>
        <w:rPr>
          <w:b/>
          <w:bCs/>
        </w:rPr>
      </w:pPr>
      <w:r w:rsidRPr="1FA9C9E2">
        <w:rPr>
          <w:b/>
          <w:bCs/>
        </w:rPr>
        <w:t xml:space="preserve">Track </w:t>
      </w:r>
      <w:r w:rsidR="062EB18E" w:rsidRPr="1FA9C9E2">
        <w:rPr>
          <w:b/>
          <w:bCs/>
        </w:rPr>
        <w:t>k</w:t>
      </w:r>
      <w:r w:rsidRPr="1FA9C9E2">
        <w:rPr>
          <w:b/>
          <w:bCs/>
        </w:rPr>
        <w:t xml:space="preserve">ey </w:t>
      </w:r>
      <w:r w:rsidR="7351629C" w:rsidRPr="1FA9C9E2">
        <w:rPr>
          <w:b/>
          <w:bCs/>
        </w:rPr>
        <w:t>in</w:t>
      </w:r>
      <w:r w:rsidRPr="1FA9C9E2">
        <w:rPr>
          <w:b/>
          <w:bCs/>
        </w:rPr>
        <w:t xml:space="preserve">dicators </w:t>
      </w:r>
      <w:r w:rsidR="3E460CDF" w:rsidRPr="1FA9C9E2">
        <w:rPr>
          <w:b/>
          <w:bCs/>
        </w:rPr>
        <w:t>o</w:t>
      </w:r>
      <w:r w:rsidRPr="1FA9C9E2">
        <w:rPr>
          <w:b/>
          <w:bCs/>
        </w:rPr>
        <w:t xml:space="preserve">ver </w:t>
      </w:r>
      <w:r w:rsidR="7D97E502" w:rsidRPr="1FA9C9E2">
        <w:rPr>
          <w:b/>
          <w:bCs/>
        </w:rPr>
        <w:t>t</w:t>
      </w:r>
      <w:r w:rsidRPr="1FA9C9E2">
        <w:rPr>
          <w:b/>
          <w:bCs/>
        </w:rPr>
        <w:t>ime</w:t>
      </w:r>
    </w:p>
    <w:p w14:paraId="1F6E75DF" w14:textId="4C3EA343" w:rsidR="00E70F98" w:rsidRDefault="24A6E328" w:rsidP="1FA9C9E2">
      <w:pPr>
        <w:pStyle w:val="ListBullet"/>
      </w:pPr>
      <w:r>
        <w:t xml:space="preserve">Identify the most important indicators </w:t>
      </w:r>
      <w:r w:rsidR="6B2A1134">
        <w:t xml:space="preserve">from your survey </w:t>
      </w:r>
      <w:r>
        <w:t>to track consistently in every report (such as satisfaction scores, response rates, or specific outcome measures).</w:t>
      </w:r>
    </w:p>
    <w:p w14:paraId="0FD63803" w14:textId="294BB63D" w:rsidR="00413D31" w:rsidRDefault="24A6E328" w:rsidP="00A70D9C">
      <w:pPr>
        <w:pStyle w:val="ListBullet"/>
        <w:spacing w:before="0" w:after="0" w:line="240" w:lineRule="auto"/>
      </w:pPr>
      <w:r>
        <w:t xml:space="preserve">Use charts, graphs, and tables to show changes over time. This helps users </w:t>
      </w:r>
      <w:r w:rsidR="5D886098">
        <w:t xml:space="preserve">of the report to </w:t>
      </w:r>
      <w:r>
        <w:t>quickly spot patterns or areas needing attention.</w:t>
      </w:r>
    </w:p>
    <w:p w14:paraId="22B3F65F" w14:textId="2EAD3CE4" w:rsidR="000316B8" w:rsidRDefault="00A55B06" w:rsidP="000918F0">
      <w:pPr>
        <w:pStyle w:val="ListBullet"/>
      </w:pPr>
      <w:r>
        <w:t xml:space="preserve">Consider </w:t>
      </w:r>
      <w:r w:rsidR="00BC0C02">
        <w:t xml:space="preserve">how you will manage privacy in the reporting of these key indicators – to ensure that no individual </w:t>
      </w:r>
      <w:r w:rsidR="00281D03">
        <w:t xml:space="preserve">can </w:t>
      </w:r>
      <w:r w:rsidR="00C635C6">
        <w:t>be identified</w:t>
      </w:r>
      <w:r w:rsidR="00281D03">
        <w:t xml:space="preserve"> through their responses</w:t>
      </w:r>
      <w:r w:rsidR="0059383E">
        <w:t>.</w:t>
      </w:r>
      <w:r w:rsidR="00AF1DF4">
        <w:t xml:space="preserve"> For example</w:t>
      </w:r>
      <w:r w:rsidR="000316B8">
        <w:t>:</w:t>
      </w:r>
    </w:p>
    <w:p w14:paraId="48990EA1" w14:textId="02F115B6" w:rsidR="00A55B06" w:rsidRDefault="00AF1DF4" w:rsidP="000316B8">
      <w:pPr>
        <w:pStyle w:val="ListBullet2"/>
      </w:pPr>
      <w:r>
        <w:t xml:space="preserve">watch cell-sizes in </w:t>
      </w:r>
      <w:r w:rsidR="00190A76">
        <w:t>any crosstabs you create using demographic data.</w:t>
      </w:r>
      <w:r w:rsidR="00B71D16">
        <w:t xml:space="preserve"> A typical threshold is not reporting on sub-groups with </w:t>
      </w:r>
      <w:r w:rsidR="00D765FF">
        <w:t>fewer</w:t>
      </w:r>
      <w:r w:rsidR="00B71D16">
        <w:t xml:space="preserve"> than 5 respondents. </w:t>
      </w:r>
    </w:p>
    <w:p w14:paraId="36B83FFB" w14:textId="575AC61E" w:rsidR="000316B8" w:rsidRPr="000759D1" w:rsidRDefault="007E5384" w:rsidP="000316B8">
      <w:pPr>
        <w:pStyle w:val="ListBullet2"/>
      </w:pPr>
      <w:r>
        <w:t xml:space="preserve">consider the granularity that </w:t>
      </w:r>
      <w:r w:rsidR="00F02FDE">
        <w:t xml:space="preserve">you </w:t>
      </w:r>
      <w:r>
        <w:t xml:space="preserve">report </w:t>
      </w:r>
      <w:r w:rsidR="00016695">
        <w:t xml:space="preserve">on, particularly when </w:t>
      </w:r>
      <w:r w:rsidR="00402E32">
        <w:t xml:space="preserve">reporting on demographic data. The more </w:t>
      </w:r>
      <w:r w:rsidR="00C6334E">
        <w:t>fine-grained</w:t>
      </w:r>
      <w:r w:rsidR="00281D03">
        <w:t xml:space="preserve"> detail you collect and report on </w:t>
      </w:r>
      <w:r w:rsidR="00F02FDE">
        <w:t xml:space="preserve">a </w:t>
      </w:r>
      <w:r w:rsidR="00B50A12">
        <w:t>demographic variable (e.g. age)</w:t>
      </w:r>
      <w:r w:rsidR="00F02FDE">
        <w:t>, the easier it can be</w:t>
      </w:r>
      <w:r w:rsidR="00B50A12">
        <w:t xml:space="preserve"> to identify individuals. </w:t>
      </w:r>
      <w:r w:rsidR="00FC1B1C">
        <w:t>Reporting on variables grouped into larger bands (e.g. age brackets)</w:t>
      </w:r>
      <w:r w:rsidR="00456D6B">
        <w:t xml:space="preserve"> can minimise this risk. </w:t>
      </w:r>
    </w:p>
    <w:p w14:paraId="62FF3731" w14:textId="28CE3652" w:rsidR="00E70F98" w:rsidRDefault="24A6E328" w:rsidP="1FA9C9E2">
      <w:r w:rsidRPr="1FA9C9E2">
        <w:rPr>
          <w:b/>
          <w:bCs/>
        </w:rPr>
        <w:t>Build and test a report mock-up</w:t>
      </w:r>
    </w:p>
    <w:p w14:paraId="5CB1B82D" w14:textId="5D4ADC98" w:rsidR="00E70F98" w:rsidRDefault="24A6E328" w:rsidP="1FA9C9E2">
      <w:pPr>
        <w:pStyle w:val="ListBullet"/>
      </w:pPr>
      <w:r>
        <w:t xml:space="preserve">Before </w:t>
      </w:r>
      <w:r w:rsidR="2C71621A">
        <w:t>creating your report in RMarkdown (more on this below)</w:t>
      </w:r>
      <w:r>
        <w:t>, draft a mock-up of the report using sample or historical data. This helps you visuali</w:t>
      </w:r>
      <w:r w:rsidR="65502DF1">
        <w:t>s</w:t>
      </w:r>
      <w:r>
        <w:t xml:space="preserve">e what the final output will look like and ensure it aligns with </w:t>
      </w:r>
      <w:r w:rsidR="6AF67D66">
        <w:t>the needs of your audience</w:t>
      </w:r>
      <w:r>
        <w:t>.</w:t>
      </w:r>
    </w:p>
    <w:p w14:paraId="68C9B72B" w14:textId="48D5FA72" w:rsidR="00E70F98" w:rsidRDefault="24A6E328" w:rsidP="1FA9C9E2">
      <w:pPr>
        <w:pStyle w:val="ListBullet"/>
      </w:pPr>
      <w:r>
        <w:t>Share the mock-up with the intended audience for feedback. Ask:</w:t>
      </w:r>
    </w:p>
    <w:p w14:paraId="55582211" w14:textId="1084CD3D" w:rsidR="00E70F98" w:rsidRDefault="7636DE48" w:rsidP="1FA9C9E2">
      <w:pPr>
        <w:pStyle w:val="ListBullet2"/>
      </w:pPr>
      <w:r>
        <w:t>I</w:t>
      </w:r>
      <w:r w:rsidR="24A6E328">
        <w:t>s the information clear and easy to understand</w:t>
      </w:r>
      <w:r w:rsidR="331141B7">
        <w:t>?</w:t>
      </w:r>
    </w:p>
    <w:p w14:paraId="443AB1B4" w14:textId="0CC92B25" w:rsidR="00E70F98" w:rsidRDefault="2E2533B4" w:rsidP="1FA9C9E2">
      <w:pPr>
        <w:pStyle w:val="ListBullet2"/>
      </w:pPr>
      <w:r>
        <w:t>D</w:t>
      </w:r>
      <w:r w:rsidR="24A6E328">
        <w:t>oes the report answer their key questions</w:t>
      </w:r>
      <w:r w:rsidR="5B25302A">
        <w:t>?</w:t>
      </w:r>
    </w:p>
    <w:p w14:paraId="157B3320" w14:textId="0EBE7E84" w:rsidR="00E70F98" w:rsidRDefault="056D0715" w:rsidP="1FA9C9E2">
      <w:pPr>
        <w:pStyle w:val="ListBullet2"/>
      </w:pPr>
      <w:r>
        <w:t>Ar</w:t>
      </w:r>
      <w:r w:rsidR="24A6E328">
        <w:t>e there unnecessary details, or is anything missing?</w:t>
      </w:r>
    </w:p>
    <w:p w14:paraId="54413AE2" w14:textId="3CE5BA65" w:rsidR="00E70F98" w:rsidRDefault="24A6E328" w:rsidP="1FA9C9E2">
      <w:pPr>
        <w:rPr>
          <w:b/>
          <w:bCs/>
        </w:rPr>
      </w:pPr>
      <w:r w:rsidRPr="1FA9C9E2">
        <w:rPr>
          <w:b/>
          <w:bCs/>
        </w:rPr>
        <w:lastRenderedPageBreak/>
        <w:t xml:space="preserve">Refine and </w:t>
      </w:r>
      <w:r w:rsidR="001C0B88">
        <w:rPr>
          <w:b/>
          <w:bCs/>
        </w:rPr>
        <w:t>f</w:t>
      </w:r>
      <w:r w:rsidRPr="1FA9C9E2">
        <w:rPr>
          <w:b/>
          <w:bCs/>
        </w:rPr>
        <w:t>inali</w:t>
      </w:r>
      <w:r w:rsidR="20E3E601" w:rsidRPr="1FA9C9E2">
        <w:rPr>
          <w:b/>
          <w:bCs/>
        </w:rPr>
        <w:t>s</w:t>
      </w:r>
      <w:r w:rsidRPr="1FA9C9E2">
        <w:rPr>
          <w:b/>
          <w:bCs/>
        </w:rPr>
        <w:t>e</w:t>
      </w:r>
    </w:p>
    <w:p w14:paraId="6164333A" w14:textId="78BB7C02" w:rsidR="00E70F98" w:rsidRDefault="24A6E328" w:rsidP="1FA9C9E2">
      <w:pPr>
        <w:pStyle w:val="ListBullet"/>
      </w:pPr>
      <w:r>
        <w:t>Adjust the report layout, level of detail, or data visuali</w:t>
      </w:r>
      <w:r w:rsidR="44378A44">
        <w:t>s</w:t>
      </w:r>
      <w:r>
        <w:t xml:space="preserve">ations based on </w:t>
      </w:r>
      <w:r w:rsidR="487ADBD1">
        <w:t>feedback</w:t>
      </w:r>
      <w:r>
        <w:t>.</w:t>
      </w:r>
    </w:p>
    <w:p w14:paraId="36923519" w14:textId="1E73F4B4" w:rsidR="00E70F98" w:rsidRDefault="24A6E328" w:rsidP="1FA9C9E2">
      <w:pPr>
        <w:pStyle w:val="ListBullet"/>
      </w:pPr>
      <w:r>
        <w:t>Make sure the final automated report template can be used repeatedly without further customi</w:t>
      </w:r>
      <w:r w:rsidR="7D598B0E">
        <w:t>s</w:t>
      </w:r>
      <w:r>
        <w:t>ation.</w:t>
      </w:r>
    </w:p>
    <w:p w14:paraId="126226C5" w14:textId="4F3F3BFD" w:rsidR="00E70F98" w:rsidRDefault="24A6E328" w:rsidP="1FA9C9E2">
      <w:pPr>
        <w:pStyle w:val="ARTD-Callout-Highlightimportantpoints"/>
      </w:pPr>
      <w:r>
        <w:t>Throughout the design and testing process, engage with report users to build a shared understanding of what information is most useful, how it should be presented, and how it will support decision-making.</w:t>
      </w:r>
    </w:p>
    <w:p w14:paraId="5356F5CA" w14:textId="7732E6A0" w:rsidR="003343DB" w:rsidRDefault="003343DB" w:rsidP="006F1492">
      <w:pPr>
        <w:pStyle w:val="Heading1"/>
        <w:rPr>
          <w:lang w:eastAsia="ja-JP"/>
        </w:rPr>
      </w:pPr>
      <w:r w:rsidRPr="1FA9C9E2">
        <w:rPr>
          <w:lang w:eastAsia="ja-JP"/>
        </w:rPr>
        <w:lastRenderedPageBreak/>
        <w:t>Use open-source software to build analysis and reporting</w:t>
      </w:r>
    </w:p>
    <w:p w14:paraId="5D7561D9" w14:textId="7559A6BB" w:rsidR="00D75669" w:rsidRDefault="00B44B82" w:rsidP="00D75669">
      <w:pPr>
        <w:rPr>
          <w:lang w:eastAsia="ja-JP"/>
        </w:rPr>
      </w:pPr>
      <w:r>
        <w:rPr>
          <w:noProof/>
          <w:lang w:eastAsia="ja-JP"/>
        </w:rPr>
        <w:drawing>
          <wp:inline distT="0" distB="0" distL="0" distR="0" wp14:anchorId="0B5E4873" wp14:editId="25909525">
            <wp:extent cx="5759450" cy="1788160"/>
            <wp:effectExtent l="0" t="0" r="0" b="0"/>
            <wp:docPr id="16940894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89415" name="Picture 16940894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9450" cy="1788160"/>
                    </a:xfrm>
                    <a:prstGeom prst="rect">
                      <a:avLst/>
                    </a:prstGeom>
                  </pic:spPr>
                </pic:pic>
              </a:graphicData>
            </a:graphic>
          </wp:inline>
        </w:drawing>
      </w:r>
    </w:p>
    <w:p w14:paraId="581BD410" w14:textId="42A6AC34" w:rsidR="5C5197F0" w:rsidRDefault="5C5197F0" w:rsidP="1FA9C9E2">
      <w:pPr>
        <w:pStyle w:val="Heading4"/>
      </w:pPr>
      <w:r w:rsidRPr="1FA9C9E2">
        <w:t>Why Use Open-Source Tools?</w:t>
      </w:r>
    </w:p>
    <w:p w14:paraId="7E2EB77B" w14:textId="56C53460" w:rsidR="5C5197F0" w:rsidRPr="005F170A" w:rsidRDefault="5C5197F0" w:rsidP="1FA9C9E2">
      <w:pPr>
        <w:shd w:val="clear" w:color="auto" w:fill="FFFFFF" w:themeFill="background1"/>
        <w:spacing w:before="210" w:after="210"/>
        <w:rPr>
          <w:rFonts w:eastAsia="Segoe UI" w:cs="Segoe UI"/>
        </w:rPr>
      </w:pPr>
      <w:r w:rsidRPr="005F170A">
        <w:rPr>
          <w:rFonts w:eastAsia="Segoe UI" w:cs="Segoe UI"/>
        </w:rPr>
        <w:t>To maximi</w:t>
      </w:r>
      <w:r w:rsidR="00F966FF" w:rsidRPr="005F170A">
        <w:rPr>
          <w:rFonts w:eastAsia="Segoe UI" w:cs="Segoe UI"/>
        </w:rPr>
        <w:t>s</w:t>
      </w:r>
      <w:r w:rsidRPr="005F170A">
        <w:rPr>
          <w:rFonts w:eastAsia="Segoe UI" w:cs="Segoe UI"/>
        </w:rPr>
        <w:t xml:space="preserve">e the value of your survey data, we recommend using open-source software—specifically, </w:t>
      </w:r>
      <w:r w:rsidRPr="005F170A">
        <w:rPr>
          <w:rFonts w:eastAsia="Segoe UI" w:cs="Segoe UI"/>
          <w:b/>
          <w:bCs/>
        </w:rPr>
        <w:t>R</w:t>
      </w:r>
      <w:r w:rsidRPr="005F170A">
        <w:rPr>
          <w:rFonts w:eastAsia="Segoe UI" w:cs="Segoe UI"/>
        </w:rPr>
        <w:t xml:space="preserve"> and </w:t>
      </w:r>
      <w:r w:rsidRPr="005F170A">
        <w:rPr>
          <w:rFonts w:eastAsia="Segoe UI" w:cs="Segoe UI"/>
          <w:b/>
          <w:bCs/>
        </w:rPr>
        <w:t>RStudio</w:t>
      </w:r>
      <w:r w:rsidRPr="005F170A">
        <w:rPr>
          <w:rFonts w:eastAsia="Segoe UI" w:cs="Segoe UI"/>
        </w:rPr>
        <w:t>—to create code-based, reproducible analysis and reporting workflows. Open-source tools are free and highly customisable</w:t>
      </w:r>
      <w:r w:rsidR="002A3BE9" w:rsidRPr="005F170A">
        <w:rPr>
          <w:rFonts w:eastAsia="Segoe UI" w:cs="Segoe UI"/>
        </w:rPr>
        <w:t xml:space="preserve">. This makes them </w:t>
      </w:r>
      <w:r w:rsidRPr="005F170A">
        <w:rPr>
          <w:rFonts w:eastAsia="Segoe UI" w:cs="Segoe UI"/>
        </w:rPr>
        <w:t xml:space="preserve">a robust choice for organisations with </w:t>
      </w:r>
      <w:r w:rsidR="20BD53E1" w:rsidRPr="005F170A">
        <w:rPr>
          <w:rFonts w:eastAsia="Segoe UI" w:cs="Segoe UI"/>
        </w:rPr>
        <w:t>limited resources</w:t>
      </w:r>
      <w:r w:rsidRPr="005F170A">
        <w:rPr>
          <w:rFonts w:eastAsia="Segoe UI" w:cs="Segoe UI"/>
        </w:rPr>
        <w:t>.</w:t>
      </w:r>
    </w:p>
    <w:p w14:paraId="2BFBB99E" w14:textId="434CFE40" w:rsidR="2F87F95A" w:rsidRDefault="2F87F95A" w:rsidP="1FA9C9E2">
      <w:r>
        <w:t>There are some key tools that we suggest for automated reporting:</w:t>
      </w:r>
    </w:p>
    <w:p w14:paraId="56F2C96E" w14:textId="3A3F31A1" w:rsidR="2F87F95A" w:rsidRDefault="2F87F95A" w:rsidP="1FA9C9E2">
      <w:pPr>
        <w:pStyle w:val="ListBullet"/>
      </w:pPr>
      <w:r w:rsidRPr="1FA9C9E2">
        <w:rPr>
          <w:b/>
          <w:bCs/>
        </w:rPr>
        <w:t>R</w:t>
      </w:r>
      <w:r>
        <w:t>: A statistical programming language widely used for data analysis.</w:t>
      </w:r>
    </w:p>
    <w:p w14:paraId="1784FF0B" w14:textId="667720C9" w:rsidR="2F87F95A" w:rsidRDefault="2F87F95A" w:rsidP="1FA9C9E2">
      <w:pPr>
        <w:pStyle w:val="ListBullet"/>
      </w:pPr>
      <w:r w:rsidRPr="1FA9C9E2">
        <w:rPr>
          <w:b/>
          <w:bCs/>
        </w:rPr>
        <w:t>RStudio</w:t>
      </w:r>
      <w:r>
        <w:t>: A user-friendly environment for R, which makes coding, data management, and visuali</w:t>
      </w:r>
      <w:r w:rsidR="28CD8907">
        <w:t>s</w:t>
      </w:r>
      <w:r>
        <w:t>ation more accessible.</w:t>
      </w:r>
    </w:p>
    <w:p w14:paraId="7A5D4DF8" w14:textId="0DCAD970" w:rsidR="2F87F95A" w:rsidRDefault="2F87F95A" w:rsidP="1FA9C9E2">
      <w:pPr>
        <w:pStyle w:val="ListBullet"/>
      </w:pPr>
      <w:r w:rsidRPr="1FA9C9E2">
        <w:rPr>
          <w:b/>
          <w:bCs/>
        </w:rPr>
        <w:t>RMarkdown</w:t>
      </w:r>
      <w:r>
        <w:t>: A tool within RStudio that lets you blend text, code, tables, and figures in a single document.</w:t>
      </w:r>
    </w:p>
    <w:p w14:paraId="53C78848" w14:textId="4CFBFBBE" w:rsidR="2F367C65" w:rsidRDefault="2F367C65" w:rsidP="1FA9C9E2">
      <w:pPr>
        <w:pStyle w:val="ListBullet"/>
      </w:pPr>
      <w:r w:rsidRPr="1FA9C9E2">
        <w:rPr>
          <w:b/>
          <w:bCs/>
        </w:rPr>
        <w:t>K</w:t>
      </w:r>
      <w:r w:rsidR="2F87F95A" w:rsidRPr="1FA9C9E2">
        <w:rPr>
          <w:b/>
          <w:bCs/>
        </w:rPr>
        <w:t>nitr</w:t>
      </w:r>
      <w:r w:rsidR="2F87F95A">
        <w:t>: An R package that executes code chunks in RMarkdown, producing dynamic reports in Word, PDF, or HTML formats.</w:t>
      </w:r>
    </w:p>
    <w:p w14:paraId="22A958C8" w14:textId="345D6258" w:rsidR="4469A935" w:rsidRDefault="4469A935" w:rsidP="1FA9C9E2">
      <w:pPr>
        <w:pStyle w:val="Heading4"/>
      </w:pPr>
      <w:r>
        <w:t>Benefits of Code-Based Workflows</w:t>
      </w:r>
    </w:p>
    <w:p w14:paraId="3675ED91" w14:textId="34E65DB4" w:rsidR="4469A935" w:rsidRDefault="4469A935" w:rsidP="1FA9C9E2">
      <w:pPr>
        <w:pStyle w:val="ListBullet"/>
      </w:pPr>
      <w:r w:rsidRPr="1FA9C9E2">
        <w:rPr>
          <w:b/>
          <w:bCs/>
        </w:rPr>
        <w:t>Reusability</w:t>
      </w:r>
      <w:r>
        <w:t xml:space="preserve">: Monitoring surveys typically have a consistent structure—over time, you simply collect more responses (rows), but the columns (questions and metrics) stay the same. This consistency means you can build your analysis and reporting code once, then reuse it each </w:t>
      </w:r>
      <w:r w:rsidR="002A3BE9">
        <w:t xml:space="preserve">time </w:t>
      </w:r>
      <w:r w:rsidR="3F3A591D">
        <w:t>you want to analy</w:t>
      </w:r>
      <w:r>
        <w:t>s</w:t>
      </w:r>
      <w:r w:rsidR="3F3A591D">
        <w:t>e your data</w:t>
      </w:r>
      <w:r>
        <w:t>.</w:t>
      </w:r>
    </w:p>
    <w:p w14:paraId="69DDD22E" w14:textId="409A6FEF" w:rsidR="4469A935" w:rsidRDefault="4469A935" w:rsidP="1FA9C9E2">
      <w:pPr>
        <w:pStyle w:val="ListBullet"/>
      </w:pPr>
      <w:r w:rsidRPr="1FA9C9E2">
        <w:rPr>
          <w:b/>
          <w:bCs/>
        </w:rPr>
        <w:t>Efficiency</w:t>
      </w:r>
      <w:r>
        <w:t xml:space="preserve">: The initial investment in setting up your code pays off quickly. Once </w:t>
      </w:r>
      <w:r w:rsidR="47FCA6CE">
        <w:t xml:space="preserve">it </w:t>
      </w:r>
      <w:r>
        <w:t>is built, generating future reports is as simple as clicking a button—saving significant time and reducing manual effort.</w:t>
      </w:r>
    </w:p>
    <w:p w14:paraId="6BB6CCC2" w14:textId="34BF82E0" w:rsidR="4469A935" w:rsidRDefault="4469A935" w:rsidP="1FA9C9E2">
      <w:pPr>
        <w:pStyle w:val="ListBullet"/>
      </w:pPr>
      <w:r w:rsidRPr="1FA9C9E2">
        <w:rPr>
          <w:b/>
          <w:bCs/>
        </w:rPr>
        <w:t>Automation</w:t>
      </w:r>
      <w:r>
        <w:t xml:space="preserve">: You can automate the entire process, from importing live survey data (e.g., directly from Google Sheets, Excel, or a database) to cleaning, </w:t>
      </w:r>
      <w:r w:rsidR="71AFAA55">
        <w:t>analysing</w:t>
      </w:r>
      <w:r>
        <w:t>, and visuali</w:t>
      </w:r>
      <w:r w:rsidR="7E6A22A3">
        <w:t>s</w:t>
      </w:r>
      <w:r>
        <w:t>ing results.</w:t>
      </w:r>
    </w:p>
    <w:p w14:paraId="1B52CA2A" w14:textId="04A58694" w:rsidR="4469A935" w:rsidRDefault="4469A935" w:rsidP="1FA9C9E2">
      <w:pPr>
        <w:pStyle w:val="ListBullet"/>
      </w:pPr>
      <w:r w:rsidRPr="1FA9C9E2">
        <w:rPr>
          <w:b/>
          <w:bCs/>
        </w:rPr>
        <w:lastRenderedPageBreak/>
        <w:t>Consistency and accuracy</w:t>
      </w:r>
      <w:r>
        <w:t>: Automated workflows reduce the risk of manual errors</w:t>
      </w:r>
      <w:r w:rsidR="002A3BE9">
        <w:t>,</w:t>
      </w:r>
      <w:r>
        <w:t xml:space="preserve"> and ensure that each report uses the same methods and formats.</w:t>
      </w:r>
    </w:p>
    <w:p w14:paraId="7A7CD6A5" w14:textId="120F39E0" w:rsidR="6D79AAD8" w:rsidRDefault="6D79AAD8" w:rsidP="1FA9C9E2">
      <w:pPr>
        <w:pStyle w:val="Heading4"/>
      </w:pPr>
      <w:r>
        <w:t>Getting Started and Overcoming Barriers</w:t>
      </w:r>
    </w:p>
    <w:p w14:paraId="19E26601" w14:textId="5D289A7B" w:rsidR="00156602" w:rsidRDefault="6D79AAD8" w:rsidP="1FA9C9E2">
      <w:r>
        <w:t xml:space="preserve">We understand that using code-based solutions for analysis and reporting can seem intimidating if you’re new to programming. However, access to templates and some step-by-step guidance (see our R report guide below) </w:t>
      </w:r>
      <w:r w:rsidR="75903DC1">
        <w:t>can help</w:t>
      </w:r>
      <w:r>
        <w:t>.</w:t>
      </w:r>
    </w:p>
    <w:p w14:paraId="570D98FA" w14:textId="77777777" w:rsidR="00156602" w:rsidRDefault="00156602">
      <w:pPr>
        <w:spacing w:before="0" w:after="0" w:line="240" w:lineRule="auto"/>
      </w:pPr>
      <w:r>
        <w:br w:type="page"/>
      </w:r>
    </w:p>
    <w:p w14:paraId="2A7AB4D7" w14:textId="40AA8C71" w:rsidR="006926A9" w:rsidRDefault="00A07D72" w:rsidP="00524997">
      <w:pPr>
        <w:pStyle w:val="Heading2-Nonumber"/>
      </w:pPr>
      <w:r>
        <w:lastRenderedPageBreak/>
        <w:t>Building reproducible reports using R and RStudio</w:t>
      </w:r>
    </w:p>
    <w:p w14:paraId="54B3556B" w14:textId="41E7D923" w:rsidR="008E20F3" w:rsidRPr="008E20F3" w:rsidRDefault="008E20F3" w:rsidP="008E20F3">
      <w:pPr>
        <w:rPr>
          <w:lang w:eastAsia="ja-JP"/>
        </w:rPr>
      </w:pPr>
      <w:r>
        <w:t>This section</w:t>
      </w:r>
      <w:r w:rsidRPr="009D20F3">
        <w:t xml:space="preserve"> provides step-by-step instructions on </w:t>
      </w:r>
      <w:r>
        <w:t>generating the report using R and R studio</w:t>
      </w:r>
      <w:r w:rsidRPr="009D20F3">
        <w:t>.</w:t>
      </w:r>
    </w:p>
    <w:p w14:paraId="0A0D460F" w14:textId="77777777" w:rsidR="00EF7378" w:rsidRPr="00D73BF9" w:rsidRDefault="00EF7378" w:rsidP="00EF7378">
      <w:pPr>
        <w:pStyle w:val="ARTD-Box-Numberedlist"/>
        <w:numPr>
          <w:ilvl w:val="0"/>
          <w:numId w:val="0"/>
        </w:numPr>
        <w:rPr>
          <w:lang w:eastAsia="ja-JP"/>
        </w:rPr>
      </w:pPr>
      <w:r>
        <w:rPr>
          <w:lang w:eastAsia="ja-JP"/>
        </w:rPr>
        <w:t xml:space="preserve">First </w:t>
      </w:r>
      <w:r w:rsidRPr="00526B3A">
        <w:rPr>
          <w:lang w:eastAsia="ja-JP"/>
        </w:rPr>
        <w:t>install R and RStudio and the required packages</w:t>
      </w:r>
      <w:r>
        <w:rPr>
          <w:lang w:eastAsia="ja-JP"/>
        </w:rPr>
        <w:t xml:space="preserve"> following the instructions below. Open the report in R and run it. </w:t>
      </w:r>
      <w:r w:rsidRPr="00600A6E">
        <w:rPr>
          <w:lang w:eastAsia="ja-JP"/>
        </w:rPr>
        <w:t xml:space="preserve">After running the </w:t>
      </w:r>
      <w:r>
        <w:rPr>
          <w:lang w:eastAsia="ja-JP"/>
        </w:rPr>
        <w:t>Report</w:t>
      </w:r>
      <w:r w:rsidRPr="00600A6E">
        <w:rPr>
          <w:lang w:eastAsia="ja-JP"/>
        </w:rPr>
        <w:t xml:space="preserve"> in RStudio, the output will be a fully formatted Word document that serves as the final report. This document includes all the generated tables, graphs, and translated survey responses, automatically compiled based on the input data and code.</w:t>
      </w:r>
    </w:p>
    <w:p w14:paraId="3A4557B6" w14:textId="77777777" w:rsidR="00EF7378" w:rsidRDefault="00EF7378" w:rsidP="00A07D72">
      <w:pPr>
        <w:pStyle w:val="ARTD-ExecutiveSummary-Sub-heading"/>
      </w:pPr>
      <w:r>
        <w:t>Installing R and the necessary packages</w:t>
      </w:r>
    </w:p>
    <w:p w14:paraId="1142A5AE" w14:textId="3910B816" w:rsidR="00EF7378" w:rsidRPr="001861CB" w:rsidRDefault="00EF7378" w:rsidP="00456D6B">
      <w:pPr>
        <w:pStyle w:val="ListBullet"/>
        <w:rPr>
          <w:lang w:eastAsia="ja-JP"/>
        </w:rPr>
      </w:pPr>
      <w:r>
        <w:rPr>
          <w:lang w:eastAsia="ja-JP"/>
        </w:rPr>
        <w:t>Download R</w:t>
      </w:r>
      <w:r w:rsidR="000658E7">
        <w:rPr>
          <w:lang w:eastAsia="ja-JP"/>
        </w:rPr>
        <w:t xml:space="preserve"> and RStudio</w:t>
      </w:r>
    </w:p>
    <w:p w14:paraId="567B7663" w14:textId="5F465C24" w:rsidR="00E13058" w:rsidRDefault="00E13058" w:rsidP="00456D6B">
      <w:pPr>
        <w:pStyle w:val="ListBullet2"/>
        <w:rPr>
          <w:lang w:eastAsia="ja-JP"/>
        </w:rPr>
      </w:pPr>
      <w:r>
        <w:rPr>
          <w:lang w:eastAsia="ja-JP"/>
        </w:rPr>
        <w:t>L</w:t>
      </w:r>
      <w:r w:rsidR="000658E7">
        <w:rPr>
          <w:lang w:eastAsia="ja-JP"/>
        </w:rPr>
        <w:t xml:space="preserve">ink here for instructions: </w:t>
      </w:r>
      <w:hyperlink r:id="rId17" w:history="1">
        <w:r w:rsidR="000658E7" w:rsidRPr="000658E7">
          <w:rPr>
            <w:rStyle w:val="Hyperlink"/>
            <w:lang w:eastAsia="ja-JP"/>
          </w:rPr>
          <w:t>A Installing R and RStudio | Hands-On Programming with R</w:t>
        </w:r>
      </w:hyperlink>
    </w:p>
    <w:p w14:paraId="39D050CD" w14:textId="77777777" w:rsidR="00EF7378" w:rsidRPr="00E32C79" w:rsidRDefault="00EF7378" w:rsidP="00456D6B">
      <w:pPr>
        <w:pStyle w:val="ListBullet"/>
        <w:rPr>
          <w:lang w:eastAsia="ja-JP"/>
        </w:rPr>
      </w:pPr>
      <w:r>
        <w:rPr>
          <w:lang w:eastAsia="ja-JP"/>
        </w:rPr>
        <w:t xml:space="preserve">Open </w:t>
      </w:r>
      <w:r w:rsidRPr="001E28AE">
        <w:rPr>
          <w:lang w:eastAsia="ja-JP"/>
        </w:rPr>
        <w:t>RStudio</w:t>
      </w:r>
    </w:p>
    <w:p w14:paraId="07B896ED" w14:textId="77777777" w:rsidR="00EF7378" w:rsidRPr="00E32C79" w:rsidRDefault="00EF7378" w:rsidP="00456D6B">
      <w:pPr>
        <w:pStyle w:val="ListBullet"/>
        <w:rPr>
          <w:lang w:eastAsia="ja-JP"/>
        </w:rPr>
      </w:pPr>
      <w:r w:rsidRPr="00E32C79">
        <w:rPr>
          <w:lang w:eastAsia="ja-JP"/>
        </w:rPr>
        <w:t xml:space="preserve">Install </w:t>
      </w:r>
      <w:r w:rsidRPr="00E32C79">
        <w:rPr>
          <w:b/>
          <w:bCs/>
          <w:lang w:eastAsia="ja-JP"/>
        </w:rPr>
        <w:t>R Packages</w:t>
      </w:r>
      <w:r w:rsidRPr="00E32C79">
        <w:rPr>
          <w:lang w:eastAsia="ja-JP"/>
        </w:rPr>
        <w:t>: </w:t>
      </w:r>
    </w:p>
    <w:p w14:paraId="4F82BC64" w14:textId="77777777" w:rsidR="00EF7378" w:rsidRDefault="00EF7378" w:rsidP="00456D6B">
      <w:pPr>
        <w:pStyle w:val="ListBullet2"/>
        <w:rPr>
          <w:lang w:eastAsia="ja-JP"/>
        </w:rPr>
      </w:pPr>
      <w:r w:rsidRPr="00E32C79">
        <w:rPr>
          <w:lang w:eastAsia="ja-JP"/>
        </w:rPr>
        <w:t xml:space="preserve">Click on the </w:t>
      </w:r>
      <w:r w:rsidRPr="00E32C79">
        <w:rPr>
          <w:b/>
          <w:bCs/>
          <w:lang w:eastAsia="ja-JP"/>
        </w:rPr>
        <w:t>Tools</w:t>
      </w:r>
      <w:r w:rsidRPr="00E32C79">
        <w:rPr>
          <w:lang w:eastAsia="ja-JP"/>
        </w:rPr>
        <w:t xml:space="preserve"> menu at the top</w:t>
      </w:r>
    </w:p>
    <w:p w14:paraId="65822E4E" w14:textId="77777777" w:rsidR="00EF7378" w:rsidRDefault="00EF7378" w:rsidP="00456D6B">
      <w:pPr>
        <w:pStyle w:val="ListBullet2"/>
        <w:rPr>
          <w:lang w:eastAsia="ja-JP"/>
        </w:rPr>
      </w:pPr>
      <w:r w:rsidRPr="00E32C79">
        <w:rPr>
          <w:lang w:eastAsia="ja-JP"/>
        </w:rPr>
        <w:t>Select Install Packages…</w:t>
      </w:r>
    </w:p>
    <w:p w14:paraId="4E374857" w14:textId="77777777" w:rsidR="00EF7378" w:rsidRPr="00E32C79" w:rsidRDefault="00EF7378" w:rsidP="00EF7378">
      <w:pPr>
        <w:ind w:left="1080"/>
        <w:rPr>
          <w:lang w:eastAsia="ja-JP"/>
        </w:rPr>
      </w:pPr>
      <w:r>
        <w:rPr>
          <w:noProof/>
          <w:lang w:eastAsia="ja-JP"/>
        </w:rPr>
        <mc:AlternateContent>
          <mc:Choice Requires="wps">
            <w:drawing>
              <wp:anchor distT="0" distB="0" distL="114300" distR="114300" simplePos="0" relativeHeight="251658240" behindDoc="0" locked="0" layoutInCell="1" allowOverlap="1" wp14:anchorId="38C3E778" wp14:editId="4E93AD7A">
                <wp:simplePos x="0" y="0"/>
                <wp:positionH relativeFrom="column">
                  <wp:posOffset>2357120</wp:posOffset>
                </wp:positionH>
                <wp:positionV relativeFrom="paragraph">
                  <wp:posOffset>78740</wp:posOffset>
                </wp:positionV>
                <wp:extent cx="1813560" cy="617220"/>
                <wp:effectExtent l="0" t="0" r="15240" b="11430"/>
                <wp:wrapNone/>
                <wp:docPr id="1565660951" name="Rectangle 1"/>
                <wp:cNvGraphicFramePr/>
                <a:graphic xmlns:a="http://schemas.openxmlformats.org/drawingml/2006/main">
                  <a:graphicData uri="http://schemas.microsoft.com/office/word/2010/wordprocessingShape">
                    <wps:wsp>
                      <wps:cNvSpPr/>
                      <wps:spPr>
                        <a:xfrm>
                          <a:off x="0" y="0"/>
                          <a:ext cx="1813560" cy="617220"/>
                        </a:xfrm>
                        <a:prstGeom prst="rect">
                          <a:avLst/>
                        </a:prstGeom>
                        <a:noFill/>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rect id="Rectangle 1" style="position:absolute;margin-left:185.6pt;margin-top:6.2pt;width:142.8pt;height:48.6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a1c2d [3206]" strokeweight="2pt" w14:anchorId="13A3AC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"/>
            </w:pict>
          </mc:Fallback>
        </mc:AlternateContent>
      </w:r>
      <w:r>
        <w:rPr>
          <w:noProof/>
          <w:lang w:eastAsia="ja-JP"/>
        </w:rPr>
        <mc:AlternateContent>
          <mc:Choice Requires="wps">
            <w:drawing>
              <wp:anchor distT="0" distB="0" distL="114300" distR="114300" simplePos="0" relativeHeight="251658241" behindDoc="0" locked="0" layoutInCell="1" allowOverlap="1" wp14:anchorId="1272F4B8" wp14:editId="5F22F0B0">
                <wp:simplePos x="0" y="0"/>
                <wp:positionH relativeFrom="column">
                  <wp:posOffset>2626541</wp:posOffset>
                </wp:positionH>
                <wp:positionV relativeFrom="paragraph">
                  <wp:posOffset>448854</wp:posOffset>
                </wp:positionV>
                <wp:extent cx="783772" cy="0"/>
                <wp:effectExtent l="0" t="0" r="0" b="0"/>
                <wp:wrapNone/>
                <wp:docPr id="585473952" name="Straight Connector 2"/>
                <wp:cNvGraphicFramePr/>
                <a:graphic xmlns:a="http://schemas.openxmlformats.org/drawingml/2006/main">
                  <a:graphicData uri="http://schemas.microsoft.com/office/word/2010/wordprocessingShape">
                    <wps:wsp>
                      <wps:cNvCnPr/>
                      <wps:spPr>
                        <a:xfrm flipV="1">
                          <a:off x="0" y="0"/>
                          <a:ext cx="783772" cy="0"/>
                        </a:xfrm>
                        <a:prstGeom prst="line">
                          <a:avLst/>
                        </a:prstGeom>
                        <a:effectLst/>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line id="Straight Connector 2"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ea1c2d [3206]" strokeweight="2pt" from="206.8pt,35.35pt" to="268.5pt,35.35pt" w14:anchorId="5488FD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"/>
            </w:pict>
          </mc:Fallback>
        </mc:AlternateContent>
      </w:r>
      <w:r w:rsidRPr="00CF024D">
        <w:rPr>
          <w:noProof/>
          <w:lang w:eastAsia="ja-JP"/>
        </w:rPr>
        <w:drawing>
          <wp:inline distT="0" distB="0" distL="0" distR="0" wp14:anchorId="5A787278" wp14:editId="59CC39F6">
            <wp:extent cx="4448810" cy="2897367"/>
            <wp:effectExtent l="0" t="0" r="0" b="0"/>
            <wp:docPr id="332302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02415" name="Picture 1" descr="A screenshot of a computer&#10;&#10;AI-generated content may be incorrect."/>
                    <pic:cNvPicPr/>
                  </pic:nvPicPr>
                  <pic:blipFill>
                    <a:blip r:embed="rId18"/>
                    <a:stretch>
                      <a:fillRect/>
                    </a:stretch>
                  </pic:blipFill>
                  <pic:spPr>
                    <a:xfrm>
                      <a:off x="0" y="0"/>
                      <a:ext cx="4452417" cy="2899716"/>
                    </a:xfrm>
                    <a:prstGeom prst="rect">
                      <a:avLst/>
                    </a:prstGeom>
                  </pic:spPr>
                </pic:pic>
              </a:graphicData>
            </a:graphic>
          </wp:inline>
        </w:drawing>
      </w:r>
    </w:p>
    <w:p w14:paraId="39DF21EC" w14:textId="089CA1CE" w:rsidR="00EF7378" w:rsidRPr="00E32C79" w:rsidRDefault="00EF7378" w:rsidP="00456D6B">
      <w:pPr>
        <w:pStyle w:val="ListBullet2"/>
        <w:rPr>
          <w:lang w:eastAsia="ja-JP"/>
        </w:rPr>
      </w:pPr>
      <w:r w:rsidRPr="00E32C79">
        <w:rPr>
          <w:lang w:eastAsia="ja-JP"/>
        </w:rPr>
        <w:t xml:space="preserve">In the box that pops up, paste the following list: </w:t>
      </w:r>
      <w:r>
        <w:rPr>
          <w:lang w:eastAsia="ja-JP"/>
        </w:rPr>
        <w:t xml:space="preserve">tidyverse, readxl, summarytools, haven, janitor, lubridate, writexl, </w:t>
      </w:r>
      <w:r w:rsidR="00D24CB7">
        <w:rPr>
          <w:lang w:eastAsia="ja-JP"/>
        </w:rPr>
        <w:t>gtsummary. If you want to use different packages as you build your code you will need to install these prior to running</w:t>
      </w:r>
      <w:r w:rsidR="007D4219">
        <w:rPr>
          <w:lang w:eastAsia="ja-JP"/>
        </w:rPr>
        <w:t xml:space="preserve"> your code. </w:t>
      </w:r>
    </w:p>
    <w:p w14:paraId="40253F4A" w14:textId="77777777" w:rsidR="00EF7378" w:rsidRDefault="00EF7378" w:rsidP="00D24CB7">
      <w:pPr>
        <w:pStyle w:val="ListBullet2"/>
        <w:rPr>
          <w:lang w:eastAsia="ja-JP"/>
        </w:rPr>
      </w:pPr>
      <w:r w:rsidRPr="00E32C79">
        <w:rPr>
          <w:lang w:eastAsia="ja-JP"/>
        </w:rPr>
        <w:t xml:space="preserve">Click </w:t>
      </w:r>
      <w:r w:rsidRPr="004C3CC9">
        <w:rPr>
          <w:b/>
          <w:bCs/>
          <w:lang w:eastAsia="ja-JP"/>
        </w:rPr>
        <w:t>Install</w:t>
      </w:r>
      <w:r w:rsidRPr="00E32C79">
        <w:rPr>
          <w:lang w:eastAsia="ja-JP"/>
        </w:rPr>
        <w:t> </w:t>
      </w:r>
    </w:p>
    <w:p w14:paraId="466E5D34" w14:textId="12FA6D96" w:rsidR="006926A9" w:rsidRPr="006926A9" w:rsidRDefault="006926A9" w:rsidP="006926A9">
      <w:pPr>
        <w:tabs>
          <w:tab w:val="left" w:pos="4056"/>
        </w:tabs>
        <w:rPr>
          <w:lang w:eastAsia="ja-JP"/>
        </w:rPr>
      </w:pPr>
      <w:r>
        <w:rPr>
          <w:lang w:eastAsia="ja-JP"/>
        </w:rPr>
        <w:tab/>
      </w:r>
    </w:p>
    <w:p w14:paraId="6FF9CA94" w14:textId="77777777" w:rsidR="00EF7378" w:rsidRDefault="00EF7378" w:rsidP="00EF7378">
      <w:pPr>
        <w:pStyle w:val="ListParagraph"/>
        <w:numPr>
          <w:ilvl w:val="0"/>
          <w:numId w:val="0"/>
        </w:numPr>
        <w:ind w:left="1440"/>
        <w:rPr>
          <w:lang w:eastAsia="ja-JP"/>
        </w:rPr>
      </w:pPr>
      <w:r>
        <w:rPr>
          <w:noProof/>
          <w:lang w:eastAsia="ja-JP"/>
        </w:rPr>
        <w:lastRenderedPageBreak/>
        <mc:AlternateContent>
          <mc:Choice Requires="wps">
            <w:drawing>
              <wp:anchor distT="0" distB="0" distL="114300" distR="114300" simplePos="0" relativeHeight="251658243" behindDoc="0" locked="0" layoutInCell="1" allowOverlap="1" wp14:anchorId="0AD88071" wp14:editId="2EC41C02">
                <wp:simplePos x="0" y="0"/>
                <wp:positionH relativeFrom="column">
                  <wp:posOffset>2706370</wp:posOffset>
                </wp:positionH>
                <wp:positionV relativeFrom="paragraph">
                  <wp:posOffset>1861820</wp:posOffset>
                </wp:positionV>
                <wp:extent cx="539750" cy="241300"/>
                <wp:effectExtent l="0" t="0" r="12700" b="25400"/>
                <wp:wrapNone/>
                <wp:docPr id="159608363" name="Rectangle 3"/>
                <wp:cNvGraphicFramePr/>
                <a:graphic xmlns:a="http://schemas.openxmlformats.org/drawingml/2006/main">
                  <a:graphicData uri="http://schemas.microsoft.com/office/word/2010/wordprocessingShape">
                    <wps:wsp>
                      <wps:cNvSpPr/>
                      <wps:spPr>
                        <a:xfrm>
                          <a:off x="0" y="0"/>
                          <a:ext cx="539750" cy="241300"/>
                        </a:xfrm>
                        <a:prstGeom prst="rect">
                          <a:avLst/>
                        </a:prstGeom>
                        <a:noFill/>
                        <a:l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rect id="Rectangle 3" style="position:absolute;margin-left:213.1pt;margin-top:146.6pt;width:42.5pt;height: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a1c2d [3206]" strokeweight="2pt" w14:anchorId="0F0C9F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"/>
            </w:pict>
          </mc:Fallback>
        </mc:AlternateContent>
      </w:r>
      <w:r>
        <w:rPr>
          <w:noProof/>
          <w:lang w:eastAsia="ja-JP"/>
        </w:rPr>
        <mc:AlternateContent>
          <mc:Choice Requires="wps">
            <w:drawing>
              <wp:anchor distT="0" distB="0" distL="114300" distR="114300" simplePos="0" relativeHeight="251658242" behindDoc="0" locked="0" layoutInCell="1" allowOverlap="1" wp14:anchorId="347351F8" wp14:editId="471C5762">
                <wp:simplePos x="0" y="0"/>
                <wp:positionH relativeFrom="column">
                  <wp:posOffset>1379220</wp:posOffset>
                </wp:positionH>
                <wp:positionV relativeFrom="paragraph">
                  <wp:posOffset>833120</wp:posOffset>
                </wp:positionV>
                <wp:extent cx="2508250" cy="571500"/>
                <wp:effectExtent l="0" t="0" r="25400" b="19050"/>
                <wp:wrapNone/>
                <wp:docPr id="1627238738" name="Rectangle 3"/>
                <wp:cNvGraphicFramePr/>
                <a:graphic xmlns:a="http://schemas.openxmlformats.org/drawingml/2006/main">
                  <a:graphicData uri="http://schemas.microsoft.com/office/word/2010/wordprocessingShape">
                    <wps:wsp>
                      <wps:cNvSpPr/>
                      <wps:spPr>
                        <a:xfrm>
                          <a:off x="0" y="0"/>
                          <a:ext cx="2508250" cy="571500"/>
                        </a:xfrm>
                        <a:prstGeom prst="rect">
                          <a:avLst/>
                        </a:prstGeom>
                        <a:noFill/>
                        <a:l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rect id="Rectangle 3" style="position:absolute;margin-left:108.6pt;margin-top:65.6pt;width:197.5pt;height:45pt;z-index:2516623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a1c2d [3206]" strokeweight="2pt" w14:anchorId="54715A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"/>
            </w:pict>
          </mc:Fallback>
        </mc:AlternateContent>
      </w:r>
      <w:r w:rsidRPr="00414C7D">
        <w:rPr>
          <w:noProof/>
          <w:lang w:eastAsia="ja-JP"/>
        </w:rPr>
        <w:drawing>
          <wp:inline distT="0" distB="0" distL="0" distR="0" wp14:anchorId="25511E99" wp14:editId="340F9ED0">
            <wp:extent cx="3219450" cy="2352169"/>
            <wp:effectExtent l="0" t="0" r="0" b="0"/>
            <wp:docPr id="1315647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47395"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219450" cy="2352169"/>
                    </a:xfrm>
                    <a:prstGeom prst="rect">
                      <a:avLst/>
                    </a:prstGeom>
                  </pic:spPr>
                </pic:pic>
              </a:graphicData>
            </a:graphic>
          </wp:inline>
        </w:drawing>
      </w:r>
    </w:p>
    <w:p w14:paraId="42D6C53A" w14:textId="2CF84D97" w:rsidR="009E345C" w:rsidRPr="003939AE" w:rsidRDefault="00EF7378" w:rsidP="00EF7378">
      <w:pPr>
        <w:rPr>
          <w:lang w:eastAsia="ja-JP"/>
        </w:rPr>
      </w:pPr>
      <w:r>
        <w:rPr>
          <w:lang w:eastAsia="ja-JP"/>
        </w:rPr>
        <w:t>Once you have installed the packages</w:t>
      </w:r>
      <w:r w:rsidR="002A3BE9">
        <w:rPr>
          <w:lang w:eastAsia="ja-JP"/>
        </w:rPr>
        <w:t xml:space="preserve">, </w:t>
      </w:r>
      <w:r>
        <w:rPr>
          <w:lang w:eastAsia="ja-JP"/>
        </w:rPr>
        <w:t xml:space="preserve">you </w:t>
      </w:r>
      <w:r w:rsidRPr="00973102">
        <w:rPr>
          <w:b/>
          <w:bCs/>
          <w:u w:val="single"/>
          <w:lang w:eastAsia="ja-JP"/>
        </w:rPr>
        <w:t>don’t</w:t>
      </w:r>
      <w:r>
        <w:rPr>
          <w:lang w:eastAsia="ja-JP"/>
        </w:rPr>
        <w:t xml:space="preserve"> need to do </w:t>
      </w:r>
      <w:r w:rsidR="002A3BE9">
        <w:rPr>
          <w:lang w:eastAsia="ja-JP"/>
        </w:rPr>
        <w:t>this</w:t>
      </w:r>
      <w:r>
        <w:rPr>
          <w:lang w:eastAsia="ja-JP"/>
        </w:rPr>
        <w:t xml:space="preserve"> again</w:t>
      </w:r>
    </w:p>
    <w:p w14:paraId="6F9AA9B8" w14:textId="77777777" w:rsidR="00AA11A1" w:rsidRDefault="00AA11A1" w:rsidP="00A07D72">
      <w:pPr>
        <w:pStyle w:val="ARTD-ExecutiveSummary-Sub-heading"/>
      </w:pPr>
      <w:r>
        <w:t>Saving the report</w:t>
      </w:r>
    </w:p>
    <w:p w14:paraId="3E0E5191" w14:textId="401056E7" w:rsidR="00AA11A1" w:rsidRDefault="00AA11A1" w:rsidP="00AA11A1">
      <w:pPr>
        <w:pStyle w:val="ARTD-Callout-Highlightimportantpoints"/>
        <w:rPr>
          <w:lang w:eastAsia="ja-JP"/>
        </w:rPr>
      </w:pPr>
      <w:r>
        <w:rPr>
          <w:b/>
          <w:bCs/>
          <w:lang w:eastAsia="ja-JP"/>
        </w:rPr>
        <w:t xml:space="preserve">Important: </w:t>
      </w:r>
      <w:r>
        <w:rPr>
          <w:lang w:eastAsia="ja-JP"/>
        </w:rPr>
        <w:t xml:space="preserve">Make sure your files are in a folder that is kept </w:t>
      </w:r>
      <w:r>
        <w:rPr>
          <w:b/>
          <w:bCs/>
          <w:lang w:eastAsia="ja-JP"/>
        </w:rPr>
        <w:t>on</w:t>
      </w:r>
      <w:r>
        <w:rPr>
          <w:lang w:eastAsia="ja-JP"/>
        </w:rPr>
        <w:t xml:space="preserve"> </w:t>
      </w:r>
      <w:r>
        <w:rPr>
          <w:b/>
          <w:bCs/>
          <w:lang w:eastAsia="ja-JP"/>
        </w:rPr>
        <w:t xml:space="preserve">your computer </w:t>
      </w:r>
      <w:r w:rsidRPr="003F17E1">
        <w:rPr>
          <w:lang w:eastAsia="ja-JP"/>
        </w:rPr>
        <w:t>(e.g. your desktop)</w:t>
      </w:r>
      <w:r>
        <w:rPr>
          <w:lang w:eastAsia="ja-JP"/>
        </w:rPr>
        <w:t xml:space="preserve"> or somewhere that you can navigate to </w:t>
      </w:r>
      <w:r>
        <w:rPr>
          <w:b/>
          <w:bCs/>
          <w:lang w:eastAsia="ja-JP"/>
        </w:rPr>
        <w:t>via file explorer</w:t>
      </w:r>
      <w:r w:rsidR="00643D31">
        <w:rPr>
          <w:b/>
          <w:bCs/>
          <w:lang w:eastAsia="ja-JP"/>
        </w:rPr>
        <w:t xml:space="preserve"> </w:t>
      </w:r>
      <w:r w:rsidR="00643D31" w:rsidRPr="00643D31">
        <w:rPr>
          <w:lang w:eastAsia="ja-JP"/>
        </w:rPr>
        <w:t>(e.g. a</w:t>
      </w:r>
      <w:r w:rsidR="00643D31">
        <w:rPr>
          <w:b/>
          <w:bCs/>
          <w:lang w:eastAsia="ja-JP"/>
        </w:rPr>
        <w:t xml:space="preserve"> </w:t>
      </w:r>
      <w:r w:rsidR="00643D31">
        <w:rPr>
          <w:lang w:eastAsia="ja-JP"/>
        </w:rPr>
        <w:t>folder synced to your desktop from Sharepoint)</w:t>
      </w:r>
      <w:r>
        <w:rPr>
          <w:b/>
          <w:bCs/>
          <w:lang w:eastAsia="ja-JP"/>
        </w:rPr>
        <w:t>.</w:t>
      </w:r>
      <w:r>
        <w:rPr>
          <w:lang w:eastAsia="ja-JP"/>
        </w:rPr>
        <w:t xml:space="preserve"> The files </w:t>
      </w:r>
      <w:r>
        <w:rPr>
          <w:b/>
          <w:bCs/>
          <w:lang w:eastAsia="ja-JP"/>
        </w:rPr>
        <w:t>cannot</w:t>
      </w:r>
      <w:r>
        <w:rPr>
          <w:lang w:eastAsia="ja-JP"/>
        </w:rPr>
        <w:t xml:space="preserve"> be kept </w:t>
      </w:r>
      <w:r w:rsidR="00941E87">
        <w:rPr>
          <w:lang w:eastAsia="ja-JP"/>
        </w:rPr>
        <w:t>only on</w:t>
      </w:r>
      <w:r>
        <w:rPr>
          <w:lang w:eastAsia="ja-JP"/>
        </w:rPr>
        <w:t xml:space="preserve"> </w:t>
      </w:r>
      <w:r w:rsidR="000B6EC9">
        <w:rPr>
          <w:lang w:eastAsia="ja-JP"/>
        </w:rPr>
        <w:t>your</w:t>
      </w:r>
      <w:r>
        <w:rPr>
          <w:lang w:eastAsia="ja-JP"/>
        </w:rPr>
        <w:t xml:space="preserve"> intranet/the cloud.</w:t>
      </w:r>
    </w:p>
    <w:p w14:paraId="0984DED0" w14:textId="066D211A" w:rsidR="00D577F4" w:rsidRDefault="00D577F4" w:rsidP="00A07D72">
      <w:pPr>
        <w:pStyle w:val="ARTD-ExecutiveSummary-Sub-heading"/>
      </w:pPr>
      <w:r>
        <w:t xml:space="preserve">Download </w:t>
      </w:r>
      <w:r w:rsidR="000F3AA3">
        <w:t>your</w:t>
      </w:r>
      <w:r>
        <w:t xml:space="preserve"> survey data </w:t>
      </w:r>
    </w:p>
    <w:p w14:paraId="49648F3A" w14:textId="77777777" w:rsidR="00D577F4" w:rsidRDefault="00D577F4" w:rsidP="00A07D72">
      <w:pPr>
        <w:pStyle w:val="Heading4"/>
        <w:rPr>
          <w:lang w:eastAsia="ja-JP"/>
        </w:rPr>
      </w:pPr>
      <w:r>
        <w:rPr>
          <w:lang w:eastAsia="ja-JP"/>
        </w:rPr>
        <w:t xml:space="preserve">Step 1 – Download </w:t>
      </w:r>
      <w:r w:rsidRPr="00A07D72">
        <w:t>the</w:t>
      </w:r>
      <w:r>
        <w:rPr>
          <w:lang w:eastAsia="ja-JP"/>
        </w:rPr>
        <w:t xml:space="preserve"> data</w:t>
      </w:r>
    </w:p>
    <w:p w14:paraId="078272DC" w14:textId="2500B9C4" w:rsidR="003F42DB" w:rsidRPr="00A97F40" w:rsidRDefault="00A97F40" w:rsidP="00A97F40">
      <w:pPr>
        <w:rPr>
          <w:lang w:eastAsia="ja-JP"/>
        </w:rPr>
      </w:pPr>
      <w:r>
        <w:rPr>
          <w:lang w:eastAsia="ja-JP"/>
        </w:rPr>
        <w:t>To start</w:t>
      </w:r>
      <w:r w:rsidR="002A3BE9">
        <w:rPr>
          <w:lang w:eastAsia="ja-JP"/>
        </w:rPr>
        <w:t>,</w:t>
      </w:r>
      <w:r>
        <w:rPr>
          <w:lang w:eastAsia="ja-JP"/>
        </w:rPr>
        <w:t xml:space="preserve"> you will need to download the responses from your survey platform</w:t>
      </w:r>
      <w:r w:rsidR="0012103E">
        <w:rPr>
          <w:lang w:eastAsia="ja-JP"/>
        </w:rPr>
        <w:t xml:space="preserve">. </w:t>
      </w:r>
      <w:r w:rsidR="003F42DB">
        <w:rPr>
          <w:lang w:eastAsia="ja-JP"/>
        </w:rPr>
        <w:t xml:space="preserve">You need to save the data in </w:t>
      </w:r>
      <w:r w:rsidR="00FE2D89">
        <w:rPr>
          <w:b/>
          <w:bCs/>
          <w:u w:val="single"/>
          <w:lang w:eastAsia="ja-JP"/>
        </w:rPr>
        <w:t>a data folder</w:t>
      </w:r>
      <w:r w:rsidR="00FE2D89" w:rsidRPr="00FE2D89">
        <w:rPr>
          <w:b/>
          <w:bCs/>
          <w:lang w:eastAsia="ja-JP"/>
        </w:rPr>
        <w:t>,</w:t>
      </w:r>
      <w:r w:rsidR="00FE2D89" w:rsidRPr="00FE2D89">
        <w:rPr>
          <w:lang w:eastAsia="ja-JP"/>
        </w:rPr>
        <w:t xml:space="preserve"> </w:t>
      </w:r>
      <w:r w:rsidR="00FE2D89" w:rsidRPr="00FE2D89">
        <w:rPr>
          <w:b/>
          <w:bCs/>
          <w:lang w:eastAsia="ja-JP"/>
        </w:rPr>
        <w:t>separate</w:t>
      </w:r>
      <w:r w:rsidR="00FE2D89" w:rsidRPr="00FE2D89">
        <w:rPr>
          <w:lang w:eastAsia="ja-JP"/>
        </w:rPr>
        <w:t xml:space="preserve"> </w:t>
      </w:r>
      <w:r w:rsidR="002A3BE9">
        <w:rPr>
          <w:lang w:eastAsia="ja-JP"/>
        </w:rPr>
        <w:t>from</w:t>
      </w:r>
      <w:r w:rsidR="00FE2D89" w:rsidRPr="00FE2D89">
        <w:rPr>
          <w:lang w:eastAsia="ja-JP"/>
        </w:rPr>
        <w:t xml:space="preserve"> </w:t>
      </w:r>
      <w:r w:rsidR="003F42DB" w:rsidRPr="00FE2D89">
        <w:rPr>
          <w:lang w:eastAsia="ja-JP"/>
        </w:rPr>
        <w:t>the folder</w:t>
      </w:r>
      <w:r w:rsidR="003F42DB">
        <w:rPr>
          <w:b/>
          <w:lang w:eastAsia="ja-JP"/>
        </w:rPr>
        <w:t xml:space="preserve"> </w:t>
      </w:r>
      <w:r w:rsidR="003F42DB">
        <w:rPr>
          <w:lang w:eastAsia="ja-JP"/>
        </w:rPr>
        <w:t xml:space="preserve">you are keeping </w:t>
      </w:r>
      <w:r w:rsidR="003F42DB" w:rsidRPr="003F42DB">
        <w:rPr>
          <w:b/>
          <w:bCs/>
          <w:lang w:eastAsia="ja-JP"/>
        </w:rPr>
        <w:t>the code</w:t>
      </w:r>
      <w:r w:rsidR="003F42DB">
        <w:rPr>
          <w:lang w:eastAsia="ja-JP"/>
        </w:rPr>
        <w:t xml:space="preserve"> in</w:t>
      </w:r>
      <w:r w:rsidR="0012103E">
        <w:rPr>
          <w:lang w:eastAsia="ja-JP"/>
        </w:rPr>
        <w:t>.</w:t>
      </w:r>
      <w:r w:rsidR="003F2185">
        <w:rPr>
          <w:lang w:eastAsia="ja-JP"/>
        </w:rPr>
        <w:t xml:space="preserve"> Depending on the survey platform you use, you may also be able to read survey data into R directly using code.</w:t>
      </w:r>
    </w:p>
    <w:p w14:paraId="593ACC16" w14:textId="151B8B07" w:rsidR="00ED53B8" w:rsidRPr="005A5056" w:rsidRDefault="00ED53B8" w:rsidP="00ED53B8">
      <w:pPr>
        <w:pStyle w:val="ARTD-Callout-Highlightimportantpoints"/>
        <w:rPr>
          <w:b/>
          <w:bCs/>
          <w:lang w:eastAsia="ja-JP"/>
        </w:rPr>
      </w:pPr>
      <w:r w:rsidRPr="00526B3A">
        <w:rPr>
          <w:b/>
          <w:bCs/>
          <w:lang w:eastAsia="ja-JP"/>
        </w:rPr>
        <w:t>Important</w:t>
      </w:r>
      <w:r>
        <w:rPr>
          <w:b/>
          <w:bCs/>
          <w:lang w:eastAsia="ja-JP"/>
        </w:rPr>
        <w:t xml:space="preserve">: </w:t>
      </w:r>
      <w:r w:rsidRPr="000F3AA3">
        <w:rPr>
          <w:lang w:eastAsia="ja-JP"/>
        </w:rPr>
        <w:t xml:space="preserve">Please make sure you have closed </w:t>
      </w:r>
      <w:r w:rsidRPr="000F3AA3">
        <w:rPr>
          <w:u w:val="single"/>
          <w:lang w:eastAsia="ja-JP"/>
        </w:rPr>
        <w:t>all</w:t>
      </w:r>
      <w:r w:rsidRPr="000F3AA3">
        <w:rPr>
          <w:lang w:eastAsia="ja-JP"/>
        </w:rPr>
        <w:t xml:space="preserve"> of the </w:t>
      </w:r>
      <w:r w:rsidRPr="000F3AA3">
        <w:rPr>
          <w:u w:val="single"/>
          <w:lang w:eastAsia="ja-JP"/>
        </w:rPr>
        <w:t xml:space="preserve">survey </w:t>
      </w:r>
      <w:r w:rsidR="003F2185">
        <w:rPr>
          <w:u w:val="single"/>
          <w:lang w:eastAsia="ja-JP"/>
        </w:rPr>
        <w:t>data</w:t>
      </w:r>
      <w:r w:rsidRPr="000F3AA3">
        <w:rPr>
          <w:u w:val="single"/>
          <w:lang w:eastAsia="ja-JP"/>
        </w:rPr>
        <w:t xml:space="preserve"> files</w:t>
      </w:r>
      <w:r w:rsidRPr="000F3AA3">
        <w:rPr>
          <w:lang w:eastAsia="ja-JP"/>
        </w:rPr>
        <w:t xml:space="preserve"> before you open the report in R.</w:t>
      </w:r>
    </w:p>
    <w:p w14:paraId="3FB43C36" w14:textId="77777777" w:rsidR="00ED53B8" w:rsidRDefault="00ED53B8" w:rsidP="00ED53B8">
      <w:pPr>
        <w:pStyle w:val="Heading4"/>
        <w:rPr>
          <w:lang w:eastAsia="ja-JP"/>
        </w:rPr>
      </w:pPr>
      <w:r>
        <w:rPr>
          <w:lang w:eastAsia="ja-JP"/>
        </w:rPr>
        <w:t>Step 2 – Open the report in R</w:t>
      </w:r>
    </w:p>
    <w:p w14:paraId="0076C3C1" w14:textId="77777777" w:rsidR="00ED53B8" w:rsidRDefault="00ED53B8" w:rsidP="00ED53B8">
      <w:pPr>
        <w:rPr>
          <w:lang w:eastAsia="ja-JP"/>
        </w:rPr>
      </w:pPr>
      <w:r>
        <w:rPr>
          <w:lang w:eastAsia="ja-JP"/>
        </w:rPr>
        <w:t>To open the report in R:</w:t>
      </w:r>
    </w:p>
    <w:p w14:paraId="6740784F" w14:textId="7D13B51B" w:rsidR="00ED53B8" w:rsidRDefault="00ED53B8" w:rsidP="007D4219">
      <w:pPr>
        <w:pStyle w:val="ListBullet"/>
        <w:rPr>
          <w:lang w:eastAsia="ja-JP"/>
        </w:rPr>
      </w:pPr>
      <w:r>
        <w:rPr>
          <w:lang w:eastAsia="ja-JP"/>
        </w:rPr>
        <w:t xml:space="preserve">Open your </w:t>
      </w:r>
      <w:r w:rsidR="00F74A12" w:rsidRPr="00F74A12">
        <w:rPr>
          <w:b/>
          <w:bCs/>
          <w:lang w:eastAsia="ja-JP"/>
        </w:rPr>
        <w:t>code</w:t>
      </w:r>
      <w:r w:rsidR="00F74A12">
        <w:rPr>
          <w:lang w:eastAsia="ja-JP"/>
        </w:rPr>
        <w:t xml:space="preserve"> </w:t>
      </w:r>
      <w:r>
        <w:rPr>
          <w:lang w:eastAsia="ja-JP"/>
        </w:rPr>
        <w:t>folder</w:t>
      </w:r>
    </w:p>
    <w:p w14:paraId="2F546D8E" w14:textId="540A7CA1" w:rsidR="00ED53B8" w:rsidRDefault="00ED53B8" w:rsidP="007D4219">
      <w:pPr>
        <w:pStyle w:val="ListBullet"/>
        <w:rPr>
          <w:lang w:eastAsia="ja-JP"/>
        </w:rPr>
      </w:pPr>
      <w:r>
        <w:rPr>
          <w:lang w:eastAsia="ja-JP"/>
        </w:rPr>
        <w:t xml:space="preserve">Click on the </w:t>
      </w:r>
      <w:r w:rsidR="00F74A12">
        <w:rPr>
          <w:lang w:eastAsia="ja-JP"/>
        </w:rPr>
        <w:t>.</w:t>
      </w:r>
      <w:r w:rsidRPr="00ED53B8">
        <w:rPr>
          <w:b/>
          <w:bCs/>
          <w:lang w:eastAsia="ja-JP"/>
        </w:rPr>
        <w:t>R</w:t>
      </w:r>
      <w:r w:rsidR="00F74A12">
        <w:rPr>
          <w:b/>
          <w:bCs/>
          <w:lang w:eastAsia="ja-JP"/>
        </w:rPr>
        <w:t>proj</w:t>
      </w:r>
      <w:r>
        <w:rPr>
          <w:lang w:eastAsia="ja-JP"/>
        </w:rPr>
        <w:t xml:space="preserve"> file</w:t>
      </w:r>
    </w:p>
    <w:p w14:paraId="54FBB361" w14:textId="77777777" w:rsidR="00ED53B8" w:rsidRDefault="00ED53B8" w:rsidP="007D4219">
      <w:pPr>
        <w:pStyle w:val="ListBullet"/>
        <w:rPr>
          <w:lang w:eastAsia="ja-JP"/>
        </w:rPr>
      </w:pPr>
      <w:r>
        <w:rPr>
          <w:lang w:eastAsia="ja-JP"/>
        </w:rPr>
        <w:t>Your report will open in R</w:t>
      </w:r>
    </w:p>
    <w:p w14:paraId="34008872" w14:textId="3E98240B" w:rsidR="000658E7" w:rsidRDefault="000658E7" w:rsidP="00205207">
      <w:pPr>
        <w:rPr>
          <w:lang w:eastAsia="ja-JP"/>
        </w:rPr>
      </w:pPr>
      <w:r>
        <w:rPr>
          <w:lang w:eastAsia="ja-JP"/>
        </w:rPr>
        <w:br w:type="page"/>
      </w:r>
    </w:p>
    <w:p w14:paraId="3A2F6B22" w14:textId="77777777" w:rsidR="006926A9" w:rsidRPr="00D73BF9" w:rsidRDefault="006926A9" w:rsidP="00A07D72">
      <w:pPr>
        <w:pStyle w:val="ARTD-ExecutiveSummary-Sub-heading"/>
      </w:pPr>
      <w:r>
        <w:lastRenderedPageBreak/>
        <w:t>Running the report</w:t>
      </w:r>
    </w:p>
    <w:p w14:paraId="482DCDF8" w14:textId="77777777" w:rsidR="006926A9" w:rsidRDefault="006926A9" w:rsidP="006926A9">
      <w:pPr>
        <w:rPr>
          <w:lang w:eastAsia="ja-JP"/>
        </w:rPr>
      </w:pPr>
      <w:r>
        <w:rPr>
          <w:lang w:eastAsia="ja-JP"/>
        </w:rPr>
        <w:t>Now you have your report open in R it should look like this:</w:t>
      </w:r>
    </w:p>
    <w:p w14:paraId="20437C09" w14:textId="77777777" w:rsidR="006926A9" w:rsidRDefault="006926A9" w:rsidP="006926A9">
      <w:pPr>
        <w:rPr>
          <w:lang w:eastAsia="ja-JP"/>
        </w:rPr>
      </w:pPr>
      <w:r w:rsidRPr="00525322">
        <w:rPr>
          <w:noProof/>
          <w:lang w:eastAsia="ja-JP"/>
        </w:rPr>
        <w:drawing>
          <wp:inline distT="0" distB="0" distL="0" distR="0" wp14:anchorId="30ED2DF9" wp14:editId="16098865">
            <wp:extent cx="4922169" cy="2530549"/>
            <wp:effectExtent l="0" t="0" r="0" b="3175"/>
            <wp:docPr id="15699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2336" name=""/>
                    <pic:cNvPicPr/>
                  </pic:nvPicPr>
                  <pic:blipFill>
                    <a:blip r:embed="rId20"/>
                    <a:stretch>
                      <a:fillRect/>
                    </a:stretch>
                  </pic:blipFill>
                  <pic:spPr>
                    <a:xfrm>
                      <a:off x="0" y="0"/>
                      <a:ext cx="4933945" cy="2536603"/>
                    </a:xfrm>
                    <a:prstGeom prst="rect">
                      <a:avLst/>
                    </a:prstGeom>
                  </pic:spPr>
                </pic:pic>
              </a:graphicData>
            </a:graphic>
          </wp:inline>
        </w:drawing>
      </w:r>
    </w:p>
    <w:p w14:paraId="57FA300C" w14:textId="77777777" w:rsidR="006926A9" w:rsidRDefault="006926A9" w:rsidP="006926A9">
      <w:pPr>
        <w:pStyle w:val="Heading4"/>
        <w:rPr>
          <w:lang w:eastAsia="ja-JP"/>
        </w:rPr>
      </w:pPr>
      <w:r>
        <w:rPr>
          <w:lang w:eastAsia="ja-JP"/>
        </w:rPr>
        <w:t>To run your report:</w:t>
      </w:r>
    </w:p>
    <w:p w14:paraId="341220D7" w14:textId="77777777" w:rsidR="006926A9" w:rsidRDefault="006926A9" w:rsidP="007D4219">
      <w:pPr>
        <w:pStyle w:val="ListBullet"/>
        <w:rPr>
          <w:lang w:eastAsia="ja-JP"/>
        </w:rPr>
      </w:pPr>
      <w:r>
        <w:rPr>
          <w:lang w:eastAsia="ja-JP"/>
        </w:rPr>
        <w:t>Click on the “Knit” button at the top of your report window</w:t>
      </w:r>
    </w:p>
    <w:p w14:paraId="3682A1D6" w14:textId="77777777" w:rsidR="006926A9" w:rsidRDefault="006926A9" w:rsidP="007D4219">
      <w:pPr>
        <w:pStyle w:val="ListBullet"/>
        <w:rPr>
          <w:lang w:eastAsia="ja-JP"/>
        </w:rPr>
      </w:pPr>
      <w:r>
        <w:rPr>
          <w:lang w:eastAsia="ja-JP"/>
        </w:rPr>
        <w:t>Click on “Knit to Word”</w:t>
      </w:r>
    </w:p>
    <w:p w14:paraId="4C875E64" w14:textId="77777777" w:rsidR="006926A9" w:rsidRDefault="006926A9" w:rsidP="006926A9">
      <w:pPr>
        <w:rPr>
          <w:lang w:eastAsia="ja-JP"/>
        </w:rPr>
      </w:pPr>
      <w:r w:rsidRPr="009151AB">
        <w:rPr>
          <w:noProof/>
          <w:lang w:eastAsia="ja-JP"/>
        </w:rPr>
        <w:drawing>
          <wp:inline distT="0" distB="0" distL="0" distR="0" wp14:anchorId="06C2437E" wp14:editId="65A3E01C">
            <wp:extent cx="4869712" cy="2605591"/>
            <wp:effectExtent l="0" t="0" r="7620" b="4445"/>
            <wp:docPr id="1373789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89776" name="Picture 1" descr="A screenshot of a computer&#10;&#10;AI-generated content may be incorrect."/>
                    <pic:cNvPicPr/>
                  </pic:nvPicPr>
                  <pic:blipFill>
                    <a:blip r:embed="rId21"/>
                    <a:stretch>
                      <a:fillRect/>
                    </a:stretch>
                  </pic:blipFill>
                  <pic:spPr>
                    <a:xfrm>
                      <a:off x="0" y="0"/>
                      <a:ext cx="4877862" cy="2609952"/>
                    </a:xfrm>
                    <a:prstGeom prst="rect">
                      <a:avLst/>
                    </a:prstGeom>
                  </pic:spPr>
                </pic:pic>
              </a:graphicData>
            </a:graphic>
          </wp:inline>
        </w:drawing>
      </w:r>
    </w:p>
    <w:p w14:paraId="003CFF65" w14:textId="77777777" w:rsidR="006926A9" w:rsidRDefault="006926A9" w:rsidP="007D4219">
      <w:pPr>
        <w:pStyle w:val="ListBullet"/>
        <w:rPr>
          <w:lang w:eastAsia="ja-JP"/>
        </w:rPr>
      </w:pPr>
      <w:r>
        <w:rPr>
          <w:lang w:eastAsia="ja-JP"/>
        </w:rPr>
        <w:t>After it is knit – do a visual check to make sure it looks right</w:t>
      </w:r>
    </w:p>
    <w:p w14:paraId="3F1E69BB" w14:textId="77777777" w:rsidR="006926A9" w:rsidRPr="00D73BF9" w:rsidRDefault="006926A9" w:rsidP="007D4219">
      <w:pPr>
        <w:pStyle w:val="ListBullet"/>
        <w:rPr>
          <w:lang w:eastAsia="ja-JP"/>
        </w:rPr>
      </w:pPr>
      <w:r w:rsidRPr="00D73BF9">
        <w:rPr>
          <w:lang w:eastAsia="ja-JP"/>
        </w:rPr>
        <w:t xml:space="preserve">Copy that report and </w:t>
      </w:r>
      <w:r w:rsidRPr="00D73BF9">
        <w:rPr>
          <w:b/>
          <w:bCs/>
          <w:u w:val="single"/>
          <w:lang w:eastAsia="ja-JP"/>
        </w:rPr>
        <w:t>move it into a separate folder</w:t>
      </w:r>
      <w:r w:rsidRPr="00D73BF9">
        <w:rPr>
          <w:lang w:eastAsia="ja-JP"/>
        </w:rPr>
        <w:t xml:space="preserve"> and name it using the date</w:t>
      </w:r>
    </w:p>
    <w:p w14:paraId="0CCB12F0" w14:textId="464EFC31" w:rsidR="006926A9" w:rsidRDefault="006926A9" w:rsidP="006926A9">
      <w:pPr>
        <w:jc w:val="center"/>
        <w:rPr>
          <w:b/>
          <w:bCs/>
          <w:lang w:eastAsia="ja-JP"/>
        </w:rPr>
      </w:pPr>
      <w:r w:rsidRPr="00ED1F92">
        <w:rPr>
          <w:b/>
          <w:bCs/>
          <w:lang w:eastAsia="ja-JP"/>
        </w:rPr>
        <w:t xml:space="preserve">Your report has been run and should output into a </w:t>
      </w:r>
      <w:r w:rsidR="009E229D">
        <w:rPr>
          <w:b/>
          <w:bCs/>
          <w:lang w:eastAsia="ja-JP"/>
        </w:rPr>
        <w:t>W</w:t>
      </w:r>
      <w:r w:rsidRPr="00ED1F92">
        <w:rPr>
          <w:b/>
          <w:bCs/>
          <w:lang w:eastAsia="ja-JP"/>
        </w:rPr>
        <w:t>ord document</w:t>
      </w:r>
      <w:r w:rsidR="009E229D">
        <w:rPr>
          <w:b/>
          <w:bCs/>
          <w:lang w:eastAsia="ja-JP"/>
        </w:rPr>
        <w:t>.</w:t>
      </w:r>
    </w:p>
    <w:p w14:paraId="65A2478B" w14:textId="77777777" w:rsidR="006926A9" w:rsidRPr="004B1014" w:rsidRDefault="006926A9" w:rsidP="00A07D72">
      <w:pPr>
        <w:pStyle w:val="ARTD-ExecutiveSummary-Sub-heading"/>
      </w:pPr>
      <w:r w:rsidRPr="004B1014">
        <w:lastRenderedPageBreak/>
        <w:t>Fixing issues</w:t>
      </w:r>
    </w:p>
    <w:p w14:paraId="1D9F8ED8" w14:textId="77777777" w:rsidR="006926A9" w:rsidRDefault="006926A9" w:rsidP="006926A9">
      <w:pPr>
        <w:pStyle w:val="ARTD-Box-Text"/>
        <w:rPr>
          <w:lang w:eastAsia="ja-JP"/>
        </w:rPr>
      </w:pPr>
      <w:r w:rsidRPr="00AA7C55">
        <w:rPr>
          <w:lang w:eastAsia="ja-JP"/>
        </w:rPr>
        <w:t>Sometimes, errors can occur while running code in R. In this section</w:t>
      </w:r>
      <w:r>
        <w:rPr>
          <w:lang w:eastAsia="ja-JP"/>
        </w:rPr>
        <w:t xml:space="preserve"> there are some </w:t>
      </w:r>
      <w:r w:rsidRPr="00AA7C55">
        <w:rPr>
          <w:lang w:eastAsia="ja-JP"/>
        </w:rPr>
        <w:t>practical tips for troubleshooting and resolving them effectively.</w:t>
      </w:r>
    </w:p>
    <w:p w14:paraId="0D37A4CD" w14:textId="3D7AA13A" w:rsidR="006926A9" w:rsidRDefault="006926A9" w:rsidP="006926A9">
      <w:pPr>
        <w:rPr>
          <w:b/>
          <w:bCs/>
          <w:lang w:eastAsia="ja-JP"/>
        </w:rPr>
      </w:pPr>
      <w:r w:rsidRPr="00890F00">
        <w:rPr>
          <w:b/>
          <w:bCs/>
          <w:lang w:eastAsia="ja-JP"/>
        </w:rPr>
        <w:t>ChatGPT, or your preferred AI</w:t>
      </w:r>
      <w:r w:rsidR="005F7137">
        <w:rPr>
          <w:b/>
          <w:bCs/>
          <w:lang w:eastAsia="ja-JP"/>
        </w:rPr>
        <w:t xml:space="preserve"> tool</w:t>
      </w:r>
      <w:r w:rsidRPr="00890F00">
        <w:rPr>
          <w:b/>
          <w:bCs/>
          <w:lang w:eastAsia="ja-JP"/>
        </w:rPr>
        <w:t>, can be very helpful for understanding any error messages that may pop up</w:t>
      </w:r>
    </w:p>
    <w:p w14:paraId="2ABA0605" w14:textId="77777777" w:rsidR="006926A9" w:rsidRPr="00890F00" w:rsidRDefault="006926A9" w:rsidP="007D4219">
      <w:pPr>
        <w:pStyle w:val="ListBullet"/>
        <w:rPr>
          <w:b/>
          <w:bCs/>
          <w:lang w:eastAsia="ja-JP"/>
        </w:rPr>
      </w:pPr>
      <w:r>
        <w:rPr>
          <w:lang w:eastAsia="ja-JP"/>
        </w:rPr>
        <w:t>Just copy and paste your error message into the AI chat box.</w:t>
      </w:r>
    </w:p>
    <w:p w14:paraId="3D85B479" w14:textId="77777777" w:rsidR="006926A9" w:rsidRDefault="006926A9" w:rsidP="006926A9">
      <w:pPr>
        <w:rPr>
          <w:lang w:eastAsia="ja-JP"/>
        </w:rPr>
      </w:pPr>
      <w:r>
        <w:rPr>
          <w:b/>
          <w:bCs/>
          <w:lang w:eastAsia="ja-JP"/>
        </w:rPr>
        <w:t>Common issues and checks:</w:t>
      </w:r>
    </w:p>
    <w:p w14:paraId="2D8FB9C0" w14:textId="1505FB5D" w:rsidR="006926A9" w:rsidRDefault="006926A9" w:rsidP="007D4219">
      <w:pPr>
        <w:pStyle w:val="ListBullet"/>
        <w:rPr>
          <w:lang w:eastAsia="ja-JP"/>
        </w:rPr>
      </w:pPr>
      <w:r>
        <w:rPr>
          <w:lang w:eastAsia="ja-JP"/>
        </w:rPr>
        <w:t xml:space="preserve">Make sure all the </w:t>
      </w:r>
      <w:r w:rsidR="00B06832">
        <w:rPr>
          <w:b/>
          <w:bCs/>
          <w:lang w:eastAsia="ja-JP"/>
        </w:rPr>
        <w:t>E</w:t>
      </w:r>
      <w:r w:rsidRPr="00BD4F52">
        <w:rPr>
          <w:b/>
          <w:bCs/>
          <w:lang w:eastAsia="ja-JP"/>
        </w:rPr>
        <w:t xml:space="preserve">xcel documents and </w:t>
      </w:r>
      <w:r w:rsidR="00B06832">
        <w:rPr>
          <w:b/>
          <w:bCs/>
          <w:lang w:eastAsia="ja-JP"/>
        </w:rPr>
        <w:t>W</w:t>
      </w:r>
      <w:r w:rsidRPr="00BD4F52">
        <w:rPr>
          <w:b/>
          <w:bCs/>
          <w:lang w:eastAsia="ja-JP"/>
        </w:rPr>
        <w:t>ord templates are</w:t>
      </w:r>
      <w:r>
        <w:rPr>
          <w:lang w:eastAsia="ja-JP"/>
        </w:rPr>
        <w:t xml:space="preserve"> </w:t>
      </w:r>
      <w:r>
        <w:rPr>
          <w:b/>
          <w:bCs/>
          <w:lang w:eastAsia="ja-JP"/>
        </w:rPr>
        <w:t>closed</w:t>
      </w:r>
      <w:r>
        <w:rPr>
          <w:lang w:eastAsia="ja-JP"/>
        </w:rPr>
        <w:t xml:space="preserve"> before you run the report.</w:t>
      </w:r>
    </w:p>
    <w:p w14:paraId="42426E0E" w14:textId="0CC8735F" w:rsidR="00D577F4" w:rsidRPr="00D577F4" w:rsidRDefault="006926A9" w:rsidP="007D4219">
      <w:pPr>
        <w:pStyle w:val="ListBullet"/>
        <w:rPr>
          <w:lang w:eastAsia="ja-JP"/>
        </w:rPr>
      </w:pPr>
      <w:r>
        <w:rPr>
          <w:lang w:eastAsia="ja-JP"/>
        </w:rPr>
        <w:t xml:space="preserve">Make sure all your </w:t>
      </w:r>
      <w:r w:rsidRPr="006926A9">
        <w:rPr>
          <w:lang w:eastAsia="ja-JP"/>
        </w:rPr>
        <w:t>files have the correct name</w:t>
      </w:r>
    </w:p>
    <w:p w14:paraId="166DB22A" w14:textId="77777777" w:rsidR="00E70F98" w:rsidRDefault="00E70F98" w:rsidP="00E70F98">
      <w:pPr>
        <w:rPr>
          <w:lang w:eastAsia="ja-JP"/>
        </w:rPr>
      </w:pPr>
    </w:p>
    <w:p w14:paraId="7F070AFF" w14:textId="476D98F2" w:rsidR="00E70F98" w:rsidRPr="00E70F98" w:rsidRDefault="0099617D" w:rsidP="1FA9C9E2">
      <w:pPr>
        <w:pStyle w:val="Heading1"/>
      </w:pPr>
      <w:r w:rsidRPr="1FA9C9E2">
        <w:rPr>
          <w:lang w:eastAsia="ja-JP"/>
        </w:rPr>
        <w:lastRenderedPageBreak/>
        <w:t>Regular reporting &amp; continuous improvement</w:t>
      </w:r>
    </w:p>
    <w:p w14:paraId="4D0E1871" w14:textId="69886EE5" w:rsidR="00D75669" w:rsidRPr="00D75669" w:rsidRDefault="00B71756" w:rsidP="00D75669">
      <w:pPr>
        <w:rPr>
          <w:lang w:eastAsia="ja-JP"/>
        </w:rPr>
      </w:pPr>
      <w:r>
        <w:rPr>
          <w:noProof/>
          <w:lang w:eastAsia="ja-JP"/>
        </w:rPr>
        <w:drawing>
          <wp:inline distT="0" distB="0" distL="0" distR="0" wp14:anchorId="32134718" wp14:editId="6BB02DE1">
            <wp:extent cx="5759450" cy="1844040"/>
            <wp:effectExtent l="0" t="0" r="0" b="3810"/>
            <wp:docPr id="9434246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24610" name="Picture 9434246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59450" cy="1844040"/>
                    </a:xfrm>
                    <a:prstGeom prst="rect">
                      <a:avLst/>
                    </a:prstGeom>
                  </pic:spPr>
                </pic:pic>
              </a:graphicData>
            </a:graphic>
          </wp:inline>
        </w:drawing>
      </w:r>
    </w:p>
    <w:p w14:paraId="0D587F64" w14:textId="55BF22BE" w:rsidR="2C4382D7" w:rsidRDefault="2C4382D7">
      <w:r w:rsidRPr="1FA9C9E2">
        <w:rPr>
          <w:lang w:eastAsia="ja-JP"/>
        </w:rPr>
        <w:t xml:space="preserve">Building a meaningful client </w:t>
      </w:r>
      <w:r w:rsidR="00E44AFA">
        <w:rPr>
          <w:lang w:eastAsia="ja-JP"/>
        </w:rPr>
        <w:t>experience</w:t>
      </w:r>
      <w:r w:rsidRPr="1FA9C9E2">
        <w:rPr>
          <w:lang w:eastAsia="ja-JP"/>
        </w:rPr>
        <w:t xml:space="preserve"> monitoring system isn’t a </w:t>
      </w:r>
      <w:r w:rsidR="00B06832">
        <w:rPr>
          <w:lang w:eastAsia="ja-JP"/>
        </w:rPr>
        <w:t>‘</w:t>
      </w:r>
      <w:r w:rsidRPr="1FA9C9E2">
        <w:rPr>
          <w:lang w:eastAsia="ja-JP"/>
        </w:rPr>
        <w:t>set and forget</w:t>
      </w:r>
      <w:r w:rsidR="00B06832">
        <w:rPr>
          <w:lang w:eastAsia="ja-JP"/>
        </w:rPr>
        <w:t>’</w:t>
      </w:r>
      <w:r w:rsidRPr="1FA9C9E2">
        <w:rPr>
          <w:lang w:eastAsia="ja-JP"/>
        </w:rPr>
        <w:t xml:space="preserve"> exercise. To ensure your survey feedback drives ongoing service improvement, it’s essential to establish regular reporting routines and foster a culture of reflection and adaptation.</w:t>
      </w:r>
    </w:p>
    <w:p w14:paraId="1560AF09" w14:textId="716BD76D" w:rsidR="2C4382D7" w:rsidRDefault="2C4382D7" w:rsidP="1FA9C9E2">
      <w:pPr>
        <w:rPr>
          <w:b/>
          <w:bCs/>
          <w:lang w:eastAsia="ja-JP"/>
        </w:rPr>
      </w:pPr>
      <w:r w:rsidRPr="1FA9C9E2">
        <w:rPr>
          <w:b/>
          <w:bCs/>
          <w:lang w:eastAsia="ja-JP"/>
        </w:rPr>
        <w:t>Schedule and automate reporting cycles</w:t>
      </w:r>
    </w:p>
    <w:p w14:paraId="5EF1A8B9" w14:textId="6A157C4E" w:rsidR="2C4382D7" w:rsidRDefault="2C4382D7" w:rsidP="1FA9C9E2">
      <w:pPr>
        <w:pStyle w:val="ListBullet"/>
      </w:pPr>
      <w:r>
        <w:t>Decide how often you’ll run the analysis and generate reports—this could be monthly, quarterly, or after each program cycle, depending on your needs</w:t>
      </w:r>
      <w:r w:rsidR="007D4219">
        <w:t xml:space="preserve"> and how frequently you </w:t>
      </w:r>
      <w:r w:rsidR="00227606">
        <w:t xml:space="preserve">will ask </w:t>
      </w:r>
      <w:r w:rsidR="00E44AFA">
        <w:t>your clients or service users for feedback</w:t>
      </w:r>
      <w:r>
        <w:t>.</w:t>
      </w:r>
    </w:p>
    <w:p w14:paraId="0881B0F5" w14:textId="12A1249C" w:rsidR="2C4382D7" w:rsidRDefault="2C4382D7" w:rsidP="1FA9C9E2">
      <w:pPr>
        <w:rPr>
          <w:b/>
          <w:bCs/>
          <w:lang w:eastAsia="ja-JP"/>
        </w:rPr>
      </w:pPr>
      <w:r w:rsidRPr="1FA9C9E2">
        <w:rPr>
          <w:b/>
          <w:bCs/>
          <w:lang w:eastAsia="ja-JP"/>
        </w:rPr>
        <w:t xml:space="preserve">Document and </w:t>
      </w:r>
      <w:r w:rsidR="00B06832">
        <w:rPr>
          <w:b/>
          <w:bCs/>
          <w:lang w:eastAsia="ja-JP"/>
        </w:rPr>
        <w:t>standardise</w:t>
      </w:r>
      <w:r w:rsidRPr="1FA9C9E2">
        <w:rPr>
          <w:b/>
          <w:bCs/>
          <w:lang w:eastAsia="ja-JP"/>
        </w:rPr>
        <w:t xml:space="preserve"> </w:t>
      </w:r>
      <w:r w:rsidR="00B06832">
        <w:rPr>
          <w:b/>
          <w:bCs/>
          <w:lang w:eastAsia="ja-JP"/>
        </w:rPr>
        <w:t>p</w:t>
      </w:r>
      <w:r w:rsidRPr="1FA9C9E2">
        <w:rPr>
          <w:b/>
          <w:bCs/>
          <w:lang w:eastAsia="ja-JP"/>
        </w:rPr>
        <w:t>rocesses</w:t>
      </w:r>
    </w:p>
    <w:p w14:paraId="7B49DCFB" w14:textId="00E3D156" w:rsidR="2C4382D7" w:rsidRDefault="2C4382D7" w:rsidP="1FA9C9E2">
      <w:pPr>
        <w:pStyle w:val="ListBullet"/>
        <w:numPr>
          <w:ilvl w:val="0"/>
          <w:numId w:val="0"/>
        </w:numPr>
      </w:pPr>
      <w:r>
        <w:t>Write step-by-step guides detailing:</w:t>
      </w:r>
    </w:p>
    <w:p w14:paraId="3A90C199" w14:textId="3439DBED" w:rsidR="188751B4" w:rsidRDefault="188751B4" w:rsidP="1FA9C9E2">
      <w:pPr>
        <w:pStyle w:val="ListBullet"/>
      </w:pPr>
      <w:r>
        <w:t>w</w:t>
      </w:r>
      <w:r w:rsidR="2C4382D7">
        <w:t>hen to pull new survey data</w:t>
      </w:r>
    </w:p>
    <w:p w14:paraId="43AA725E" w14:textId="18C99229" w:rsidR="0BAD0B2E" w:rsidRDefault="0BAD0B2E" w:rsidP="1FA9C9E2">
      <w:pPr>
        <w:pStyle w:val="ListBullet"/>
      </w:pPr>
      <w:r>
        <w:t>h</w:t>
      </w:r>
      <w:r w:rsidR="2C4382D7">
        <w:t>ow to run the analysis and reporting code</w:t>
      </w:r>
    </w:p>
    <w:p w14:paraId="49C886F1" w14:textId="4C65EAC6" w:rsidR="56CFFD48" w:rsidRDefault="56CFFD48" w:rsidP="1FA9C9E2">
      <w:pPr>
        <w:pStyle w:val="ListBullet"/>
      </w:pPr>
      <w:r>
        <w:t>w</w:t>
      </w:r>
      <w:r w:rsidR="2C4382D7">
        <w:t>here to store and share the resulting reports</w:t>
      </w:r>
      <w:r w:rsidR="513EC6F4">
        <w:t>.</w:t>
      </w:r>
    </w:p>
    <w:p w14:paraId="405C9FD5" w14:textId="744E1BF9" w:rsidR="2C4382D7" w:rsidRDefault="2C4382D7" w:rsidP="1FA9C9E2">
      <w:pPr>
        <w:pStyle w:val="ListBullet2"/>
        <w:numPr>
          <w:ilvl w:val="0"/>
          <w:numId w:val="0"/>
        </w:numPr>
      </w:pPr>
      <w:r>
        <w:t>This documentation ensures consistency and helps onboard new staff.</w:t>
      </w:r>
    </w:p>
    <w:p w14:paraId="5B973A25" w14:textId="44F01A8E" w:rsidR="2C4382D7" w:rsidRDefault="2C4382D7" w:rsidP="1FA9C9E2">
      <w:r w:rsidRPr="1FA9C9E2">
        <w:rPr>
          <w:b/>
          <w:bCs/>
          <w:lang w:eastAsia="ja-JP"/>
        </w:rPr>
        <w:t>Build internal capacit</w:t>
      </w:r>
      <w:r w:rsidR="4514F17D" w:rsidRPr="1FA9C9E2">
        <w:rPr>
          <w:b/>
          <w:bCs/>
          <w:lang w:eastAsia="ja-JP"/>
        </w:rPr>
        <w:t>y</w:t>
      </w:r>
    </w:p>
    <w:p w14:paraId="6DFE669F" w14:textId="7E73339A" w:rsidR="2C4382D7" w:rsidRDefault="2C4382D7" w:rsidP="1FA9C9E2">
      <w:pPr>
        <w:pStyle w:val="ListBullet"/>
      </w:pPr>
      <w:r>
        <w:t xml:space="preserve">Identify and train one or </w:t>
      </w:r>
      <w:r w:rsidR="00B06832">
        <w:t>2</w:t>
      </w:r>
      <w:r>
        <w:t xml:space="preserve"> </w:t>
      </w:r>
      <w:r w:rsidR="00B06832">
        <w:t>additional staff</w:t>
      </w:r>
      <w:r w:rsidR="00C55625">
        <w:t xml:space="preserve"> </w:t>
      </w:r>
      <w:r>
        <w:t xml:space="preserve">members to run the reporting workflow. This reduces reliance on any single person and builds </w:t>
      </w:r>
      <w:r w:rsidR="214496A8">
        <w:t xml:space="preserve">capability </w:t>
      </w:r>
      <w:r>
        <w:t>in your team.</w:t>
      </w:r>
    </w:p>
    <w:p w14:paraId="43F1A464" w14:textId="4D59874C" w:rsidR="00870A13" w:rsidRDefault="00983201" w:rsidP="1FA9C9E2">
      <w:pPr>
        <w:pStyle w:val="ListBullet"/>
      </w:pPr>
      <w:r>
        <w:t>Work to build</w:t>
      </w:r>
      <w:r w:rsidR="00765599">
        <w:t xml:space="preserve"> </w:t>
      </w:r>
      <w:r w:rsidR="00951C22">
        <w:t xml:space="preserve">data literacy </w:t>
      </w:r>
      <w:r w:rsidR="00DA0A7E">
        <w:t>in your organisation more broadly</w:t>
      </w:r>
      <w:r w:rsidR="0005788A">
        <w:t xml:space="preserve">. </w:t>
      </w:r>
      <w:r w:rsidR="00A70CA7">
        <w:t>Understanding how data can be used, and how to interpret (and importantly</w:t>
      </w:r>
      <w:r w:rsidR="002A0E45">
        <w:t>,</w:t>
      </w:r>
      <w:r w:rsidR="00A70CA7">
        <w:t xml:space="preserve"> not over-interpret) </w:t>
      </w:r>
      <w:r w:rsidR="00464489">
        <w:t xml:space="preserve">results is critical to ensuring </w:t>
      </w:r>
      <w:r w:rsidR="001A6998">
        <w:t xml:space="preserve">your organisation can make the most of client experience data. This </w:t>
      </w:r>
      <w:r w:rsidR="005C410F">
        <w:t>may look like</w:t>
      </w:r>
      <w:r w:rsidR="00870A13">
        <w:t>:</w:t>
      </w:r>
    </w:p>
    <w:p w14:paraId="4E10EC4B" w14:textId="2D94B854" w:rsidR="00870A13" w:rsidRDefault="00870A13" w:rsidP="00870A13">
      <w:pPr>
        <w:pStyle w:val="ListBullet2"/>
      </w:pPr>
      <w:r>
        <w:t xml:space="preserve">a brief </w:t>
      </w:r>
      <w:r w:rsidR="00494D22">
        <w:t xml:space="preserve">introduction to the client experience survey, </w:t>
      </w:r>
      <w:r w:rsidR="00EF0477">
        <w:t>why it is important, and how it will be used, for frontline staff who will be involved in administering/ distributing the survey</w:t>
      </w:r>
    </w:p>
    <w:p w14:paraId="6A7892AC" w14:textId="1C5A0E23" w:rsidR="00DC3095" w:rsidRDefault="005C410F" w:rsidP="00870A13">
      <w:pPr>
        <w:pStyle w:val="ListBullet2"/>
      </w:pPr>
      <w:r>
        <w:t xml:space="preserve"> a short methods primer for staff involved in </w:t>
      </w:r>
      <w:r w:rsidR="00870A13">
        <w:t>running the workflow</w:t>
      </w:r>
    </w:p>
    <w:p w14:paraId="78C2D723" w14:textId="0F8F74E0" w:rsidR="0002111B" w:rsidRDefault="0002111B" w:rsidP="00870A13">
      <w:pPr>
        <w:pStyle w:val="ListBullet2"/>
      </w:pPr>
      <w:r>
        <w:lastRenderedPageBreak/>
        <w:t>standard language in every report that explains response rate and limitations upfront</w:t>
      </w:r>
    </w:p>
    <w:p w14:paraId="7AD5FF17" w14:textId="12AEE8A8" w:rsidR="0002111B" w:rsidRDefault="00E756AB" w:rsidP="00870A13">
      <w:pPr>
        <w:pStyle w:val="ListBullet2"/>
      </w:pPr>
      <w:r>
        <w:t xml:space="preserve">iterative check-ins about how to interpret </w:t>
      </w:r>
      <w:r w:rsidR="001E35AA">
        <w:t xml:space="preserve">the results, response rates, and other considerations (e.g. whose voice is </w:t>
      </w:r>
      <w:r w:rsidR="00286987">
        <w:t xml:space="preserve">missing, what may be important and not captured through the survey). </w:t>
      </w:r>
    </w:p>
    <w:p w14:paraId="2201F7CB" w14:textId="5106838E" w:rsidR="2C4382D7" w:rsidRDefault="2C4382D7" w:rsidP="1FA9C9E2">
      <w:pPr>
        <w:rPr>
          <w:b/>
          <w:bCs/>
          <w:lang w:eastAsia="ja-JP"/>
        </w:rPr>
      </w:pPr>
      <w:r w:rsidRPr="1FA9C9E2">
        <w:rPr>
          <w:b/>
          <w:bCs/>
          <w:lang w:eastAsia="ja-JP"/>
        </w:rPr>
        <w:t>Go beyond routine reporting</w:t>
      </w:r>
    </w:p>
    <w:p w14:paraId="26E507AA" w14:textId="0770CE60" w:rsidR="2C4382D7" w:rsidRDefault="2C4382D7" w:rsidP="1FA9C9E2">
      <w:pPr>
        <w:pStyle w:val="ListBullet"/>
      </w:pPr>
      <w:r>
        <w:t>Schedule occasional, more detailed analyses</w:t>
      </w:r>
      <w:r w:rsidR="6B061407">
        <w:t xml:space="preserve">, </w:t>
      </w:r>
      <w:r>
        <w:t xml:space="preserve">especially of open-text (qualitative) responses. For </w:t>
      </w:r>
      <w:r w:rsidR="16454BC7">
        <w:t>example</w:t>
      </w:r>
      <w:r>
        <w:t xml:space="preserve">, </w:t>
      </w:r>
      <w:r w:rsidR="002A0E45">
        <w:t xml:space="preserve">you could </w:t>
      </w:r>
      <w:r>
        <w:t xml:space="preserve">review comments </w:t>
      </w:r>
      <w:r w:rsidR="00961F7F">
        <w:t>on a set schedule</w:t>
      </w:r>
      <w:r>
        <w:t xml:space="preserve"> to identify emerging themes or unexpected issues.</w:t>
      </w:r>
    </w:p>
    <w:p w14:paraId="1C2F1746" w14:textId="38405CF6" w:rsidR="00413D31" w:rsidRPr="00765599" w:rsidRDefault="52923E5E" w:rsidP="00A70D9C">
      <w:pPr>
        <w:pStyle w:val="ListBullet"/>
        <w:spacing w:before="0" w:after="0" w:line="240" w:lineRule="auto"/>
        <w:rPr>
          <w:lang w:eastAsia="ja-JP"/>
        </w:rPr>
      </w:pPr>
      <w:r w:rsidRPr="1FA9C9E2">
        <w:rPr>
          <w:lang w:eastAsia="ja-JP"/>
        </w:rPr>
        <w:t>Consider</w:t>
      </w:r>
      <w:r w:rsidR="2C4382D7" w:rsidRPr="1FA9C9E2">
        <w:rPr>
          <w:lang w:eastAsia="ja-JP"/>
        </w:rPr>
        <w:t xml:space="preserve"> conducting </w:t>
      </w:r>
      <w:r w:rsidR="10EBB2EE" w:rsidRPr="1FA9C9E2">
        <w:rPr>
          <w:lang w:eastAsia="ja-JP"/>
        </w:rPr>
        <w:t>addition</w:t>
      </w:r>
      <w:r w:rsidR="2C4382D7" w:rsidRPr="1FA9C9E2">
        <w:rPr>
          <w:lang w:eastAsia="ja-JP"/>
        </w:rPr>
        <w:t>al analyses when new questions or concerns arise from leadership, staff, or clients.</w:t>
      </w:r>
    </w:p>
    <w:p w14:paraId="23B0B58F" w14:textId="6D2691D8" w:rsidR="2C4382D7" w:rsidRDefault="2C4382D7" w:rsidP="1FA9C9E2">
      <w:pPr>
        <w:rPr>
          <w:b/>
          <w:bCs/>
          <w:lang w:eastAsia="ja-JP"/>
        </w:rPr>
      </w:pPr>
      <w:r w:rsidRPr="1FA9C9E2">
        <w:rPr>
          <w:b/>
          <w:bCs/>
          <w:lang w:eastAsia="ja-JP"/>
        </w:rPr>
        <w:t>Use data for reflection and improvement</w:t>
      </w:r>
    </w:p>
    <w:p w14:paraId="4856FEAD" w14:textId="56EBF917" w:rsidR="2C4382D7" w:rsidRDefault="2C4382D7" w:rsidP="1FA9C9E2">
      <w:pPr>
        <w:pStyle w:val="ListBullet"/>
      </w:pPr>
      <w:r>
        <w:t>Use your regular reports to monitor key metrics and open-text themes. Are there improvements or declines in satisfaction? Do the same issues keep coming up?</w:t>
      </w:r>
    </w:p>
    <w:p w14:paraId="32B0A72C" w14:textId="3874165D" w:rsidR="2C4382D7" w:rsidRDefault="2C4382D7" w:rsidP="1FA9C9E2">
      <w:pPr>
        <w:pStyle w:val="ListBullet"/>
        <w:rPr>
          <w:lang w:eastAsia="ja-JP"/>
        </w:rPr>
      </w:pPr>
      <w:r w:rsidRPr="1FA9C9E2">
        <w:rPr>
          <w:lang w:eastAsia="ja-JP"/>
        </w:rPr>
        <w:t>Bring the results to regular team meetings. Discuss what’s working well, where challenges persist, and brainstorm potential changes.</w:t>
      </w:r>
      <w:r w:rsidR="006C6200">
        <w:rPr>
          <w:lang w:eastAsia="ja-JP"/>
        </w:rPr>
        <w:t xml:space="preserve"> </w:t>
      </w:r>
    </w:p>
    <w:p w14:paraId="1E80FB07" w14:textId="37579D0B" w:rsidR="00A752B0" w:rsidRDefault="006C6200" w:rsidP="1FA9C9E2">
      <w:pPr>
        <w:pStyle w:val="ListBullet"/>
        <w:rPr>
          <w:lang w:eastAsia="ja-JP"/>
        </w:rPr>
      </w:pPr>
      <w:r>
        <w:rPr>
          <w:lang w:eastAsia="ja-JP"/>
        </w:rPr>
        <w:t>Before making changes, consider if what you are observing is a trend or an outlier</w:t>
      </w:r>
      <w:r w:rsidR="003D089B">
        <w:rPr>
          <w:lang w:eastAsia="ja-JP"/>
        </w:rPr>
        <w:t>. Use the response rates (or number of responses</w:t>
      </w:r>
      <w:r w:rsidR="00E16A42">
        <w:rPr>
          <w:lang w:eastAsia="ja-JP"/>
        </w:rPr>
        <w:t xml:space="preserve"> if you aren’t collecting feedback from </w:t>
      </w:r>
      <w:r w:rsidR="0048728B">
        <w:rPr>
          <w:lang w:eastAsia="ja-JP"/>
        </w:rPr>
        <w:t xml:space="preserve">all clients in a particular cohort) to get a sense of </w:t>
      </w:r>
      <w:r w:rsidR="009314F2">
        <w:rPr>
          <w:lang w:eastAsia="ja-JP"/>
        </w:rPr>
        <w:t xml:space="preserve">whether </w:t>
      </w:r>
      <w:r w:rsidR="0048728B">
        <w:rPr>
          <w:lang w:eastAsia="ja-JP"/>
        </w:rPr>
        <w:t xml:space="preserve">this is likely to be representative </w:t>
      </w:r>
      <w:r w:rsidR="00A752B0">
        <w:rPr>
          <w:lang w:eastAsia="ja-JP"/>
        </w:rPr>
        <w:t xml:space="preserve">of your clients or service users overall – or </w:t>
      </w:r>
      <w:r w:rsidR="009314F2">
        <w:rPr>
          <w:lang w:eastAsia="ja-JP"/>
        </w:rPr>
        <w:t>whether</w:t>
      </w:r>
      <w:r w:rsidR="00A752B0">
        <w:rPr>
          <w:lang w:eastAsia="ja-JP"/>
        </w:rPr>
        <w:t xml:space="preserve"> you need to gather more information before acting. </w:t>
      </w:r>
    </w:p>
    <w:p w14:paraId="5E360103" w14:textId="2A6C32F5" w:rsidR="006C6200" w:rsidRDefault="00A752B0" w:rsidP="1FA9C9E2">
      <w:pPr>
        <w:pStyle w:val="ListBullet"/>
        <w:rPr>
          <w:lang w:eastAsia="ja-JP"/>
        </w:rPr>
      </w:pPr>
      <w:r>
        <w:rPr>
          <w:lang w:eastAsia="ja-JP"/>
        </w:rPr>
        <w:t xml:space="preserve">If you have a client or consumer advisory group, consider involving them in the </w:t>
      </w:r>
      <w:r w:rsidR="00F026AC">
        <w:rPr>
          <w:lang w:eastAsia="ja-JP"/>
        </w:rPr>
        <w:t xml:space="preserve">interpretation and reflection process. They will have important insights. </w:t>
      </w:r>
      <w:r w:rsidR="003D089B">
        <w:rPr>
          <w:lang w:eastAsia="ja-JP"/>
        </w:rPr>
        <w:t xml:space="preserve"> </w:t>
      </w:r>
    </w:p>
    <w:p w14:paraId="426A2206" w14:textId="7FE7B26E" w:rsidR="2C4382D7" w:rsidRDefault="2C4382D7" w:rsidP="1FA9C9E2">
      <w:pPr>
        <w:pStyle w:val="ListBullet"/>
        <w:rPr>
          <w:lang w:eastAsia="ja-JP"/>
        </w:rPr>
      </w:pPr>
      <w:r w:rsidRPr="1FA9C9E2">
        <w:rPr>
          <w:lang w:eastAsia="ja-JP"/>
        </w:rPr>
        <w:t>Communicate back to clients and staff about what you’ve learned and any changes you’re making as a result of their feedback.</w:t>
      </w:r>
    </w:p>
    <w:p w14:paraId="7786D075" w14:textId="194C46F4" w:rsidR="5F00D87C" w:rsidRDefault="5F00D87C" w:rsidP="1FA9C9E2">
      <w:pPr>
        <w:rPr>
          <w:lang w:eastAsia="ja-JP"/>
        </w:rPr>
      </w:pPr>
      <w:r>
        <w:rPr>
          <w:noProof/>
        </w:rPr>
        <w:drawing>
          <wp:inline distT="0" distB="0" distL="0" distR="0" wp14:anchorId="4F557A0C" wp14:editId="02C95A2F">
            <wp:extent cx="5759450" cy="2733040"/>
            <wp:effectExtent l="0" t="0" r="0" b="0"/>
            <wp:docPr id="166787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25847" name=""/>
                    <pic:cNvPicPr/>
                  </pic:nvPicPr>
                  <pic:blipFill>
                    <a:blip r:embed="rId23"/>
                    <a:stretch>
                      <a:fillRect/>
                    </a:stretch>
                  </pic:blipFill>
                  <pic:spPr>
                    <a:xfrm>
                      <a:off x="0" y="0"/>
                      <a:ext cx="5759450" cy="2733040"/>
                    </a:xfrm>
                    <a:prstGeom prst="rect">
                      <a:avLst/>
                    </a:prstGeom>
                  </pic:spPr>
                </pic:pic>
              </a:graphicData>
            </a:graphic>
          </wp:inline>
        </w:drawing>
      </w:r>
    </w:p>
    <w:p w14:paraId="01322FBF" w14:textId="77777777" w:rsidR="00286987" w:rsidRDefault="00286987">
      <w:pPr>
        <w:spacing w:before="0" w:after="0" w:line="240" w:lineRule="auto"/>
        <w:rPr>
          <w:b/>
          <w:bCs/>
        </w:rPr>
      </w:pPr>
      <w:r>
        <w:rPr>
          <w:b/>
          <w:bCs/>
        </w:rPr>
        <w:br w:type="page"/>
      </w:r>
    </w:p>
    <w:p w14:paraId="0C102F97" w14:textId="67B40BB6" w:rsidR="2C4382D7" w:rsidRDefault="2C4382D7" w:rsidP="1FA9C9E2">
      <w:pPr>
        <w:rPr>
          <w:b/>
          <w:bCs/>
        </w:rPr>
      </w:pPr>
      <w:r w:rsidRPr="1FA9C9E2">
        <w:rPr>
          <w:b/>
          <w:bCs/>
        </w:rPr>
        <w:lastRenderedPageBreak/>
        <w:t>Continuously refine your approach</w:t>
      </w:r>
    </w:p>
    <w:p w14:paraId="79CE9510" w14:textId="41411095" w:rsidR="2C4382D7" w:rsidRDefault="2C4382D7" w:rsidP="1FA9C9E2">
      <w:pPr>
        <w:pStyle w:val="ListBullet"/>
      </w:pPr>
      <w:r>
        <w:t xml:space="preserve">Periodically </w:t>
      </w:r>
      <w:r w:rsidR="26799932">
        <w:t xml:space="preserve">review </w:t>
      </w:r>
      <w:r>
        <w:t>your survey, analysis, and reporting processes:</w:t>
      </w:r>
    </w:p>
    <w:p w14:paraId="57E3162F" w14:textId="42B712E7" w:rsidR="2C4382D7" w:rsidRDefault="2C4382D7" w:rsidP="1FA9C9E2">
      <w:pPr>
        <w:pStyle w:val="ListBullet2"/>
      </w:pPr>
      <w:r>
        <w:t>Are the right questions being asked?</w:t>
      </w:r>
    </w:p>
    <w:p w14:paraId="0827014D" w14:textId="094F0936" w:rsidR="2C4382D7" w:rsidRDefault="2C4382D7" w:rsidP="1FA9C9E2">
      <w:pPr>
        <w:pStyle w:val="ListBullet2"/>
      </w:pPr>
      <w:r>
        <w:t>Are the reports useful and accessible to decision-makers</w:t>
      </w:r>
      <w:r w:rsidR="00961F7F">
        <w:t xml:space="preserve"> and other staff</w:t>
      </w:r>
      <w:r>
        <w:t>?</w:t>
      </w:r>
    </w:p>
    <w:p w14:paraId="23D6ECEF" w14:textId="6B1EBD99" w:rsidR="2C4382D7" w:rsidRDefault="2C4382D7" w:rsidP="1FA9C9E2">
      <w:pPr>
        <w:pStyle w:val="ListBullet2"/>
      </w:pPr>
      <w:r>
        <w:t>Is the analysis capturing what matters most?</w:t>
      </w:r>
    </w:p>
    <w:p w14:paraId="3B9A317E" w14:textId="0AAC148F" w:rsidR="00961F7F" w:rsidRDefault="00961F7F" w:rsidP="1FA9C9E2">
      <w:pPr>
        <w:pStyle w:val="ListBullet"/>
      </w:pPr>
      <w:r>
        <w:t>Consider how you can c</w:t>
      </w:r>
      <w:r w:rsidR="00FA3575">
        <w:t xml:space="preserve">omplement your survey reporting </w:t>
      </w:r>
      <w:r w:rsidR="009E229D">
        <w:t>by</w:t>
      </w:r>
      <w:r w:rsidR="00FA3575">
        <w:t xml:space="preserve"> </w:t>
      </w:r>
      <w:r w:rsidR="00EA174D">
        <w:t xml:space="preserve">analysing and reporting on relevant administrative data. Both direct client experience and administrative data are important to informing action. </w:t>
      </w:r>
    </w:p>
    <w:p w14:paraId="6188493B" w14:textId="2817FEE4" w:rsidR="2C4382D7" w:rsidRDefault="2C4382D7" w:rsidP="1FA9C9E2">
      <w:pPr>
        <w:pStyle w:val="ListBullet"/>
      </w:pPr>
      <w:r>
        <w:t>Make improvements as needed based on feedback from both report users and survey respondents.</w:t>
      </w:r>
    </w:p>
    <w:p w14:paraId="4713792A" w14:textId="705629E2" w:rsidR="1FA9C9E2" w:rsidRDefault="1FA9C9E2" w:rsidP="1FA9C9E2">
      <w:pPr>
        <w:pStyle w:val="ListBullet"/>
        <w:numPr>
          <w:ilvl w:val="0"/>
          <w:numId w:val="0"/>
        </w:numPr>
        <w:rPr>
          <w:rFonts w:eastAsia="Segoe UI" w:cs="Segoe UI"/>
          <w:color w:val="323130"/>
          <w:sz w:val="21"/>
          <w:szCs w:val="21"/>
        </w:rPr>
      </w:pPr>
    </w:p>
    <w:p w14:paraId="1D845BDD" w14:textId="51A38CBF" w:rsidR="23EF0BF2" w:rsidRDefault="23EF0BF2" w:rsidP="1FA9C9E2">
      <w:pPr>
        <w:pStyle w:val="ARTD-Callout-Highlightimportantpoints"/>
      </w:pPr>
      <w:r w:rsidRPr="1FA9C9E2">
        <w:t xml:space="preserve">Establishing regular, well-documented reporting routines and embedding a cycle of reflection ensures your client </w:t>
      </w:r>
      <w:r w:rsidR="00C04A06">
        <w:t>experience</w:t>
      </w:r>
      <w:r w:rsidRPr="1FA9C9E2">
        <w:t xml:space="preserve"> data is not just </w:t>
      </w:r>
      <w:r w:rsidR="02EE2E05" w:rsidRPr="1FA9C9E2">
        <w:t>collected but</w:t>
      </w:r>
      <w:r w:rsidRPr="1FA9C9E2">
        <w:t xml:space="preserve"> put to work for meaningful and ongoing improvement.</w:t>
      </w:r>
    </w:p>
    <w:p w14:paraId="33EBA1F9" w14:textId="246727D1" w:rsidR="1FA9C9E2" w:rsidRDefault="1FA9C9E2" w:rsidP="1FA9C9E2">
      <w:pPr>
        <w:rPr>
          <w:lang w:eastAsia="ja-JP"/>
        </w:rPr>
      </w:pPr>
    </w:p>
    <w:sectPr w:rsidR="1FA9C9E2" w:rsidSect="00084078">
      <w:headerReference w:type="default" r:id="rId24"/>
      <w:footerReference w:type="default" r:id="rId25"/>
      <w:footerReference w:type="first" r:id="rId26"/>
      <w:pgSz w:w="11906" w:h="16838" w:code="9"/>
      <w:pgMar w:top="1418" w:right="1418" w:bottom="1418" w:left="1418"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7D7E6" w14:textId="77777777" w:rsidR="0037528C" w:rsidRDefault="0037528C">
      <w:r>
        <w:separator/>
      </w:r>
    </w:p>
    <w:p w14:paraId="47B24030" w14:textId="77777777" w:rsidR="0037528C" w:rsidRDefault="0037528C"/>
    <w:p w14:paraId="1C553CAC" w14:textId="77777777" w:rsidR="0037528C" w:rsidRDefault="0037528C"/>
  </w:endnote>
  <w:endnote w:type="continuationSeparator" w:id="0">
    <w:p w14:paraId="1E28E23D" w14:textId="77777777" w:rsidR="0037528C" w:rsidRDefault="0037528C">
      <w:r>
        <w:continuationSeparator/>
      </w:r>
    </w:p>
    <w:p w14:paraId="217C10E2" w14:textId="77777777" w:rsidR="0037528C" w:rsidRDefault="0037528C"/>
    <w:p w14:paraId="2FA075F6" w14:textId="77777777" w:rsidR="0037528C" w:rsidRDefault="0037528C"/>
  </w:endnote>
  <w:endnote w:type="continuationNotice" w:id="1">
    <w:p w14:paraId="7F07F055" w14:textId="77777777" w:rsidR="0037528C" w:rsidRDefault="0037528C">
      <w:pPr>
        <w:pStyle w:val="Footer"/>
      </w:pPr>
    </w:p>
    <w:p w14:paraId="6E9BFAA4" w14:textId="77777777" w:rsidR="0037528C" w:rsidRDefault="0037528C"/>
    <w:p w14:paraId="70EB58E4" w14:textId="77777777" w:rsidR="0037528C" w:rsidRDefault="003752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GulimChe">
    <w:charset w:val="81"/>
    <w:family w:val="modern"/>
    <w:pitch w:val="fixed"/>
    <w:sig w:usb0="B00002AF" w:usb1="69D77CFB" w:usb2="00000030" w:usb3="00000000" w:csb0="0008009F" w:csb1="00000000"/>
  </w:font>
  <w:font w:name="Yu Mincho">
    <w:altName w:val="游明朝"/>
    <w:panose1 w:val="00000000000000000000"/>
    <w:charset w:val="8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43D9A" w14:textId="77777777" w:rsidR="00084078" w:rsidRPr="00084078" w:rsidRDefault="00084078" w:rsidP="00084078">
    <w:pPr>
      <w:pStyle w:val="Footer"/>
    </w:pPr>
    <w:r w:rsidRPr="00084078">
      <w:ptab w:relativeTo="margin" w:alignment="left" w:leader="none"/>
    </w:r>
    <w:r w:rsidRPr="00084078">
      <w:t xml:space="preserve">Page | </w:t>
    </w:r>
    <w:r w:rsidRPr="00084078">
      <w:fldChar w:fldCharType="begin"/>
    </w:r>
    <w:r w:rsidRPr="00084078">
      <w:instrText xml:space="preserve"> PAGE   \* MERGEFORMAT </w:instrText>
    </w:r>
    <w:r w:rsidRPr="00084078">
      <w:fldChar w:fldCharType="separate"/>
    </w:r>
    <w:r w:rsidRPr="00084078">
      <w:t>9</w:t>
    </w:r>
    <w:r w:rsidRPr="00084078">
      <w:fldChar w:fldCharType="end"/>
    </w:r>
    <w:r w:rsidRPr="00084078">
      <w:rPr>
        <w:noProof/>
      </w:rPr>
      <w:drawing>
        <wp:anchor distT="0" distB="0" distL="114300" distR="114300" simplePos="0" relativeHeight="251658241" behindDoc="0" locked="1" layoutInCell="1" allowOverlap="1" wp14:anchorId="021FAE1D" wp14:editId="14673F2B">
          <wp:simplePos x="904875" y="10001250"/>
          <wp:positionH relativeFrom="page">
            <wp:align>left</wp:align>
          </wp:positionH>
          <wp:positionV relativeFrom="page">
            <wp:align>bottom</wp:align>
          </wp:positionV>
          <wp:extent cx="10944000" cy="360000"/>
          <wp:effectExtent l="0" t="0" r="0" b="2540"/>
          <wp:wrapNone/>
          <wp:docPr id="110369623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89382"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0944000" cy="36000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8576A" w14:textId="77777777" w:rsidR="00084078" w:rsidRPr="00084078" w:rsidRDefault="00084078" w:rsidP="00084078">
    <w:pPr>
      <w:pStyle w:val="Footer"/>
    </w:pPr>
    <w:r w:rsidRPr="00084078">
      <w:ptab w:relativeTo="margin" w:alignment="left" w:leader="none"/>
    </w:r>
    <w:r w:rsidRPr="00084078">
      <w:t xml:space="preserve">Page | </w:t>
    </w:r>
    <w:r w:rsidRPr="00084078">
      <w:fldChar w:fldCharType="begin"/>
    </w:r>
    <w:r w:rsidRPr="00084078">
      <w:instrText xml:space="preserve"> PAGE   \* MERGEFORMAT </w:instrText>
    </w:r>
    <w:r w:rsidRPr="00084078">
      <w:fldChar w:fldCharType="separate"/>
    </w:r>
    <w:r w:rsidRPr="00084078">
      <w:t>9</w:t>
    </w:r>
    <w:r w:rsidRPr="00084078">
      <w:fldChar w:fldCharType="end"/>
    </w:r>
    <w:r w:rsidRPr="00084078">
      <w:rPr>
        <w:noProof/>
      </w:rPr>
      <w:drawing>
        <wp:anchor distT="0" distB="0" distL="114300" distR="114300" simplePos="0" relativeHeight="251658240" behindDoc="0" locked="1" layoutInCell="1" allowOverlap="1" wp14:anchorId="14E72069" wp14:editId="01D31492">
          <wp:simplePos x="904875" y="10001250"/>
          <wp:positionH relativeFrom="page">
            <wp:align>left</wp:align>
          </wp:positionH>
          <wp:positionV relativeFrom="page">
            <wp:align>bottom</wp:align>
          </wp:positionV>
          <wp:extent cx="10944000" cy="360000"/>
          <wp:effectExtent l="0" t="0" r="0" b="2540"/>
          <wp:wrapNone/>
          <wp:docPr id="89055146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89382"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0944000" cy="3600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52E1E" w14:textId="77777777" w:rsidR="0037528C" w:rsidRDefault="0037528C">
      <w:r>
        <w:separator/>
      </w:r>
    </w:p>
  </w:footnote>
  <w:footnote w:type="continuationSeparator" w:id="0">
    <w:p w14:paraId="64C7001C" w14:textId="77777777" w:rsidR="0037528C" w:rsidRDefault="0037528C">
      <w:r>
        <w:continuationSeparator/>
      </w:r>
    </w:p>
    <w:p w14:paraId="415C2BEE" w14:textId="77777777" w:rsidR="0037528C" w:rsidRDefault="0037528C"/>
    <w:p w14:paraId="080E29AC" w14:textId="77777777" w:rsidR="0037528C" w:rsidRDefault="0037528C"/>
  </w:footnote>
  <w:footnote w:type="continuationNotice" w:id="1">
    <w:p w14:paraId="0DD2460A" w14:textId="77777777" w:rsidR="0037528C" w:rsidRDefault="0037528C">
      <w:pPr>
        <w:pStyle w:val="Footer"/>
      </w:pPr>
    </w:p>
    <w:p w14:paraId="56D5B557" w14:textId="77777777" w:rsidR="0037528C" w:rsidRDefault="0037528C"/>
    <w:p w14:paraId="5F9A9DED" w14:textId="77777777" w:rsidR="0037528C" w:rsidRDefault="003752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1DA4" w14:textId="01FA1D50" w:rsidR="005C5263" w:rsidRDefault="0048389E">
    <w:pPr>
      <w:pStyle w:val="Header"/>
    </w:pPr>
    <w:r>
      <w:rPr>
        <w:rStyle w:val="Emphasis"/>
      </w:rPr>
      <w:t xml:space="preserve">Monitoring </w:t>
    </w:r>
    <w:r w:rsidR="62C0F64D" w:rsidRPr="62C0F64D">
      <w:rPr>
        <w:rStyle w:val="Emphasis"/>
      </w:rPr>
      <w:t xml:space="preserve">client </w:t>
    </w:r>
    <w:r w:rsidR="0010368E">
      <w:rPr>
        <w:rStyle w:val="Emphasis"/>
      </w:rPr>
      <w:t>experience</w:t>
    </w:r>
    <w:r w:rsidR="62C0F64D" w:rsidRPr="62C0F64D">
      <w:rPr>
        <w:rStyle w:val="Emphasis"/>
      </w:rPr>
      <w:t xml:space="preserve"> </w:t>
    </w:r>
    <w:r>
      <w:rPr>
        <w:rStyle w:val="Emphasis"/>
      </w:rPr>
      <w:t>on a shoestring: Toolkit</w:t>
    </w:r>
    <w:r w:rsidR="005C5263">
      <w:t xml:space="preserve"> | </w:t>
    </w:r>
    <w:r>
      <w:t>ARTD Consultants</w:t>
    </w:r>
  </w:p>
</w:hdr>
</file>

<file path=word/intelligence2.xml><?xml version="1.0" encoding="utf-8"?>
<int2:intelligence xmlns:int2="http://schemas.microsoft.com/office/intelligence/2020/intelligence" xmlns:oel="http://schemas.microsoft.com/office/2019/extlst">
  <int2:observations>
    <int2:textHash int2:hashCode="xcgb3EeIup7nN2" int2:id="ITuKSMG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F0EF10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310AF44"/>
    <w:lvl w:ilvl="0">
      <w:start w:val="1"/>
      <w:numFmt w:val="decimal"/>
      <w:pStyle w:val="ListNumber4"/>
      <w:lvlText w:val="%1."/>
      <w:lvlJc w:val="left"/>
      <w:pPr>
        <w:tabs>
          <w:tab w:val="num" w:pos="1209"/>
        </w:tabs>
        <w:ind w:left="1209" w:hanging="360"/>
      </w:pPr>
    </w:lvl>
  </w:abstractNum>
  <w:abstractNum w:abstractNumId="2" w15:restartNumberingAfterBreak="0">
    <w:nsid w:val="00752C93"/>
    <w:multiLevelType w:val="hybridMultilevel"/>
    <w:tmpl w:val="87CE57EC"/>
    <w:lvl w:ilvl="0" w:tplc="5798B712">
      <w:start w:val="1"/>
      <w:numFmt w:val="bullet"/>
      <w:lvlText w:val="•"/>
      <w:lvlJc w:val="left"/>
      <w:pPr>
        <w:tabs>
          <w:tab w:val="num" w:pos="720"/>
        </w:tabs>
        <w:ind w:left="720" w:hanging="360"/>
      </w:pPr>
      <w:rPr>
        <w:rFonts w:ascii="Arial" w:hAnsi="Arial" w:hint="default"/>
      </w:rPr>
    </w:lvl>
    <w:lvl w:ilvl="1" w:tplc="B28AE058" w:tentative="1">
      <w:start w:val="1"/>
      <w:numFmt w:val="bullet"/>
      <w:lvlText w:val="•"/>
      <w:lvlJc w:val="left"/>
      <w:pPr>
        <w:tabs>
          <w:tab w:val="num" w:pos="1440"/>
        </w:tabs>
        <w:ind w:left="1440" w:hanging="360"/>
      </w:pPr>
      <w:rPr>
        <w:rFonts w:ascii="Arial" w:hAnsi="Arial" w:hint="default"/>
      </w:rPr>
    </w:lvl>
    <w:lvl w:ilvl="2" w:tplc="2AE03A24" w:tentative="1">
      <w:start w:val="1"/>
      <w:numFmt w:val="bullet"/>
      <w:lvlText w:val="•"/>
      <w:lvlJc w:val="left"/>
      <w:pPr>
        <w:tabs>
          <w:tab w:val="num" w:pos="2160"/>
        </w:tabs>
        <w:ind w:left="2160" w:hanging="360"/>
      </w:pPr>
      <w:rPr>
        <w:rFonts w:ascii="Arial" w:hAnsi="Arial" w:hint="default"/>
      </w:rPr>
    </w:lvl>
    <w:lvl w:ilvl="3" w:tplc="03925040" w:tentative="1">
      <w:start w:val="1"/>
      <w:numFmt w:val="bullet"/>
      <w:lvlText w:val="•"/>
      <w:lvlJc w:val="left"/>
      <w:pPr>
        <w:tabs>
          <w:tab w:val="num" w:pos="2880"/>
        </w:tabs>
        <w:ind w:left="2880" w:hanging="360"/>
      </w:pPr>
      <w:rPr>
        <w:rFonts w:ascii="Arial" w:hAnsi="Arial" w:hint="default"/>
      </w:rPr>
    </w:lvl>
    <w:lvl w:ilvl="4" w:tplc="FD208082" w:tentative="1">
      <w:start w:val="1"/>
      <w:numFmt w:val="bullet"/>
      <w:lvlText w:val="•"/>
      <w:lvlJc w:val="left"/>
      <w:pPr>
        <w:tabs>
          <w:tab w:val="num" w:pos="3600"/>
        </w:tabs>
        <w:ind w:left="3600" w:hanging="360"/>
      </w:pPr>
      <w:rPr>
        <w:rFonts w:ascii="Arial" w:hAnsi="Arial" w:hint="default"/>
      </w:rPr>
    </w:lvl>
    <w:lvl w:ilvl="5" w:tplc="8496F7B0" w:tentative="1">
      <w:start w:val="1"/>
      <w:numFmt w:val="bullet"/>
      <w:lvlText w:val="•"/>
      <w:lvlJc w:val="left"/>
      <w:pPr>
        <w:tabs>
          <w:tab w:val="num" w:pos="4320"/>
        </w:tabs>
        <w:ind w:left="4320" w:hanging="360"/>
      </w:pPr>
      <w:rPr>
        <w:rFonts w:ascii="Arial" w:hAnsi="Arial" w:hint="default"/>
      </w:rPr>
    </w:lvl>
    <w:lvl w:ilvl="6" w:tplc="DC008F78" w:tentative="1">
      <w:start w:val="1"/>
      <w:numFmt w:val="bullet"/>
      <w:lvlText w:val="•"/>
      <w:lvlJc w:val="left"/>
      <w:pPr>
        <w:tabs>
          <w:tab w:val="num" w:pos="5040"/>
        </w:tabs>
        <w:ind w:left="5040" w:hanging="360"/>
      </w:pPr>
      <w:rPr>
        <w:rFonts w:ascii="Arial" w:hAnsi="Arial" w:hint="default"/>
      </w:rPr>
    </w:lvl>
    <w:lvl w:ilvl="7" w:tplc="5494142C" w:tentative="1">
      <w:start w:val="1"/>
      <w:numFmt w:val="bullet"/>
      <w:lvlText w:val="•"/>
      <w:lvlJc w:val="left"/>
      <w:pPr>
        <w:tabs>
          <w:tab w:val="num" w:pos="5760"/>
        </w:tabs>
        <w:ind w:left="5760" w:hanging="360"/>
      </w:pPr>
      <w:rPr>
        <w:rFonts w:ascii="Arial" w:hAnsi="Arial" w:hint="default"/>
      </w:rPr>
    </w:lvl>
    <w:lvl w:ilvl="8" w:tplc="4AECA31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6CE4DE4"/>
    <w:multiLevelType w:val="multilevel"/>
    <w:tmpl w:val="7018D69C"/>
    <w:lvl w:ilvl="0">
      <w:start w:val="1"/>
      <w:numFmt w:val="decimal"/>
      <w:pStyle w:val="ARTD-Appendix-Heading1"/>
      <w:suff w:val="space"/>
      <w:lvlText w:val="Appendix %1."/>
      <w:lvlJc w:val="left"/>
      <w:pPr>
        <w:ind w:left="0" w:firstLine="0"/>
      </w:pPr>
      <w:rPr>
        <w:rFonts w:hint="default"/>
      </w:rPr>
    </w:lvl>
    <w:lvl w:ilvl="1">
      <w:start w:val="1"/>
      <w:numFmt w:val="decimal"/>
      <w:pStyle w:val="ARTD-Appendix-Heading2"/>
      <w:suff w:val="space"/>
      <w:lvlText w:val="A%1.%2."/>
      <w:lvlJc w:val="left"/>
      <w:pPr>
        <w:ind w:left="1077" w:hanging="1077"/>
      </w:pPr>
      <w:rPr>
        <w:rFonts w:hint="default"/>
      </w:rPr>
    </w:lvl>
    <w:lvl w:ilvl="2">
      <w:start w:val="1"/>
      <w:numFmt w:val="decimal"/>
      <w:pStyle w:val="ARTD-Appendix-Heading3"/>
      <w:suff w:val="space"/>
      <w:lvlText w:val="A%1.%2.%3."/>
      <w:lvlJc w:val="left"/>
      <w:pPr>
        <w:ind w:left="0" w:firstLine="0"/>
      </w:pPr>
      <w:rPr>
        <w:rFonts w:hint="default"/>
      </w:rPr>
    </w:lvl>
    <w:lvl w:ilvl="3">
      <w:start w:val="1"/>
      <w:numFmt w:val="decimal"/>
      <w:lvlText w:val="%4."/>
      <w:lvlJc w:val="left"/>
      <w:pPr>
        <w:tabs>
          <w:tab w:val="num" w:pos="720"/>
        </w:tabs>
        <w:ind w:left="357" w:hanging="357"/>
      </w:pPr>
      <w:rPr>
        <w:rFonts w:hint="default"/>
      </w:rPr>
    </w:lvl>
    <w:lvl w:ilvl="4">
      <w:start w:val="1"/>
      <w:numFmt w:val="lowerLetter"/>
      <w:lvlText w:val="%5."/>
      <w:lvlJc w:val="left"/>
      <w:pPr>
        <w:tabs>
          <w:tab w:val="num" w:pos="720"/>
        </w:tabs>
        <w:ind w:left="357" w:hanging="357"/>
      </w:pPr>
      <w:rPr>
        <w:rFonts w:hint="default"/>
      </w:rPr>
    </w:lvl>
    <w:lvl w:ilvl="5">
      <w:start w:val="1"/>
      <w:numFmt w:val="lowerRoman"/>
      <w:lvlText w:val="%6."/>
      <w:lvlJc w:val="right"/>
      <w:pPr>
        <w:tabs>
          <w:tab w:val="num" w:pos="720"/>
        </w:tabs>
        <w:ind w:left="357" w:hanging="357"/>
      </w:pPr>
      <w:rPr>
        <w:rFonts w:hint="default"/>
      </w:rPr>
    </w:lvl>
    <w:lvl w:ilvl="6">
      <w:start w:val="1"/>
      <w:numFmt w:val="decimal"/>
      <w:lvlText w:val="%7."/>
      <w:lvlJc w:val="left"/>
      <w:pPr>
        <w:tabs>
          <w:tab w:val="num" w:pos="720"/>
        </w:tabs>
        <w:ind w:left="357" w:hanging="357"/>
      </w:pPr>
      <w:rPr>
        <w:rFonts w:hint="default"/>
      </w:rPr>
    </w:lvl>
    <w:lvl w:ilvl="7">
      <w:start w:val="1"/>
      <w:numFmt w:val="lowerLetter"/>
      <w:lvlText w:val="%8."/>
      <w:lvlJc w:val="left"/>
      <w:pPr>
        <w:tabs>
          <w:tab w:val="num" w:pos="720"/>
        </w:tabs>
        <w:ind w:left="357" w:hanging="357"/>
      </w:pPr>
      <w:rPr>
        <w:rFonts w:hint="default"/>
      </w:rPr>
    </w:lvl>
    <w:lvl w:ilvl="8">
      <w:start w:val="1"/>
      <w:numFmt w:val="lowerRoman"/>
      <w:lvlText w:val="%9."/>
      <w:lvlJc w:val="right"/>
      <w:pPr>
        <w:tabs>
          <w:tab w:val="num" w:pos="720"/>
        </w:tabs>
        <w:ind w:left="357" w:hanging="357"/>
      </w:pPr>
      <w:rPr>
        <w:rFonts w:hint="default"/>
      </w:rPr>
    </w:lvl>
  </w:abstractNum>
  <w:abstractNum w:abstractNumId="4" w15:restartNumberingAfterBreak="0">
    <w:nsid w:val="0B1546A7"/>
    <w:multiLevelType w:val="hybridMultilevel"/>
    <w:tmpl w:val="F968D056"/>
    <w:lvl w:ilvl="0" w:tplc="0776ABE6">
      <w:start w:val="7"/>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2056DAA"/>
    <w:multiLevelType w:val="hybridMultilevel"/>
    <w:tmpl w:val="7DD6F8F2"/>
    <w:lvl w:ilvl="0" w:tplc="E52441B6">
      <w:start w:val="7"/>
      <w:numFmt w:val="bullet"/>
      <w:pStyle w:val="ARTD-Table-Bullet2"/>
      <w:lvlText w:val="-"/>
      <w:lvlJc w:val="left"/>
      <w:pPr>
        <w:ind w:left="644" w:hanging="360"/>
      </w:pPr>
      <w:rPr>
        <w:rFonts w:ascii="Calibri" w:hAnsi="Calibri" w:hint="default"/>
        <w:color w:val="005677" w:themeColor="accent1"/>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6" w15:restartNumberingAfterBreak="0">
    <w:nsid w:val="17AC5F3F"/>
    <w:multiLevelType w:val="multilevel"/>
    <w:tmpl w:val="6A16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6B606F"/>
    <w:multiLevelType w:val="hybridMultilevel"/>
    <w:tmpl w:val="30103962"/>
    <w:lvl w:ilvl="0" w:tplc="B4DA8AE4">
      <w:start w:val="1"/>
      <w:numFmt w:val="bullet"/>
      <w:pStyle w:val="ARTD-Table-Bullet1"/>
      <w:lvlText w:val=""/>
      <w:lvlJc w:val="left"/>
      <w:pPr>
        <w:ind w:left="360" w:hanging="360"/>
      </w:pPr>
      <w:rPr>
        <w:rFonts w:ascii="Symbol" w:hAnsi="Symbol" w:hint="default"/>
        <w:color w:val="005677" w:themeColor="text1"/>
      </w:rPr>
    </w:lvl>
    <w:lvl w:ilvl="1" w:tplc="04987ACC" w:tentative="1">
      <w:start w:val="1"/>
      <w:numFmt w:val="bullet"/>
      <w:lvlText w:val="o"/>
      <w:lvlJc w:val="left"/>
      <w:pPr>
        <w:ind w:left="1440" w:hanging="360"/>
      </w:pPr>
      <w:rPr>
        <w:rFonts w:ascii="Courier New" w:hAnsi="Courier New" w:cs="Courier New" w:hint="default"/>
      </w:rPr>
    </w:lvl>
    <w:lvl w:ilvl="2" w:tplc="56C2C932" w:tentative="1">
      <w:start w:val="1"/>
      <w:numFmt w:val="bullet"/>
      <w:lvlText w:val=""/>
      <w:lvlJc w:val="left"/>
      <w:pPr>
        <w:ind w:left="2160" w:hanging="360"/>
      </w:pPr>
      <w:rPr>
        <w:rFonts w:ascii="Wingdings" w:hAnsi="Wingdings" w:hint="default"/>
      </w:rPr>
    </w:lvl>
    <w:lvl w:ilvl="3" w:tplc="3530ECAA" w:tentative="1">
      <w:start w:val="1"/>
      <w:numFmt w:val="bullet"/>
      <w:lvlText w:val=""/>
      <w:lvlJc w:val="left"/>
      <w:pPr>
        <w:ind w:left="2880" w:hanging="360"/>
      </w:pPr>
      <w:rPr>
        <w:rFonts w:ascii="Symbol" w:hAnsi="Symbol" w:hint="default"/>
      </w:rPr>
    </w:lvl>
    <w:lvl w:ilvl="4" w:tplc="BFACCCC4" w:tentative="1">
      <w:start w:val="1"/>
      <w:numFmt w:val="bullet"/>
      <w:lvlText w:val="o"/>
      <w:lvlJc w:val="left"/>
      <w:pPr>
        <w:ind w:left="3600" w:hanging="360"/>
      </w:pPr>
      <w:rPr>
        <w:rFonts w:ascii="Courier New" w:hAnsi="Courier New" w:cs="Courier New" w:hint="default"/>
      </w:rPr>
    </w:lvl>
    <w:lvl w:ilvl="5" w:tplc="0BC61DE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718A4C18" w:tentative="1">
      <w:start w:val="1"/>
      <w:numFmt w:val="bullet"/>
      <w:lvlText w:val="o"/>
      <w:lvlJc w:val="left"/>
      <w:pPr>
        <w:ind w:left="5760" w:hanging="360"/>
      </w:pPr>
      <w:rPr>
        <w:rFonts w:ascii="Courier New" w:hAnsi="Courier New" w:cs="Courier New" w:hint="default"/>
      </w:rPr>
    </w:lvl>
    <w:lvl w:ilvl="8" w:tplc="A6E0707C" w:tentative="1">
      <w:start w:val="1"/>
      <w:numFmt w:val="bullet"/>
      <w:lvlText w:val=""/>
      <w:lvlJc w:val="left"/>
      <w:pPr>
        <w:ind w:left="6480" w:hanging="360"/>
      </w:pPr>
      <w:rPr>
        <w:rFonts w:ascii="Wingdings" w:hAnsi="Wingdings" w:hint="default"/>
      </w:rPr>
    </w:lvl>
  </w:abstractNum>
  <w:abstractNum w:abstractNumId="8" w15:restartNumberingAfterBreak="0">
    <w:nsid w:val="1E931F3C"/>
    <w:multiLevelType w:val="hybridMultilevel"/>
    <w:tmpl w:val="3ED60D10"/>
    <w:lvl w:ilvl="0" w:tplc="0776ABE6">
      <w:start w:val="7"/>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1E20078"/>
    <w:multiLevelType w:val="multilevel"/>
    <w:tmpl w:val="F36C17E8"/>
    <w:styleLink w:val="Headinglist"/>
    <w:lvl w:ilvl="0">
      <w:start w:val="1"/>
      <w:numFmt w:val="decimal"/>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964" w:hanging="964"/>
      </w:pPr>
      <w:rPr>
        <w:rFonts w:hint="default"/>
      </w:rPr>
    </w:lvl>
    <w:lvl w:ilvl="2">
      <w:start w:val="1"/>
      <w:numFmt w:val="decimal"/>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20E2B26"/>
    <w:multiLevelType w:val="multilevel"/>
    <w:tmpl w:val="DBBE930C"/>
    <w:lvl w:ilvl="0">
      <w:start w:val="1"/>
      <w:numFmt w:val="decimal"/>
      <w:pStyle w:val="Heading1"/>
      <w:lvlText w:val="%1."/>
      <w:lvlJc w:val="left"/>
      <w:pPr>
        <w:tabs>
          <w:tab w:val="num" w:pos="720"/>
        </w:tabs>
        <w:ind w:left="360" w:hanging="360"/>
      </w:pPr>
      <w:rPr>
        <w:rFonts w:ascii="Segoe UI" w:hAnsi="Segoe UI" w:hint="default"/>
        <w:b/>
        <w:bCs w:val="0"/>
        <w:i w:val="0"/>
        <w:iCs w:val="0"/>
        <w:caps w:val="0"/>
        <w:smallCaps w:val="0"/>
        <w:strike w:val="0"/>
        <w:dstrike w:val="0"/>
        <w:noProof w:val="0"/>
        <w:vanish w:val="0"/>
        <w:color w:val="005677" w:themeColor="text1"/>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357"/>
        </w:tabs>
        <w:ind w:left="357" w:hanging="357"/>
      </w:pPr>
      <w:rPr>
        <w:rFonts w:ascii="Segoe UI" w:hAnsi="Segoe UI" w:hint="default"/>
        <w:b/>
        <w:i w:val="0"/>
        <w:color w:val="005677" w:themeColor="accent1"/>
      </w:rPr>
    </w:lvl>
    <w:lvl w:ilvl="2">
      <w:start w:val="1"/>
      <w:numFmt w:val="decimal"/>
      <w:pStyle w:val="Heading3"/>
      <w:lvlText w:val="%1.%2.%3"/>
      <w:lvlJc w:val="left"/>
      <w:pPr>
        <w:tabs>
          <w:tab w:val="num" w:pos="357"/>
        </w:tabs>
        <w:ind w:left="357" w:hanging="357"/>
      </w:pPr>
      <w:rPr>
        <w:rFonts w:ascii="Segoe UI" w:hAnsi="Segoe UI" w:hint="default"/>
        <w:b/>
        <w:i w:val="0"/>
        <w:color w:val="005677" w:themeColor="text1"/>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1" w15:restartNumberingAfterBreak="0">
    <w:nsid w:val="223F7FE2"/>
    <w:multiLevelType w:val="hybridMultilevel"/>
    <w:tmpl w:val="BBECC35C"/>
    <w:lvl w:ilvl="0" w:tplc="FFFFFFFF">
      <w:start w:val="1"/>
      <w:numFmt w:val="bullet"/>
      <w:pStyle w:val="ListBullet"/>
      <w:lvlText w:val=""/>
      <w:lvlJc w:val="left"/>
      <w:pPr>
        <w:ind w:left="720" w:hanging="360"/>
      </w:pPr>
      <w:rPr>
        <w:rFonts w:ascii="Symbol" w:hAnsi="Symbol" w:hint="default"/>
        <w:color w:val="005677" w:themeColor="text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7C140C6"/>
    <w:multiLevelType w:val="multilevel"/>
    <w:tmpl w:val="2496E01E"/>
    <w:styleLink w:val="TableNumbers"/>
    <w:lvl w:ilvl="0">
      <w:start w:val="1"/>
      <w:numFmt w:val="decimal"/>
      <w:suff w:val="space"/>
      <w:lvlText w:val="Appendix %1."/>
      <w:lvlJc w:val="left"/>
      <w:pPr>
        <w:ind w:left="0" w:firstLine="0"/>
      </w:pPr>
      <w:rPr>
        <w:rFonts w:hint="default"/>
      </w:rPr>
    </w:lvl>
    <w:lvl w:ilvl="1">
      <w:start w:val="1"/>
      <w:numFmt w:val="decimal"/>
      <w:suff w:val="space"/>
      <w:lvlText w:val="A%1.%2"/>
      <w:lvlJc w:val="left"/>
      <w:pPr>
        <w:ind w:left="0" w:firstLine="0"/>
      </w:pPr>
      <w:rPr>
        <w:rFonts w:hint="default"/>
      </w:rPr>
    </w:lvl>
    <w:lvl w:ilvl="2">
      <w:start w:val="1"/>
      <w:numFmt w:val="decimal"/>
      <w:suff w:val="space"/>
      <w:lvlText w:val="A%2.%1.%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44F7423"/>
    <w:multiLevelType w:val="hybridMultilevel"/>
    <w:tmpl w:val="6A3AB45C"/>
    <w:lvl w:ilvl="0" w:tplc="A0707FB8">
      <w:start w:val="1"/>
      <w:numFmt w:val="bullet"/>
      <w:lvlText w:val="•"/>
      <w:lvlJc w:val="left"/>
      <w:pPr>
        <w:tabs>
          <w:tab w:val="num" w:pos="720"/>
        </w:tabs>
        <w:ind w:left="720" w:hanging="360"/>
      </w:pPr>
      <w:rPr>
        <w:rFonts w:ascii="Arial" w:hAnsi="Arial" w:hint="default"/>
      </w:rPr>
    </w:lvl>
    <w:lvl w:ilvl="1" w:tplc="5CDCB89E" w:tentative="1">
      <w:start w:val="1"/>
      <w:numFmt w:val="bullet"/>
      <w:lvlText w:val="•"/>
      <w:lvlJc w:val="left"/>
      <w:pPr>
        <w:tabs>
          <w:tab w:val="num" w:pos="1440"/>
        </w:tabs>
        <w:ind w:left="1440" w:hanging="360"/>
      </w:pPr>
      <w:rPr>
        <w:rFonts w:ascii="Arial" w:hAnsi="Arial" w:hint="default"/>
      </w:rPr>
    </w:lvl>
    <w:lvl w:ilvl="2" w:tplc="2DC07EAA" w:tentative="1">
      <w:start w:val="1"/>
      <w:numFmt w:val="bullet"/>
      <w:lvlText w:val="•"/>
      <w:lvlJc w:val="left"/>
      <w:pPr>
        <w:tabs>
          <w:tab w:val="num" w:pos="2160"/>
        </w:tabs>
        <w:ind w:left="2160" w:hanging="360"/>
      </w:pPr>
      <w:rPr>
        <w:rFonts w:ascii="Arial" w:hAnsi="Arial" w:hint="default"/>
      </w:rPr>
    </w:lvl>
    <w:lvl w:ilvl="3" w:tplc="B66E13D4" w:tentative="1">
      <w:start w:val="1"/>
      <w:numFmt w:val="bullet"/>
      <w:lvlText w:val="•"/>
      <w:lvlJc w:val="left"/>
      <w:pPr>
        <w:tabs>
          <w:tab w:val="num" w:pos="2880"/>
        </w:tabs>
        <w:ind w:left="2880" w:hanging="360"/>
      </w:pPr>
      <w:rPr>
        <w:rFonts w:ascii="Arial" w:hAnsi="Arial" w:hint="default"/>
      </w:rPr>
    </w:lvl>
    <w:lvl w:ilvl="4" w:tplc="11147750" w:tentative="1">
      <w:start w:val="1"/>
      <w:numFmt w:val="bullet"/>
      <w:lvlText w:val="•"/>
      <w:lvlJc w:val="left"/>
      <w:pPr>
        <w:tabs>
          <w:tab w:val="num" w:pos="3600"/>
        </w:tabs>
        <w:ind w:left="3600" w:hanging="360"/>
      </w:pPr>
      <w:rPr>
        <w:rFonts w:ascii="Arial" w:hAnsi="Arial" w:hint="default"/>
      </w:rPr>
    </w:lvl>
    <w:lvl w:ilvl="5" w:tplc="AC34F5B8" w:tentative="1">
      <w:start w:val="1"/>
      <w:numFmt w:val="bullet"/>
      <w:lvlText w:val="•"/>
      <w:lvlJc w:val="left"/>
      <w:pPr>
        <w:tabs>
          <w:tab w:val="num" w:pos="4320"/>
        </w:tabs>
        <w:ind w:left="4320" w:hanging="360"/>
      </w:pPr>
      <w:rPr>
        <w:rFonts w:ascii="Arial" w:hAnsi="Arial" w:hint="default"/>
      </w:rPr>
    </w:lvl>
    <w:lvl w:ilvl="6" w:tplc="21A62D0C" w:tentative="1">
      <w:start w:val="1"/>
      <w:numFmt w:val="bullet"/>
      <w:lvlText w:val="•"/>
      <w:lvlJc w:val="left"/>
      <w:pPr>
        <w:tabs>
          <w:tab w:val="num" w:pos="5040"/>
        </w:tabs>
        <w:ind w:left="5040" w:hanging="360"/>
      </w:pPr>
      <w:rPr>
        <w:rFonts w:ascii="Arial" w:hAnsi="Arial" w:hint="default"/>
      </w:rPr>
    </w:lvl>
    <w:lvl w:ilvl="7" w:tplc="B2C6D388" w:tentative="1">
      <w:start w:val="1"/>
      <w:numFmt w:val="bullet"/>
      <w:lvlText w:val="•"/>
      <w:lvlJc w:val="left"/>
      <w:pPr>
        <w:tabs>
          <w:tab w:val="num" w:pos="5760"/>
        </w:tabs>
        <w:ind w:left="5760" w:hanging="360"/>
      </w:pPr>
      <w:rPr>
        <w:rFonts w:ascii="Arial" w:hAnsi="Arial" w:hint="default"/>
      </w:rPr>
    </w:lvl>
    <w:lvl w:ilvl="8" w:tplc="83FC030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1701DD1"/>
    <w:multiLevelType w:val="hybridMultilevel"/>
    <w:tmpl w:val="156C1932"/>
    <w:lvl w:ilvl="0" w:tplc="F7B46856">
      <w:start w:val="1"/>
      <w:numFmt w:val="bullet"/>
      <w:lvlText w:val="•"/>
      <w:lvlJc w:val="left"/>
      <w:pPr>
        <w:tabs>
          <w:tab w:val="num" w:pos="720"/>
        </w:tabs>
        <w:ind w:left="720" w:hanging="360"/>
      </w:pPr>
      <w:rPr>
        <w:rFonts w:ascii="Arial" w:hAnsi="Arial" w:hint="default"/>
      </w:rPr>
    </w:lvl>
    <w:lvl w:ilvl="1" w:tplc="3E9C4784" w:tentative="1">
      <w:start w:val="1"/>
      <w:numFmt w:val="bullet"/>
      <w:lvlText w:val="•"/>
      <w:lvlJc w:val="left"/>
      <w:pPr>
        <w:tabs>
          <w:tab w:val="num" w:pos="1440"/>
        </w:tabs>
        <w:ind w:left="1440" w:hanging="360"/>
      </w:pPr>
      <w:rPr>
        <w:rFonts w:ascii="Arial" w:hAnsi="Arial" w:hint="default"/>
      </w:rPr>
    </w:lvl>
    <w:lvl w:ilvl="2" w:tplc="2696B552" w:tentative="1">
      <w:start w:val="1"/>
      <w:numFmt w:val="bullet"/>
      <w:lvlText w:val="•"/>
      <w:lvlJc w:val="left"/>
      <w:pPr>
        <w:tabs>
          <w:tab w:val="num" w:pos="2160"/>
        </w:tabs>
        <w:ind w:left="2160" w:hanging="360"/>
      </w:pPr>
      <w:rPr>
        <w:rFonts w:ascii="Arial" w:hAnsi="Arial" w:hint="default"/>
      </w:rPr>
    </w:lvl>
    <w:lvl w:ilvl="3" w:tplc="8ED04EF2" w:tentative="1">
      <w:start w:val="1"/>
      <w:numFmt w:val="bullet"/>
      <w:lvlText w:val="•"/>
      <w:lvlJc w:val="left"/>
      <w:pPr>
        <w:tabs>
          <w:tab w:val="num" w:pos="2880"/>
        </w:tabs>
        <w:ind w:left="2880" w:hanging="360"/>
      </w:pPr>
      <w:rPr>
        <w:rFonts w:ascii="Arial" w:hAnsi="Arial" w:hint="default"/>
      </w:rPr>
    </w:lvl>
    <w:lvl w:ilvl="4" w:tplc="FBE64A6E" w:tentative="1">
      <w:start w:val="1"/>
      <w:numFmt w:val="bullet"/>
      <w:lvlText w:val="•"/>
      <w:lvlJc w:val="left"/>
      <w:pPr>
        <w:tabs>
          <w:tab w:val="num" w:pos="3600"/>
        </w:tabs>
        <w:ind w:left="3600" w:hanging="360"/>
      </w:pPr>
      <w:rPr>
        <w:rFonts w:ascii="Arial" w:hAnsi="Arial" w:hint="default"/>
      </w:rPr>
    </w:lvl>
    <w:lvl w:ilvl="5" w:tplc="DF1005C0" w:tentative="1">
      <w:start w:val="1"/>
      <w:numFmt w:val="bullet"/>
      <w:lvlText w:val="•"/>
      <w:lvlJc w:val="left"/>
      <w:pPr>
        <w:tabs>
          <w:tab w:val="num" w:pos="4320"/>
        </w:tabs>
        <w:ind w:left="4320" w:hanging="360"/>
      </w:pPr>
      <w:rPr>
        <w:rFonts w:ascii="Arial" w:hAnsi="Arial" w:hint="default"/>
      </w:rPr>
    </w:lvl>
    <w:lvl w:ilvl="6" w:tplc="DF9A9CD8" w:tentative="1">
      <w:start w:val="1"/>
      <w:numFmt w:val="bullet"/>
      <w:lvlText w:val="•"/>
      <w:lvlJc w:val="left"/>
      <w:pPr>
        <w:tabs>
          <w:tab w:val="num" w:pos="5040"/>
        </w:tabs>
        <w:ind w:left="5040" w:hanging="360"/>
      </w:pPr>
      <w:rPr>
        <w:rFonts w:ascii="Arial" w:hAnsi="Arial" w:hint="default"/>
      </w:rPr>
    </w:lvl>
    <w:lvl w:ilvl="7" w:tplc="AE301422" w:tentative="1">
      <w:start w:val="1"/>
      <w:numFmt w:val="bullet"/>
      <w:lvlText w:val="•"/>
      <w:lvlJc w:val="left"/>
      <w:pPr>
        <w:tabs>
          <w:tab w:val="num" w:pos="5760"/>
        </w:tabs>
        <w:ind w:left="5760" w:hanging="360"/>
      </w:pPr>
      <w:rPr>
        <w:rFonts w:ascii="Arial" w:hAnsi="Arial" w:hint="default"/>
      </w:rPr>
    </w:lvl>
    <w:lvl w:ilvl="8" w:tplc="CC58FB0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1D46E7C"/>
    <w:multiLevelType w:val="hybridMultilevel"/>
    <w:tmpl w:val="30244E7C"/>
    <w:lvl w:ilvl="0" w:tplc="5E6CB45C">
      <w:start w:val="1"/>
      <w:numFmt w:val="bullet"/>
      <w:lvlText w:val=""/>
      <w:lvlJc w:val="left"/>
      <w:pPr>
        <w:ind w:left="720" w:hanging="360"/>
      </w:pPr>
      <w:rPr>
        <w:rFonts w:ascii="Symbol" w:hAnsi="Symbol" w:hint="default"/>
      </w:rPr>
    </w:lvl>
    <w:lvl w:ilvl="1" w:tplc="B6A8D102">
      <w:start w:val="1"/>
      <w:numFmt w:val="bullet"/>
      <w:lvlText w:val="o"/>
      <w:lvlJc w:val="left"/>
      <w:pPr>
        <w:ind w:left="1440" w:hanging="360"/>
      </w:pPr>
      <w:rPr>
        <w:rFonts w:ascii="Courier New" w:hAnsi="Courier New" w:hint="default"/>
      </w:rPr>
    </w:lvl>
    <w:lvl w:ilvl="2" w:tplc="EC785F74">
      <w:start w:val="1"/>
      <w:numFmt w:val="bullet"/>
      <w:lvlText w:val=""/>
      <w:lvlJc w:val="left"/>
      <w:pPr>
        <w:ind w:left="2160" w:hanging="360"/>
      </w:pPr>
      <w:rPr>
        <w:rFonts w:ascii="Wingdings" w:hAnsi="Wingdings" w:hint="default"/>
      </w:rPr>
    </w:lvl>
    <w:lvl w:ilvl="3" w:tplc="39E44C14">
      <w:start w:val="1"/>
      <w:numFmt w:val="bullet"/>
      <w:lvlText w:val=""/>
      <w:lvlJc w:val="left"/>
      <w:pPr>
        <w:ind w:left="2880" w:hanging="360"/>
      </w:pPr>
      <w:rPr>
        <w:rFonts w:ascii="Symbol" w:hAnsi="Symbol" w:hint="default"/>
      </w:rPr>
    </w:lvl>
    <w:lvl w:ilvl="4" w:tplc="0FE643C2">
      <w:start w:val="1"/>
      <w:numFmt w:val="bullet"/>
      <w:lvlText w:val="o"/>
      <w:lvlJc w:val="left"/>
      <w:pPr>
        <w:ind w:left="3600" w:hanging="360"/>
      </w:pPr>
      <w:rPr>
        <w:rFonts w:ascii="Courier New" w:hAnsi="Courier New" w:hint="default"/>
      </w:rPr>
    </w:lvl>
    <w:lvl w:ilvl="5" w:tplc="FC249AE8">
      <w:start w:val="1"/>
      <w:numFmt w:val="bullet"/>
      <w:lvlText w:val=""/>
      <w:lvlJc w:val="left"/>
      <w:pPr>
        <w:ind w:left="4320" w:hanging="360"/>
      </w:pPr>
      <w:rPr>
        <w:rFonts w:ascii="Wingdings" w:hAnsi="Wingdings" w:hint="default"/>
      </w:rPr>
    </w:lvl>
    <w:lvl w:ilvl="6" w:tplc="59160700">
      <w:start w:val="1"/>
      <w:numFmt w:val="bullet"/>
      <w:lvlText w:val=""/>
      <w:lvlJc w:val="left"/>
      <w:pPr>
        <w:ind w:left="5040" w:hanging="360"/>
      </w:pPr>
      <w:rPr>
        <w:rFonts w:ascii="Symbol" w:hAnsi="Symbol" w:hint="default"/>
      </w:rPr>
    </w:lvl>
    <w:lvl w:ilvl="7" w:tplc="EA3ED008">
      <w:start w:val="1"/>
      <w:numFmt w:val="bullet"/>
      <w:lvlText w:val="o"/>
      <w:lvlJc w:val="left"/>
      <w:pPr>
        <w:ind w:left="5760" w:hanging="360"/>
      </w:pPr>
      <w:rPr>
        <w:rFonts w:ascii="Courier New" w:hAnsi="Courier New" w:hint="default"/>
      </w:rPr>
    </w:lvl>
    <w:lvl w:ilvl="8" w:tplc="480A07CE">
      <w:start w:val="1"/>
      <w:numFmt w:val="bullet"/>
      <w:lvlText w:val=""/>
      <w:lvlJc w:val="left"/>
      <w:pPr>
        <w:ind w:left="6480" w:hanging="360"/>
      </w:pPr>
      <w:rPr>
        <w:rFonts w:ascii="Wingdings" w:hAnsi="Wingdings" w:hint="default"/>
      </w:rPr>
    </w:lvl>
  </w:abstractNum>
  <w:abstractNum w:abstractNumId="16" w15:restartNumberingAfterBreak="0">
    <w:nsid w:val="45F87037"/>
    <w:multiLevelType w:val="hybridMultilevel"/>
    <w:tmpl w:val="14880552"/>
    <w:lvl w:ilvl="0" w:tplc="8880270E">
      <w:start w:val="1"/>
      <w:numFmt w:val="bullet"/>
      <w:pStyle w:val="ListBullet3"/>
      <w:lvlText w:val=""/>
      <w:lvlJc w:val="left"/>
      <w:pPr>
        <w:ind w:left="1287" w:hanging="360"/>
      </w:pPr>
      <w:rPr>
        <w:rFonts w:ascii="Wingdings" w:hAnsi="Wingdings" w:hint="default"/>
        <w:color w:val="005677" w:themeColor="accent1"/>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7" w15:restartNumberingAfterBreak="0">
    <w:nsid w:val="484D641E"/>
    <w:multiLevelType w:val="multilevel"/>
    <w:tmpl w:val="55C612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DE2E4A"/>
    <w:multiLevelType w:val="hybridMultilevel"/>
    <w:tmpl w:val="D214DD48"/>
    <w:lvl w:ilvl="0" w:tplc="A216B638">
      <w:start w:val="1"/>
      <w:numFmt w:val="bullet"/>
      <w:pStyle w:val="ARTD-Box-Bullet"/>
      <w:lvlText w:val=""/>
      <w:lvlJc w:val="left"/>
      <w:pPr>
        <w:ind w:left="360" w:hanging="360"/>
      </w:pPr>
      <w:rPr>
        <w:rFonts w:ascii="Symbol" w:hAnsi="Symbol" w:hint="default"/>
        <w:color w:val="005677" w:themeColor="text1"/>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19" w15:restartNumberingAfterBreak="0">
    <w:nsid w:val="48E83F9E"/>
    <w:multiLevelType w:val="multilevel"/>
    <w:tmpl w:val="8FA6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C005937"/>
    <w:multiLevelType w:val="hybridMultilevel"/>
    <w:tmpl w:val="6DC0BD46"/>
    <w:lvl w:ilvl="0" w:tplc="F6244C34">
      <w:start w:val="1"/>
      <w:numFmt w:val="decimal"/>
      <w:pStyle w:val="ARTD-Box-Numberedlist"/>
      <w:lvlText w:val="%1."/>
      <w:lvlJc w:val="left"/>
      <w:pPr>
        <w:ind w:left="360" w:hanging="360"/>
      </w:pPr>
      <w:rPr>
        <w:rFonts w:ascii="Segoe UI" w:hAnsi="Segoe UI" w:hint="default"/>
        <w:b/>
        <w:i w:val="0"/>
        <w:color w:val="005677" w:themeColor="text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FD85B3A"/>
    <w:multiLevelType w:val="singleLevel"/>
    <w:tmpl w:val="5072860C"/>
    <w:lvl w:ilvl="0">
      <w:start w:val="1"/>
      <w:numFmt w:val="lowerRoman"/>
      <w:pStyle w:val="ListNumber3"/>
      <w:lvlText w:val="%1. "/>
      <w:lvlJc w:val="left"/>
      <w:pPr>
        <w:ind w:left="1211" w:hanging="360"/>
      </w:pPr>
      <w:rPr>
        <w:rFonts w:hint="default"/>
        <w:b/>
        <w:i w:val="0"/>
        <w:color w:val="005677" w:themeColor="text1"/>
      </w:rPr>
    </w:lvl>
  </w:abstractNum>
  <w:abstractNum w:abstractNumId="23" w15:restartNumberingAfterBreak="0">
    <w:nsid w:val="55DB691C"/>
    <w:multiLevelType w:val="multilevel"/>
    <w:tmpl w:val="495EFE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70342E"/>
    <w:multiLevelType w:val="multilevel"/>
    <w:tmpl w:val="86FAAE68"/>
    <w:lvl w:ilvl="0">
      <w:start w:val="1"/>
      <w:numFmt w:val="decimal"/>
      <w:pStyle w:val="ARTD-Table-Numberedlist"/>
      <w:lvlText w:val="%1."/>
      <w:lvlJc w:val="left"/>
      <w:pPr>
        <w:ind w:left="403" w:hanging="360"/>
      </w:pPr>
      <w:rPr>
        <w:rFonts w:ascii="Segoe UI" w:hAnsi="Segoe UI" w:cs="Times New Roman" w:hint="default"/>
        <w:b w:val="0"/>
        <w:i w:val="0"/>
        <w:color w:val="005677" w:themeColor="text1"/>
        <w:sz w:val="20"/>
      </w:r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25" w15:restartNumberingAfterBreak="0">
    <w:nsid w:val="5AA12966"/>
    <w:multiLevelType w:val="multilevel"/>
    <w:tmpl w:val="BF220228"/>
    <w:styleLink w:val="List1"/>
    <w:lvl w:ilvl="0">
      <w:start w:val="1"/>
      <w:numFmt w:val="bullet"/>
      <w:lvlText w:val=""/>
      <w:lvlJc w:val="left"/>
      <w:pPr>
        <w:ind w:left="360" w:hanging="360"/>
      </w:pPr>
      <w:rPr>
        <w:rFonts w:ascii="Symbol" w:hAnsi="Symbol" w:hint="default"/>
        <w:color w:val="005677" w:themeColor="text1"/>
      </w:rPr>
    </w:lvl>
    <w:lvl w:ilvl="1">
      <w:start w:val="1"/>
      <w:numFmt w:val="bullet"/>
      <w:lvlText w:val=""/>
      <w:lvlJc w:val="left"/>
      <w:pPr>
        <w:ind w:left="851" w:hanging="426"/>
      </w:pPr>
      <w:rPr>
        <w:rFonts w:ascii="Symbol" w:hAnsi="Symbol" w:hint="default"/>
        <w:color w:val="auto"/>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26" w15:restartNumberingAfterBreak="0">
    <w:nsid w:val="5B8F3B04"/>
    <w:multiLevelType w:val="multilevel"/>
    <w:tmpl w:val="BE78A4F8"/>
    <w:styleLink w:val="Numberlist"/>
    <w:lvl w:ilvl="0">
      <w:start w:val="1"/>
      <w:numFmt w:val="decimal"/>
      <w:lvlText w:val="%1)"/>
      <w:lvlJc w:val="left"/>
      <w:pPr>
        <w:ind w:left="425" w:hanging="425"/>
      </w:pPr>
      <w:rPr>
        <w:rFonts w:hint="default"/>
        <w:color w:val="auto"/>
      </w:rPr>
    </w:lvl>
    <w:lvl w:ilvl="1">
      <w:start w:val="1"/>
      <w:numFmt w:val="lowerLetter"/>
      <w:lvlText w:val="%2)"/>
      <w:lvlJc w:val="left"/>
      <w:pPr>
        <w:ind w:left="851" w:hanging="426"/>
      </w:pPr>
      <w:rPr>
        <w:rFonts w:hint="default"/>
      </w:rPr>
    </w:lvl>
    <w:lvl w:ilvl="2">
      <w:start w:val="1"/>
      <w:numFmt w:val="lowerRoman"/>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27" w15:restartNumberingAfterBreak="0">
    <w:nsid w:val="5CA03941"/>
    <w:multiLevelType w:val="multilevel"/>
    <w:tmpl w:val="DA129CC2"/>
    <w:styleLink w:val="ARTD-ListNumber"/>
    <w:lvl w:ilvl="0">
      <w:start w:val="1"/>
      <w:numFmt w:val="decimal"/>
      <w:lvlText w:val="%1."/>
      <w:lvlJc w:val="left"/>
      <w:pPr>
        <w:ind w:left="720" w:hanging="360"/>
      </w:pPr>
      <w:rPr>
        <w:rFonts w:ascii="Segoe UI" w:hAnsi="Segoe UI" w:hint="default"/>
        <w:b/>
        <w:i w:val="0"/>
        <w:color w:val="005677"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E1A5AFA"/>
    <w:multiLevelType w:val="hybridMultilevel"/>
    <w:tmpl w:val="878EC846"/>
    <w:lvl w:ilvl="0" w:tplc="FFFFFFFF">
      <w:start w:val="1"/>
      <w:numFmt w:val="bullet"/>
      <w:pStyle w:val="ListParagraph"/>
      <w:lvlText w:val=""/>
      <w:lvlJc w:val="left"/>
      <w:pPr>
        <w:ind w:left="360" w:hanging="360"/>
      </w:pPr>
      <w:rPr>
        <w:rFonts w:ascii="Symbol" w:hAnsi="Symbol" w:hint="default"/>
        <w:color w:val="005677" w:themeColor="text1"/>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291152E"/>
    <w:multiLevelType w:val="hybridMultilevel"/>
    <w:tmpl w:val="8D406B52"/>
    <w:lvl w:ilvl="0" w:tplc="B6A42AD6">
      <w:start w:val="1"/>
      <w:numFmt w:val="bullet"/>
      <w:lvlText w:val="•"/>
      <w:lvlJc w:val="left"/>
      <w:pPr>
        <w:tabs>
          <w:tab w:val="num" w:pos="720"/>
        </w:tabs>
        <w:ind w:left="720" w:hanging="360"/>
      </w:pPr>
      <w:rPr>
        <w:rFonts w:ascii="Arial" w:hAnsi="Arial" w:hint="default"/>
      </w:rPr>
    </w:lvl>
    <w:lvl w:ilvl="1" w:tplc="A484E6FA" w:tentative="1">
      <w:start w:val="1"/>
      <w:numFmt w:val="bullet"/>
      <w:lvlText w:val="•"/>
      <w:lvlJc w:val="left"/>
      <w:pPr>
        <w:tabs>
          <w:tab w:val="num" w:pos="1440"/>
        </w:tabs>
        <w:ind w:left="1440" w:hanging="360"/>
      </w:pPr>
      <w:rPr>
        <w:rFonts w:ascii="Arial" w:hAnsi="Arial" w:hint="default"/>
      </w:rPr>
    </w:lvl>
    <w:lvl w:ilvl="2" w:tplc="B04002BC" w:tentative="1">
      <w:start w:val="1"/>
      <w:numFmt w:val="bullet"/>
      <w:lvlText w:val="•"/>
      <w:lvlJc w:val="left"/>
      <w:pPr>
        <w:tabs>
          <w:tab w:val="num" w:pos="2160"/>
        </w:tabs>
        <w:ind w:left="2160" w:hanging="360"/>
      </w:pPr>
      <w:rPr>
        <w:rFonts w:ascii="Arial" w:hAnsi="Arial" w:hint="default"/>
      </w:rPr>
    </w:lvl>
    <w:lvl w:ilvl="3" w:tplc="2A347B98" w:tentative="1">
      <w:start w:val="1"/>
      <w:numFmt w:val="bullet"/>
      <w:lvlText w:val="•"/>
      <w:lvlJc w:val="left"/>
      <w:pPr>
        <w:tabs>
          <w:tab w:val="num" w:pos="2880"/>
        </w:tabs>
        <w:ind w:left="2880" w:hanging="360"/>
      </w:pPr>
      <w:rPr>
        <w:rFonts w:ascii="Arial" w:hAnsi="Arial" w:hint="default"/>
      </w:rPr>
    </w:lvl>
    <w:lvl w:ilvl="4" w:tplc="03122F38" w:tentative="1">
      <w:start w:val="1"/>
      <w:numFmt w:val="bullet"/>
      <w:lvlText w:val="•"/>
      <w:lvlJc w:val="left"/>
      <w:pPr>
        <w:tabs>
          <w:tab w:val="num" w:pos="3600"/>
        </w:tabs>
        <w:ind w:left="3600" w:hanging="360"/>
      </w:pPr>
      <w:rPr>
        <w:rFonts w:ascii="Arial" w:hAnsi="Arial" w:hint="default"/>
      </w:rPr>
    </w:lvl>
    <w:lvl w:ilvl="5" w:tplc="E91EAD28" w:tentative="1">
      <w:start w:val="1"/>
      <w:numFmt w:val="bullet"/>
      <w:lvlText w:val="•"/>
      <w:lvlJc w:val="left"/>
      <w:pPr>
        <w:tabs>
          <w:tab w:val="num" w:pos="4320"/>
        </w:tabs>
        <w:ind w:left="4320" w:hanging="360"/>
      </w:pPr>
      <w:rPr>
        <w:rFonts w:ascii="Arial" w:hAnsi="Arial" w:hint="default"/>
      </w:rPr>
    </w:lvl>
    <w:lvl w:ilvl="6" w:tplc="5184A6D4" w:tentative="1">
      <w:start w:val="1"/>
      <w:numFmt w:val="bullet"/>
      <w:lvlText w:val="•"/>
      <w:lvlJc w:val="left"/>
      <w:pPr>
        <w:tabs>
          <w:tab w:val="num" w:pos="5040"/>
        </w:tabs>
        <w:ind w:left="5040" w:hanging="360"/>
      </w:pPr>
      <w:rPr>
        <w:rFonts w:ascii="Arial" w:hAnsi="Arial" w:hint="default"/>
      </w:rPr>
    </w:lvl>
    <w:lvl w:ilvl="7" w:tplc="C3762706" w:tentative="1">
      <w:start w:val="1"/>
      <w:numFmt w:val="bullet"/>
      <w:lvlText w:val="•"/>
      <w:lvlJc w:val="left"/>
      <w:pPr>
        <w:tabs>
          <w:tab w:val="num" w:pos="5760"/>
        </w:tabs>
        <w:ind w:left="5760" w:hanging="360"/>
      </w:pPr>
      <w:rPr>
        <w:rFonts w:ascii="Arial" w:hAnsi="Arial" w:hint="default"/>
      </w:rPr>
    </w:lvl>
    <w:lvl w:ilvl="8" w:tplc="6382D1A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62733F4"/>
    <w:multiLevelType w:val="multilevel"/>
    <w:tmpl w:val="E7AE8D00"/>
    <w:styleLink w:val="Headings"/>
    <w:lvl w:ilvl="0">
      <w:start w:val="1"/>
      <w:numFmt w:val="decimal"/>
      <w:suff w:val="space"/>
      <w:lvlText w:val="%1."/>
      <w:lvlJc w:val="left"/>
      <w:pPr>
        <w:ind w:left="360" w:hanging="360"/>
      </w:pPr>
      <w:rPr>
        <w:rFonts w:hint="default"/>
      </w:rPr>
    </w:lvl>
    <w:lvl w:ilvl="1">
      <w:start w:val="1"/>
      <w:numFmt w:val="decimal"/>
      <w:suff w:val="space"/>
      <w:lvlText w:val="%1.%2"/>
      <w:lvlJc w:val="left"/>
      <w:pPr>
        <w:ind w:left="680" w:hanging="680"/>
      </w:pPr>
      <w:rPr>
        <w:rFonts w:hint="default"/>
      </w:rPr>
    </w:lvl>
    <w:lvl w:ilvl="2">
      <w:start w:val="1"/>
      <w:numFmt w:val="decimal"/>
      <w:suff w:val="space"/>
      <w:lvlText w:val="%1.%2.%3"/>
      <w:lvlJc w:val="left"/>
      <w:pPr>
        <w:ind w:left="964" w:hanging="964"/>
      </w:pPr>
      <w:rPr>
        <w:rFonts w:hint="default"/>
      </w:rPr>
    </w:lvl>
    <w:lvl w:ilvl="3">
      <w:start w:val="1"/>
      <w:numFmt w:val="none"/>
      <w:lvlText w:val=""/>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C4C5F6C"/>
    <w:multiLevelType w:val="hybridMultilevel"/>
    <w:tmpl w:val="2D6E5728"/>
    <w:lvl w:ilvl="0" w:tplc="4F00108A">
      <w:start w:val="1"/>
      <w:numFmt w:val="lowerLetter"/>
      <w:pStyle w:val="ListNumber2"/>
      <w:lvlText w:val="%1. "/>
      <w:lvlJc w:val="left"/>
      <w:pPr>
        <w:ind w:left="717" w:hanging="360"/>
      </w:pPr>
      <w:rPr>
        <w:rFonts w:ascii="Segoe UI" w:hAnsi="Segoe UI" w:hint="default"/>
        <w:b/>
        <w:i w:val="0"/>
        <w:color w:val="000000" w:themeColor="text2"/>
      </w:rPr>
    </w:lvl>
    <w:lvl w:ilvl="1" w:tplc="0C090019" w:tentative="1">
      <w:start w:val="1"/>
      <w:numFmt w:val="lowerLetter"/>
      <w:lvlText w:val="%2."/>
      <w:lvlJc w:val="left"/>
      <w:pPr>
        <w:ind w:left="1865" w:hanging="360"/>
      </w:pPr>
    </w:lvl>
    <w:lvl w:ilvl="2" w:tplc="0C09001B" w:tentative="1">
      <w:start w:val="1"/>
      <w:numFmt w:val="lowerRoman"/>
      <w:lvlText w:val="%3."/>
      <w:lvlJc w:val="right"/>
      <w:pPr>
        <w:ind w:left="2585" w:hanging="180"/>
      </w:pPr>
    </w:lvl>
    <w:lvl w:ilvl="3" w:tplc="0C09000F" w:tentative="1">
      <w:start w:val="1"/>
      <w:numFmt w:val="decimal"/>
      <w:lvlText w:val="%4."/>
      <w:lvlJc w:val="left"/>
      <w:pPr>
        <w:ind w:left="3305" w:hanging="360"/>
      </w:pPr>
    </w:lvl>
    <w:lvl w:ilvl="4" w:tplc="0C090019" w:tentative="1">
      <w:start w:val="1"/>
      <w:numFmt w:val="lowerLetter"/>
      <w:lvlText w:val="%5."/>
      <w:lvlJc w:val="left"/>
      <w:pPr>
        <w:ind w:left="4025" w:hanging="360"/>
      </w:pPr>
    </w:lvl>
    <w:lvl w:ilvl="5" w:tplc="0C09001B" w:tentative="1">
      <w:start w:val="1"/>
      <w:numFmt w:val="lowerRoman"/>
      <w:lvlText w:val="%6."/>
      <w:lvlJc w:val="right"/>
      <w:pPr>
        <w:ind w:left="4745" w:hanging="180"/>
      </w:pPr>
    </w:lvl>
    <w:lvl w:ilvl="6" w:tplc="0C09000F" w:tentative="1">
      <w:start w:val="1"/>
      <w:numFmt w:val="decimal"/>
      <w:lvlText w:val="%7."/>
      <w:lvlJc w:val="left"/>
      <w:pPr>
        <w:ind w:left="5465" w:hanging="360"/>
      </w:pPr>
    </w:lvl>
    <w:lvl w:ilvl="7" w:tplc="0C090019" w:tentative="1">
      <w:start w:val="1"/>
      <w:numFmt w:val="lowerLetter"/>
      <w:lvlText w:val="%8."/>
      <w:lvlJc w:val="left"/>
      <w:pPr>
        <w:ind w:left="6185" w:hanging="360"/>
      </w:pPr>
    </w:lvl>
    <w:lvl w:ilvl="8" w:tplc="0C09001B" w:tentative="1">
      <w:start w:val="1"/>
      <w:numFmt w:val="lowerRoman"/>
      <w:lvlText w:val="%9."/>
      <w:lvlJc w:val="right"/>
      <w:pPr>
        <w:ind w:left="6905" w:hanging="180"/>
      </w:pPr>
    </w:lvl>
  </w:abstractNum>
  <w:abstractNum w:abstractNumId="32" w15:restartNumberingAfterBreak="0">
    <w:nsid w:val="6D176C28"/>
    <w:multiLevelType w:val="hybridMultilevel"/>
    <w:tmpl w:val="102CA548"/>
    <w:lvl w:ilvl="0" w:tplc="FFFFFFFF">
      <w:start w:val="1"/>
      <w:numFmt w:val="bullet"/>
      <w:pStyle w:val="ListBullet2"/>
      <w:lvlText w:val=""/>
      <w:lvlJc w:val="left"/>
      <w:pPr>
        <w:ind w:left="1077" w:hanging="360"/>
      </w:pPr>
      <w:rPr>
        <w:rFonts w:ascii="Symbol" w:hAnsi="Symbol" w:hint="default"/>
        <w:color w:val="166472"/>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33" w15:restartNumberingAfterBreak="0">
    <w:nsid w:val="6D5A5A94"/>
    <w:multiLevelType w:val="hybridMultilevel"/>
    <w:tmpl w:val="176629F8"/>
    <w:lvl w:ilvl="0" w:tplc="F04C3A5C">
      <w:start w:val="1"/>
      <w:numFmt w:val="lowerLetter"/>
      <w:pStyle w:val="ARTD-Table-Numberedlist2"/>
      <w:lvlText w:val="%1."/>
      <w:lvlJc w:val="left"/>
      <w:pPr>
        <w:ind w:left="1077" w:hanging="360"/>
      </w:pPr>
      <w:rPr>
        <w:rFonts w:ascii="Segoe UI" w:hAnsi="Segoe UI" w:hint="default"/>
        <w:b w:val="0"/>
        <w:i w:val="0"/>
        <w:color w:val="005677" w:themeColor="accent1"/>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4" w15:restartNumberingAfterBreak="0">
    <w:nsid w:val="739618F6"/>
    <w:multiLevelType w:val="hybridMultilevel"/>
    <w:tmpl w:val="A81CB676"/>
    <w:lvl w:ilvl="0" w:tplc="3EB4DFD8">
      <w:start w:val="1"/>
      <w:numFmt w:val="bullet"/>
      <w:lvlText w:val="•"/>
      <w:lvlJc w:val="left"/>
      <w:pPr>
        <w:tabs>
          <w:tab w:val="num" w:pos="720"/>
        </w:tabs>
        <w:ind w:left="720" w:hanging="360"/>
      </w:pPr>
      <w:rPr>
        <w:rFonts w:ascii="Arial" w:hAnsi="Arial" w:hint="default"/>
      </w:rPr>
    </w:lvl>
    <w:lvl w:ilvl="1" w:tplc="06CC3894" w:tentative="1">
      <w:start w:val="1"/>
      <w:numFmt w:val="bullet"/>
      <w:lvlText w:val="•"/>
      <w:lvlJc w:val="left"/>
      <w:pPr>
        <w:tabs>
          <w:tab w:val="num" w:pos="1440"/>
        </w:tabs>
        <w:ind w:left="1440" w:hanging="360"/>
      </w:pPr>
      <w:rPr>
        <w:rFonts w:ascii="Arial" w:hAnsi="Arial" w:hint="default"/>
      </w:rPr>
    </w:lvl>
    <w:lvl w:ilvl="2" w:tplc="EBCC839A" w:tentative="1">
      <w:start w:val="1"/>
      <w:numFmt w:val="bullet"/>
      <w:lvlText w:val="•"/>
      <w:lvlJc w:val="left"/>
      <w:pPr>
        <w:tabs>
          <w:tab w:val="num" w:pos="2160"/>
        </w:tabs>
        <w:ind w:left="2160" w:hanging="360"/>
      </w:pPr>
      <w:rPr>
        <w:rFonts w:ascii="Arial" w:hAnsi="Arial" w:hint="default"/>
      </w:rPr>
    </w:lvl>
    <w:lvl w:ilvl="3" w:tplc="3B6E577A" w:tentative="1">
      <w:start w:val="1"/>
      <w:numFmt w:val="bullet"/>
      <w:lvlText w:val="•"/>
      <w:lvlJc w:val="left"/>
      <w:pPr>
        <w:tabs>
          <w:tab w:val="num" w:pos="2880"/>
        </w:tabs>
        <w:ind w:left="2880" w:hanging="360"/>
      </w:pPr>
      <w:rPr>
        <w:rFonts w:ascii="Arial" w:hAnsi="Arial" w:hint="default"/>
      </w:rPr>
    </w:lvl>
    <w:lvl w:ilvl="4" w:tplc="475E5C0E" w:tentative="1">
      <w:start w:val="1"/>
      <w:numFmt w:val="bullet"/>
      <w:lvlText w:val="•"/>
      <w:lvlJc w:val="left"/>
      <w:pPr>
        <w:tabs>
          <w:tab w:val="num" w:pos="3600"/>
        </w:tabs>
        <w:ind w:left="3600" w:hanging="360"/>
      </w:pPr>
      <w:rPr>
        <w:rFonts w:ascii="Arial" w:hAnsi="Arial" w:hint="default"/>
      </w:rPr>
    </w:lvl>
    <w:lvl w:ilvl="5" w:tplc="E08288D0" w:tentative="1">
      <w:start w:val="1"/>
      <w:numFmt w:val="bullet"/>
      <w:lvlText w:val="•"/>
      <w:lvlJc w:val="left"/>
      <w:pPr>
        <w:tabs>
          <w:tab w:val="num" w:pos="4320"/>
        </w:tabs>
        <w:ind w:left="4320" w:hanging="360"/>
      </w:pPr>
      <w:rPr>
        <w:rFonts w:ascii="Arial" w:hAnsi="Arial" w:hint="default"/>
      </w:rPr>
    </w:lvl>
    <w:lvl w:ilvl="6" w:tplc="F7540174" w:tentative="1">
      <w:start w:val="1"/>
      <w:numFmt w:val="bullet"/>
      <w:lvlText w:val="•"/>
      <w:lvlJc w:val="left"/>
      <w:pPr>
        <w:tabs>
          <w:tab w:val="num" w:pos="5040"/>
        </w:tabs>
        <w:ind w:left="5040" w:hanging="360"/>
      </w:pPr>
      <w:rPr>
        <w:rFonts w:ascii="Arial" w:hAnsi="Arial" w:hint="default"/>
      </w:rPr>
    </w:lvl>
    <w:lvl w:ilvl="7" w:tplc="3C8C0F2C" w:tentative="1">
      <w:start w:val="1"/>
      <w:numFmt w:val="bullet"/>
      <w:lvlText w:val="•"/>
      <w:lvlJc w:val="left"/>
      <w:pPr>
        <w:tabs>
          <w:tab w:val="num" w:pos="5760"/>
        </w:tabs>
        <w:ind w:left="5760" w:hanging="360"/>
      </w:pPr>
      <w:rPr>
        <w:rFonts w:ascii="Arial" w:hAnsi="Arial" w:hint="default"/>
      </w:rPr>
    </w:lvl>
    <w:lvl w:ilvl="8" w:tplc="912A895C"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80F19E6"/>
    <w:multiLevelType w:val="multilevel"/>
    <w:tmpl w:val="70F8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82C0CBA"/>
    <w:multiLevelType w:val="hybridMultilevel"/>
    <w:tmpl w:val="230CC962"/>
    <w:lvl w:ilvl="0" w:tplc="5EFC4958">
      <w:start w:val="1"/>
      <w:numFmt w:val="bullet"/>
      <w:lvlText w:val=""/>
      <w:lvlJc w:val="left"/>
      <w:pPr>
        <w:ind w:left="720" w:hanging="360"/>
      </w:pPr>
      <w:rPr>
        <w:rFonts w:ascii="Symbol" w:hAnsi="Symbol" w:hint="default"/>
      </w:rPr>
    </w:lvl>
    <w:lvl w:ilvl="1" w:tplc="47F032BA">
      <w:start w:val="1"/>
      <w:numFmt w:val="bullet"/>
      <w:lvlText w:val="o"/>
      <w:lvlJc w:val="left"/>
      <w:pPr>
        <w:ind w:left="1440" w:hanging="360"/>
      </w:pPr>
      <w:rPr>
        <w:rFonts w:ascii="Courier New" w:hAnsi="Courier New" w:hint="default"/>
      </w:rPr>
    </w:lvl>
    <w:lvl w:ilvl="2" w:tplc="5DBC810E">
      <w:start w:val="1"/>
      <w:numFmt w:val="bullet"/>
      <w:lvlText w:val=""/>
      <w:lvlJc w:val="left"/>
      <w:pPr>
        <w:ind w:left="2160" w:hanging="360"/>
      </w:pPr>
      <w:rPr>
        <w:rFonts w:ascii="Wingdings" w:hAnsi="Wingdings" w:hint="default"/>
      </w:rPr>
    </w:lvl>
    <w:lvl w:ilvl="3" w:tplc="6A048DB8">
      <w:start w:val="1"/>
      <w:numFmt w:val="bullet"/>
      <w:lvlText w:val=""/>
      <w:lvlJc w:val="left"/>
      <w:pPr>
        <w:ind w:left="2880" w:hanging="360"/>
      </w:pPr>
      <w:rPr>
        <w:rFonts w:ascii="Symbol" w:hAnsi="Symbol" w:hint="default"/>
      </w:rPr>
    </w:lvl>
    <w:lvl w:ilvl="4" w:tplc="607E2F30">
      <w:start w:val="1"/>
      <w:numFmt w:val="bullet"/>
      <w:lvlText w:val="o"/>
      <w:lvlJc w:val="left"/>
      <w:pPr>
        <w:ind w:left="3600" w:hanging="360"/>
      </w:pPr>
      <w:rPr>
        <w:rFonts w:ascii="Courier New" w:hAnsi="Courier New" w:hint="default"/>
      </w:rPr>
    </w:lvl>
    <w:lvl w:ilvl="5" w:tplc="AA5890D4">
      <w:start w:val="1"/>
      <w:numFmt w:val="bullet"/>
      <w:lvlText w:val=""/>
      <w:lvlJc w:val="left"/>
      <w:pPr>
        <w:ind w:left="4320" w:hanging="360"/>
      </w:pPr>
      <w:rPr>
        <w:rFonts w:ascii="Wingdings" w:hAnsi="Wingdings" w:hint="default"/>
      </w:rPr>
    </w:lvl>
    <w:lvl w:ilvl="6" w:tplc="8F761794">
      <w:start w:val="1"/>
      <w:numFmt w:val="bullet"/>
      <w:lvlText w:val=""/>
      <w:lvlJc w:val="left"/>
      <w:pPr>
        <w:ind w:left="5040" w:hanging="360"/>
      </w:pPr>
      <w:rPr>
        <w:rFonts w:ascii="Symbol" w:hAnsi="Symbol" w:hint="default"/>
      </w:rPr>
    </w:lvl>
    <w:lvl w:ilvl="7" w:tplc="05D2994E">
      <w:start w:val="1"/>
      <w:numFmt w:val="bullet"/>
      <w:lvlText w:val="o"/>
      <w:lvlJc w:val="left"/>
      <w:pPr>
        <w:ind w:left="5760" w:hanging="360"/>
      </w:pPr>
      <w:rPr>
        <w:rFonts w:ascii="Courier New" w:hAnsi="Courier New" w:hint="default"/>
      </w:rPr>
    </w:lvl>
    <w:lvl w:ilvl="8" w:tplc="CB40CAF0">
      <w:start w:val="1"/>
      <w:numFmt w:val="bullet"/>
      <w:lvlText w:val=""/>
      <w:lvlJc w:val="left"/>
      <w:pPr>
        <w:ind w:left="6480" w:hanging="360"/>
      </w:pPr>
      <w:rPr>
        <w:rFonts w:ascii="Wingdings" w:hAnsi="Wingdings" w:hint="default"/>
      </w:rPr>
    </w:lvl>
  </w:abstractNum>
  <w:abstractNum w:abstractNumId="37" w15:restartNumberingAfterBreak="0">
    <w:nsid w:val="791730A9"/>
    <w:multiLevelType w:val="multilevel"/>
    <w:tmpl w:val="D9A4FF38"/>
    <w:lvl w:ilvl="0">
      <w:start w:val="1"/>
      <w:numFmt w:val="decimal"/>
      <w:pStyle w:val="ListNumber"/>
      <w:lvlText w:val="%1."/>
      <w:lvlJc w:val="left"/>
      <w:pPr>
        <w:tabs>
          <w:tab w:val="num" w:pos="357"/>
        </w:tabs>
        <w:ind w:left="357" w:hanging="357"/>
      </w:pPr>
      <w:rPr>
        <w:rFonts w:ascii="Segoe UI" w:hAnsi="Segoe UI" w:hint="default"/>
        <w:b/>
        <w:i w:val="0"/>
        <w:color w:val="005677" w:themeColor="text1"/>
      </w:rPr>
    </w:lvl>
    <w:lvl w:ilvl="1">
      <w:start w:val="1"/>
      <w:numFmt w:val="lowerLetter"/>
      <w:lvlText w:val="%2."/>
      <w:lvlJc w:val="left"/>
      <w:pPr>
        <w:tabs>
          <w:tab w:val="num" w:pos="1077"/>
        </w:tabs>
        <w:ind w:left="1077" w:hanging="357"/>
      </w:pPr>
      <w:rPr>
        <w:rFonts w:hint="default"/>
      </w:rPr>
    </w:lvl>
    <w:lvl w:ilvl="2">
      <w:start w:val="1"/>
      <w:numFmt w:val="lowerRoman"/>
      <w:lvlText w:val="%3."/>
      <w:lvlJc w:val="right"/>
      <w:pPr>
        <w:tabs>
          <w:tab w:val="num" w:pos="1797"/>
        </w:tabs>
        <w:ind w:left="1797" w:hanging="357"/>
      </w:pPr>
      <w:rPr>
        <w:rFonts w:hint="default"/>
      </w:rPr>
    </w:lvl>
    <w:lvl w:ilvl="3">
      <w:start w:val="1"/>
      <w:numFmt w:val="decimal"/>
      <w:lvlText w:val="%4."/>
      <w:lvlJc w:val="left"/>
      <w:pPr>
        <w:tabs>
          <w:tab w:val="num" w:pos="2517"/>
        </w:tabs>
        <w:ind w:left="2517" w:hanging="357"/>
      </w:pPr>
      <w:rPr>
        <w:rFonts w:hint="default"/>
      </w:rPr>
    </w:lvl>
    <w:lvl w:ilvl="4">
      <w:start w:val="1"/>
      <w:numFmt w:val="lowerLetter"/>
      <w:lvlText w:val="%5."/>
      <w:lvlJc w:val="left"/>
      <w:pPr>
        <w:tabs>
          <w:tab w:val="num" w:pos="3237"/>
        </w:tabs>
        <w:ind w:left="3237" w:hanging="357"/>
      </w:pPr>
      <w:rPr>
        <w:rFonts w:hint="default"/>
      </w:rPr>
    </w:lvl>
    <w:lvl w:ilvl="5">
      <w:start w:val="1"/>
      <w:numFmt w:val="lowerRoman"/>
      <w:lvlText w:val="%6."/>
      <w:lvlJc w:val="right"/>
      <w:pPr>
        <w:tabs>
          <w:tab w:val="num" w:pos="3957"/>
        </w:tabs>
        <w:ind w:left="3957" w:hanging="357"/>
      </w:pPr>
      <w:rPr>
        <w:rFonts w:hint="default"/>
      </w:rPr>
    </w:lvl>
    <w:lvl w:ilvl="6">
      <w:start w:val="1"/>
      <w:numFmt w:val="decimal"/>
      <w:lvlText w:val="%7."/>
      <w:lvlJc w:val="left"/>
      <w:pPr>
        <w:tabs>
          <w:tab w:val="num" w:pos="4677"/>
        </w:tabs>
        <w:ind w:left="4677" w:hanging="357"/>
      </w:pPr>
      <w:rPr>
        <w:rFonts w:hint="default"/>
      </w:rPr>
    </w:lvl>
    <w:lvl w:ilvl="7">
      <w:start w:val="1"/>
      <w:numFmt w:val="lowerLetter"/>
      <w:lvlText w:val="%8."/>
      <w:lvlJc w:val="left"/>
      <w:pPr>
        <w:tabs>
          <w:tab w:val="num" w:pos="5397"/>
        </w:tabs>
        <w:ind w:left="5397" w:hanging="357"/>
      </w:pPr>
      <w:rPr>
        <w:rFonts w:hint="default"/>
      </w:rPr>
    </w:lvl>
    <w:lvl w:ilvl="8">
      <w:start w:val="1"/>
      <w:numFmt w:val="lowerRoman"/>
      <w:lvlText w:val="%9."/>
      <w:lvlJc w:val="right"/>
      <w:pPr>
        <w:tabs>
          <w:tab w:val="num" w:pos="6117"/>
        </w:tabs>
        <w:ind w:left="6117" w:hanging="357"/>
      </w:pPr>
      <w:rPr>
        <w:rFonts w:hint="default"/>
      </w:rPr>
    </w:lvl>
  </w:abstractNum>
  <w:abstractNum w:abstractNumId="38" w15:restartNumberingAfterBreak="0">
    <w:nsid w:val="7A782591"/>
    <w:multiLevelType w:val="multilevel"/>
    <w:tmpl w:val="C8D6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3790480">
    <w:abstractNumId w:val="15"/>
  </w:num>
  <w:num w:numId="2" w16cid:durableId="1841308165">
    <w:abstractNumId w:val="36"/>
  </w:num>
  <w:num w:numId="3" w16cid:durableId="1486168257">
    <w:abstractNumId w:val="18"/>
  </w:num>
  <w:num w:numId="4" w16cid:durableId="1251618545">
    <w:abstractNumId w:val="7"/>
  </w:num>
  <w:num w:numId="5" w16cid:durableId="2038966602">
    <w:abstractNumId w:val="25"/>
  </w:num>
  <w:num w:numId="6" w16cid:durableId="1699283069">
    <w:abstractNumId w:val="26"/>
  </w:num>
  <w:num w:numId="7" w16cid:durableId="1319915789">
    <w:abstractNumId w:val="9"/>
  </w:num>
  <w:num w:numId="8" w16cid:durableId="1943879867">
    <w:abstractNumId w:val="24"/>
  </w:num>
  <w:num w:numId="9" w16cid:durableId="475688192">
    <w:abstractNumId w:val="22"/>
  </w:num>
  <w:num w:numId="10" w16cid:durableId="373507330">
    <w:abstractNumId w:val="20"/>
  </w:num>
  <w:num w:numId="11" w16cid:durableId="253707317">
    <w:abstractNumId w:val="5"/>
  </w:num>
  <w:num w:numId="12" w16cid:durableId="825129406">
    <w:abstractNumId w:val="21"/>
  </w:num>
  <w:num w:numId="13" w16cid:durableId="1506745801">
    <w:abstractNumId w:val="28"/>
  </w:num>
  <w:num w:numId="14" w16cid:durableId="2025553743">
    <w:abstractNumId w:val="16"/>
  </w:num>
  <w:num w:numId="15" w16cid:durableId="882909428">
    <w:abstractNumId w:val="10"/>
  </w:num>
  <w:num w:numId="16" w16cid:durableId="1232229594">
    <w:abstractNumId w:val="31"/>
  </w:num>
  <w:num w:numId="17" w16cid:durableId="2064912220">
    <w:abstractNumId w:val="32"/>
  </w:num>
  <w:num w:numId="18" w16cid:durableId="934898348">
    <w:abstractNumId w:val="3"/>
  </w:num>
  <w:num w:numId="19" w16cid:durableId="387336499">
    <w:abstractNumId w:val="1"/>
  </w:num>
  <w:num w:numId="20" w16cid:durableId="1119299723">
    <w:abstractNumId w:val="11"/>
  </w:num>
  <w:num w:numId="21" w16cid:durableId="2135826552">
    <w:abstractNumId w:val="27"/>
  </w:num>
  <w:num w:numId="22" w16cid:durableId="1330063293">
    <w:abstractNumId w:val="37"/>
  </w:num>
  <w:num w:numId="23" w16cid:durableId="241375535">
    <w:abstractNumId w:val="30"/>
  </w:num>
  <w:num w:numId="24" w16cid:durableId="1534265561">
    <w:abstractNumId w:val="12"/>
  </w:num>
  <w:num w:numId="25" w16cid:durableId="1716420352">
    <w:abstractNumId w:val="33"/>
  </w:num>
  <w:num w:numId="26" w16cid:durableId="1526944118">
    <w:abstractNumId w:val="0"/>
  </w:num>
  <w:num w:numId="27" w16cid:durableId="2023311376">
    <w:abstractNumId w:val="13"/>
  </w:num>
  <w:num w:numId="28" w16cid:durableId="881291241">
    <w:abstractNumId w:val="29"/>
  </w:num>
  <w:num w:numId="29" w16cid:durableId="803083755">
    <w:abstractNumId w:val="14"/>
  </w:num>
  <w:num w:numId="30" w16cid:durableId="1860922553">
    <w:abstractNumId w:val="2"/>
  </w:num>
  <w:num w:numId="31" w16cid:durableId="406732571">
    <w:abstractNumId w:val="8"/>
  </w:num>
  <w:num w:numId="32" w16cid:durableId="825825367">
    <w:abstractNumId w:val="4"/>
  </w:num>
  <w:num w:numId="33" w16cid:durableId="430669188">
    <w:abstractNumId w:val="6"/>
  </w:num>
  <w:num w:numId="34" w16cid:durableId="1234506868">
    <w:abstractNumId w:val="35"/>
  </w:num>
  <w:num w:numId="35" w16cid:durableId="971792479">
    <w:abstractNumId w:val="19"/>
  </w:num>
  <w:num w:numId="36" w16cid:durableId="42410574">
    <w:abstractNumId w:val="38"/>
  </w:num>
  <w:num w:numId="37" w16cid:durableId="213397758">
    <w:abstractNumId w:val="23"/>
  </w:num>
  <w:num w:numId="38" w16cid:durableId="2105683599">
    <w:abstractNumId w:val="17"/>
  </w:num>
  <w:num w:numId="39" w16cid:durableId="258027349">
    <w:abstractNumId w:val="3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AU" w:vendorID="64" w:dllVersion="0" w:nlCheck="1" w:checkStyle="0"/>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ocumentProtection w:formatting="1" w:enforcement="0"/>
  <w:styleLockTheme/>
  <w:styleLockQFSet/>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7C2"/>
    <w:rsid w:val="0001027F"/>
    <w:rsid w:val="00012F64"/>
    <w:rsid w:val="00015340"/>
    <w:rsid w:val="00015F27"/>
    <w:rsid w:val="00016695"/>
    <w:rsid w:val="00020AF4"/>
    <w:rsid w:val="0002111B"/>
    <w:rsid w:val="000233DD"/>
    <w:rsid w:val="000244E3"/>
    <w:rsid w:val="00025303"/>
    <w:rsid w:val="0002675F"/>
    <w:rsid w:val="000306F5"/>
    <w:rsid w:val="00030936"/>
    <w:rsid w:val="000316B8"/>
    <w:rsid w:val="00035BB0"/>
    <w:rsid w:val="00037BBB"/>
    <w:rsid w:val="00041992"/>
    <w:rsid w:val="00042CA5"/>
    <w:rsid w:val="000433A9"/>
    <w:rsid w:val="000439DE"/>
    <w:rsid w:val="000450D6"/>
    <w:rsid w:val="000529BA"/>
    <w:rsid w:val="0005788A"/>
    <w:rsid w:val="000616E7"/>
    <w:rsid w:val="000621C5"/>
    <w:rsid w:val="00062A54"/>
    <w:rsid w:val="00063C08"/>
    <w:rsid w:val="00064BF7"/>
    <w:rsid w:val="000658E7"/>
    <w:rsid w:val="000708FF"/>
    <w:rsid w:val="00070F5F"/>
    <w:rsid w:val="00071195"/>
    <w:rsid w:val="00071291"/>
    <w:rsid w:val="00071549"/>
    <w:rsid w:val="00071570"/>
    <w:rsid w:val="00073A20"/>
    <w:rsid w:val="0007481E"/>
    <w:rsid w:val="000759D1"/>
    <w:rsid w:val="000768E8"/>
    <w:rsid w:val="00081B3B"/>
    <w:rsid w:val="0008367C"/>
    <w:rsid w:val="00084078"/>
    <w:rsid w:val="000841B2"/>
    <w:rsid w:val="00084E74"/>
    <w:rsid w:val="000918F0"/>
    <w:rsid w:val="00093E2E"/>
    <w:rsid w:val="00094FA8"/>
    <w:rsid w:val="000959E1"/>
    <w:rsid w:val="00097ABF"/>
    <w:rsid w:val="000A2376"/>
    <w:rsid w:val="000A570C"/>
    <w:rsid w:val="000A7B33"/>
    <w:rsid w:val="000B1407"/>
    <w:rsid w:val="000B5086"/>
    <w:rsid w:val="000B6EC9"/>
    <w:rsid w:val="000B7BAE"/>
    <w:rsid w:val="000C184A"/>
    <w:rsid w:val="000C193A"/>
    <w:rsid w:val="000C21AC"/>
    <w:rsid w:val="000C23C5"/>
    <w:rsid w:val="000C5143"/>
    <w:rsid w:val="000D2F3B"/>
    <w:rsid w:val="000D3E29"/>
    <w:rsid w:val="000D62EA"/>
    <w:rsid w:val="000D779E"/>
    <w:rsid w:val="000E2C0C"/>
    <w:rsid w:val="000E350D"/>
    <w:rsid w:val="000E4BB1"/>
    <w:rsid w:val="000E5407"/>
    <w:rsid w:val="000E693E"/>
    <w:rsid w:val="000F1127"/>
    <w:rsid w:val="000F129B"/>
    <w:rsid w:val="000F28C1"/>
    <w:rsid w:val="000F3AA3"/>
    <w:rsid w:val="000F689B"/>
    <w:rsid w:val="001003EA"/>
    <w:rsid w:val="00102698"/>
    <w:rsid w:val="00102F39"/>
    <w:rsid w:val="0010368E"/>
    <w:rsid w:val="00103EB7"/>
    <w:rsid w:val="00111802"/>
    <w:rsid w:val="001133AC"/>
    <w:rsid w:val="00113ADA"/>
    <w:rsid w:val="0011500A"/>
    <w:rsid w:val="00117FE7"/>
    <w:rsid w:val="001203F2"/>
    <w:rsid w:val="0012103E"/>
    <w:rsid w:val="00122935"/>
    <w:rsid w:val="00123015"/>
    <w:rsid w:val="00126900"/>
    <w:rsid w:val="00126F06"/>
    <w:rsid w:val="001273EF"/>
    <w:rsid w:val="00131AD4"/>
    <w:rsid w:val="00134C65"/>
    <w:rsid w:val="00134E97"/>
    <w:rsid w:val="00135C57"/>
    <w:rsid w:val="0013705E"/>
    <w:rsid w:val="00140981"/>
    <w:rsid w:val="001428F7"/>
    <w:rsid w:val="00143B7C"/>
    <w:rsid w:val="00152C41"/>
    <w:rsid w:val="00154A2A"/>
    <w:rsid w:val="00156602"/>
    <w:rsid w:val="0015720D"/>
    <w:rsid w:val="00164D5B"/>
    <w:rsid w:val="00173447"/>
    <w:rsid w:val="00174139"/>
    <w:rsid w:val="00174890"/>
    <w:rsid w:val="00182E17"/>
    <w:rsid w:val="0018612F"/>
    <w:rsid w:val="00186142"/>
    <w:rsid w:val="0018788F"/>
    <w:rsid w:val="00187D0F"/>
    <w:rsid w:val="00190A76"/>
    <w:rsid w:val="00193A0F"/>
    <w:rsid w:val="00193A53"/>
    <w:rsid w:val="00194983"/>
    <w:rsid w:val="00194CA0"/>
    <w:rsid w:val="00197535"/>
    <w:rsid w:val="001A03E2"/>
    <w:rsid w:val="001A19A8"/>
    <w:rsid w:val="001A2028"/>
    <w:rsid w:val="001A49F1"/>
    <w:rsid w:val="001A553E"/>
    <w:rsid w:val="001A6998"/>
    <w:rsid w:val="001B64A3"/>
    <w:rsid w:val="001B72AA"/>
    <w:rsid w:val="001C0B88"/>
    <w:rsid w:val="001C13BF"/>
    <w:rsid w:val="001C214D"/>
    <w:rsid w:val="001C30C1"/>
    <w:rsid w:val="001C68B7"/>
    <w:rsid w:val="001C7EF9"/>
    <w:rsid w:val="001D1982"/>
    <w:rsid w:val="001D3993"/>
    <w:rsid w:val="001D5CDE"/>
    <w:rsid w:val="001D7033"/>
    <w:rsid w:val="001D7AAA"/>
    <w:rsid w:val="001E106B"/>
    <w:rsid w:val="001E1DD0"/>
    <w:rsid w:val="001E35AA"/>
    <w:rsid w:val="001F0DB9"/>
    <w:rsid w:val="001F35B1"/>
    <w:rsid w:val="001F51F6"/>
    <w:rsid w:val="0020019E"/>
    <w:rsid w:val="00201360"/>
    <w:rsid w:val="00204A77"/>
    <w:rsid w:val="00205207"/>
    <w:rsid w:val="00205F1A"/>
    <w:rsid w:val="002102BF"/>
    <w:rsid w:val="0021350E"/>
    <w:rsid w:val="002215B7"/>
    <w:rsid w:val="00222137"/>
    <w:rsid w:val="00225077"/>
    <w:rsid w:val="00226332"/>
    <w:rsid w:val="0022704C"/>
    <w:rsid w:val="00227606"/>
    <w:rsid w:val="00233630"/>
    <w:rsid w:val="0024160E"/>
    <w:rsid w:val="002433E0"/>
    <w:rsid w:val="0024492F"/>
    <w:rsid w:val="00250F45"/>
    <w:rsid w:val="002530DC"/>
    <w:rsid w:val="00253816"/>
    <w:rsid w:val="002550E0"/>
    <w:rsid w:val="002604F4"/>
    <w:rsid w:val="002608FF"/>
    <w:rsid w:val="00260B07"/>
    <w:rsid w:val="00263A08"/>
    <w:rsid w:val="00265234"/>
    <w:rsid w:val="00267D35"/>
    <w:rsid w:val="0027033A"/>
    <w:rsid w:val="002712B4"/>
    <w:rsid w:val="0027504A"/>
    <w:rsid w:val="0027770C"/>
    <w:rsid w:val="00281D03"/>
    <w:rsid w:val="0028369F"/>
    <w:rsid w:val="00285039"/>
    <w:rsid w:val="0028545D"/>
    <w:rsid w:val="00286781"/>
    <w:rsid w:val="00286987"/>
    <w:rsid w:val="002932E4"/>
    <w:rsid w:val="00293D67"/>
    <w:rsid w:val="002A0E45"/>
    <w:rsid w:val="002A184E"/>
    <w:rsid w:val="002A2700"/>
    <w:rsid w:val="002A3BE9"/>
    <w:rsid w:val="002B392F"/>
    <w:rsid w:val="002B4ED2"/>
    <w:rsid w:val="002B51F1"/>
    <w:rsid w:val="002B593E"/>
    <w:rsid w:val="002B5AA3"/>
    <w:rsid w:val="002B67D3"/>
    <w:rsid w:val="002C2DC8"/>
    <w:rsid w:val="002C540C"/>
    <w:rsid w:val="002D09BD"/>
    <w:rsid w:val="002D70F6"/>
    <w:rsid w:val="002E02DA"/>
    <w:rsid w:val="002E0ADD"/>
    <w:rsid w:val="002E120F"/>
    <w:rsid w:val="002E18FA"/>
    <w:rsid w:val="002E2F81"/>
    <w:rsid w:val="002F051F"/>
    <w:rsid w:val="002F06F7"/>
    <w:rsid w:val="002F3951"/>
    <w:rsid w:val="002F4B41"/>
    <w:rsid w:val="002F66D4"/>
    <w:rsid w:val="00301E5E"/>
    <w:rsid w:val="0030245D"/>
    <w:rsid w:val="00303CC3"/>
    <w:rsid w:val="00305AFE"/>
    <w:rsid w:val="00307C7E"/>
    <w:rsid w:val="003127C7"/>
    <w:rsid w:val="003137C2"/>
    <w:rsid w:val="00320686"/>
    <w:rsid w:val="0032629D"/>
    <w:rsid w:val="0033065F"/>
    <w:rsid w:val="00331AC9"/>
    <w:rsid w:val="0033380E"/>
    <w:rsid w:val="003343DB"/>
    <w:rsid w:val="00335C6B"/>
    <w:rsid w:val="00336D56"/>
    <w:rsid w:val="00337A74"/>
    <w:rsid w:val="00341CB6"/>
    <w:rsid w:val="0034407E"/>
    <w:rsid w:val="00344247"/>
    <w:rsid w:val="0034455C"/>
    <w:rsid w:val="003452BA"/>
    <w:rsid w:val="00345770"/>
    <w:rsid w:val="003461F8"/>
    <w:rsid w:val="003479B1"/>
    <w:rsid w:val="0035079A"/>
    <w:rsid w:val="00350B8A"/>
    <w:rsid w:val="0035407C"/>
    <w:rsid w:val="00356304"/>
    <w:rsid w:val="0035634A"/>
    <w:rsid w:val="00360F13"/>
    <w:rsid w:val="00362049"/>
    <w:rsid w:val="003638B8"/>
    <w:rsid w:val="0036701F"/>
    <w:rsid w:val="0036728D"/>
    <w:rsid w:val="003672A0"/>
    <w:rsid w:val="00371478"/>
    <w:rsid w:val="00372129"/>
    <w:rsid w:val="00373292"/>
    <w:rsid w:val="003744BE"/>
    <w:rsid w:val="0037528C"/>
    <w:rsid w:val="003764AE"/>
    <w:rsid w:val="00382EAB"/>
    <w:rsid w:val="00386566"/>
    <w:rsid w:val="003939AE"/>
    <w:rsid w:val="003A228F"/>
    <w:rsid w:val="003A23AD"/>
    <w:rsid w:val="003A3B73"/>
    <w:rsid w:val="003A3E47"/>
    <w:rsid w:val="003B06AE"/>
    <w:rsid w:val="003C07E3"/>
    <w:rsid w:val="003C4879"/>
    <w:rsid w:val="003C4B09"/>
    <w:rsid w:val="003D00F6"/>
    <w:rsid w:val="003D089B"/>
    <w:rsid w:val="003D709F"/>
    <w:rsid w:val="003E00EF"/>
    <w:rsid w:val="003E0BCC"/>
    <w:rsid w:val="003E2E83"/>
    <w:rsid w:val="003E3194"/>
    <w:rsid w:val="003E3BCD"/>
    <w:rsid w:val="003E42D6"/>
    <w:rsid w:val="003E52E0"/>
    <w:rsid w:val="003E5BC0"/>
    <w:rsid w:val="003E65A8"/>
    <w:rsid w:val="003F07A4"/>
    <w:rsid w:val="003F10FA"/>
    <w:rsid w:val="003F2185"/>
    <w:rsid w:val="003F2979"/>
    <w:rsid w:val="003F3612"/>
    <w:rsid w:val="003F42DB"/>
    <w:rsid w:val="003F6843"/>
    <w:rsid w:val="003F6F37"/>
    <w:rsid w:val="003F75D3"/>
    <w:rsid w:val="00400BC8"/>
    <w:rsid w:val="00401DC1"/>
    <w:rsid w:val="00402E32"/>
    <w:rsid w:val="00405573"/>
    <w:rsid w:val="00407821"/>
    <w:rsid w:val="004102FB"/>
    <w:rsid w:val="00412622"/>
    <w:rsid w:val="00413D31"/>
    <w:rsid w:val="00414F13"/>
    <w:rsid w:val="00417AD1"/>
    <w:rsid w:val="0042221F"/>
    <w:rsid w:val="00424A6F"/>
    <w:rsid w:val="0042510A"/>
    <w:rsid w:val="00427E6A"/>
    <w:rsid w:val="0043146B"/>
    <w:rsid w:val="00434140"/>
    <w:rsid w:val="00434374"/>
    <w:rsid w:val="00434F41"/>
    <w:rsid w:val="00435BBD"/>
    <w:rsid w:val="004408C9"/>
    <w:rsid w:val="004414C6"/>
    <w:rsid w:val="00443549"/>
    <w:rsid w:val="00443DB0"/>
    <w:rsid w:val="00445089"/>
    <w:rsid w:val="00446B62"/>
    <w:rsid w:val="0044744F"/>
    <w:rsid w:val="00452E3C"/>
    <w:rsid w:val="00453F73"/>
    <w:rsid w:val="004556B8"/>
    <w:rsid w:val="0045670A"/>
    <w:rsid w:val="00456D6B"/>
    <w:rsid w:val="0045739C"/>
    <w:rsid w:val="00460076"/>
    <w:rsid w:val="00461427"/>
    <w:rsid w:val="00464489"/>
    <w:rsid w:val="00467675"/>
    <w:rsid w:val="004717D6"/>
    <w:rsid w:val="00477A2F"/>
    <w:rsid w:val="004823C5"/>
    <w:rsid w:val="00482A29"/>
    <w:rsid w:val="00483565"/>
    <w:rsid w:val="0048389E"/>
    <w:rsid w:val="004843CA"/>
    <w:rsid w:val="00484469"/>
    <w:rsid w:val="0048728B"/>
    <w:rsid w:val="0049187C"/>
    <w:rsid w:val="00492131"/>
    <w:rsid w:val="00494D22"/>
    <w:rsid w:val="00496694"/>
    <w:rsid w:val="004973C9"/>
    <w:rsid w:val="004977AC"/>
    <w:rsid w:val="004A13A6"/>
    <w:rsid w:val="004A206D"/>
    <w:rsid w:val="004A2AC7"/>
    <w:rsid w:val="004A4D7F"/>
    <w:rsid w:val="004A5574"/>
    <w:rsid w:val="004A795D"/>
    <w:rsid w:val="004B1D54"/>
    <w:rsid w:val="004B2321"/>
    <w:rsid w:val="004B36B7"/>
    <w:rsid w:val="004B6951"/>
    <w:rsid w:val="004C39E2"/>
    <w:rsid w:val="004C44E4"/>
    <w:rsid w:val="004C531C"/>
    <w:rsid w:val="004C5812"/>
    <w:rsid w:val="004D4673"/>
    <w:rsid w:val="004D46D4"/>
    <w:rsid w:val="004D6221"/>
    <w:rsid w:val="004D6B29"/>
    <w:rsid w:val="004D7E17"/>
    <w:rsid w:val="004E2D10"/>
    <w:rsid w:val="004E5563"/>
    <w:rsid w:val="004F2243"/>
    <w:rsid w:val="004F7949"/>
    <w:rsid w:val="004F7FD4"/>
    <w:rsid w:val="00500E4E"/>
    <w:rsid w:val="00501A76"/>
    <w:rsid w:val="00502466"/>
    <w:rsid w:val="00502C43"/>
    <w:rsid w:val="0050320D"/>
    <w:rsid w:val="005043EB"/>
    <w:rsid w:val="00512549"/>
    <w:rsid w:val="00513C0C"/>
    <w:rsid w:val="00517B55"/>
    <w:rsid w:val="005200F1"/>
    <w:rsid w:val="005213C1"/>
    <w:rsid w:val="005222C5"/>
    <w:rsid w:val="00522313"/>
    <w:rsid w:val="0052293B"/>
    <w:rsid w:val="005232C5"/>
    <w:rsid w:val="00523A4A"/>
    <w:rsid w:val="00524997"/>
    <w:rsid w:val="00527CE3"/>
    <w:rsid w:val="00530792"/>
    <w:rsid w:val="00530CF5"/>
    <w:rsid w:val="005319EE"/>
    <w:rsid w:val="00532F24"/>
    <w:rsid w:val="005377F8"/>
    <w:rsid w:val="00541B8F"/>
    <w:rsid w:val="005426B6"/>
    <w:rsid w:val="0055178F"/>
    <w:rsid w:val="0055293A"/>
    <w:rsid w:val="00553536"/>
    <w:rsid w:val="00553D71"/>
    <w:rsid w:val="00562EC1"/>
    <w:rsid w:val="00564DB4"/>
    <w:rsid w:val="0056777F"/>
    <w:rsid w:val="0056796E"/>
    <w:rsid w:val="005705DD"/>
    <w:rsid w:val="005707A5"/>
    <w:rsid w:val="00572E69"/>
    <w:rsid w:val="005736C1"/>
    <w:rsid w:val="00575B6D"/>
    <w:rsid w:val="005761EA"/>
    <w:rsid w:val="00577C71"/>
    <w:rsid w:val="00582743"/>
    <w:rsid w:val="0058319C"/>
    <w:rsid w:val="005834D7"/>
    <w:rsid w:val="00583BD2"/>
    <w:rsid w:val="00583FD1"/>
    <w:rsid w:val="005852C6"/>
    <w:rsid w:val="005853EF"/>
    <w:rsid w:val="00586CC0"/>
    <w:rsid w:val="00587396"/>
    <w:rsid w:val="0059383E"/>
    <w:rsid w:val="00596BDE"/>
    <w:rsid w:val="005A0936"/>
    <w:rsid w:val="005A184E"/>
    <w:rsid w:val="005A294C"/>
    <w:rsid w:val="005A403A"/>
    <w:rsid w:val="005B359F"/>
    <w:rsid w:val="005B45F1"/>
    <w:rsid w:val="005B5368"/>
    <w:rsid w:val="005B753A"/>
    <w:rsid w:val="005C107A"/>
    <w:rsid w:val="005C410F"/>
    <w:rsid w:val="005C5263"/>
    <w:rsid w:val="005C57BB"/>
    <w:rsid w:val="005C6DD5"/>
    <w:rsid w:val="005D0746"/>
    <w:rsid w:val="005D2235"/>
    <w:rsid w:val="005D5219"/>
    <w:rsid w:val="005D7067"/>
    <w:rsid w:val="005D7FBA"/>
    <w:rsid w:val="005E7874"/>
    <w:rsid w:val="005E7EC3"/>
    <w:rsid w:val="005F0C35"/>
    <w:rsid w:val="005F1709"/>
    <w:rsid w:val="005F170A"/>
    <w:rsid w:val="005F4112"/>
    <w:rsid w:val="005F4E76"/>
    <w:rsid w:val="005F6D27"/>
    <w:rsid w:val="005F7137"/>
    <w:rsid w:val="005F7EAF"/>
    <w:rsid w:val="006004AC"/>
    <w:rsid w:val="00600D9C"/>
    <w:rsid w:val="00600F56"/>
    <w:rsid w:val="0060615A"/>
    <w:rsid w:val="00611A56"/>
    <w:rsid w:val="0061365B"/>
    <w:rsid w:val="00615181"/>
    <w:rsid w:val="006176AA"/>
    <w:rsid w:val="00620397"/>
    <w:rsid w:val="006230D1"/>
    <w:rsid w:val="0062343C"/>
    <w:rsid w:val="00623B79"/>
    <w:rsid w:val="00625C14"/>
    <w:rsid w:val="00631D00"/>
    <w:rsid w:val="006330AA"/>
    <w:rsid w:val="00633780"/>
    <w:rsid w:val="00635282"/>
    <w:rsid w:val="006363EC"/>
    <w:rsid w:val="00643D31"/>
    <w:rsid w:val="0064562B"/>
    <w:rsid w:val="00646532"/>
    <w:rsid w:val="00647CE9"/>
    <w:rsid w:val="0065018F"/>
    <w:rsid w:val="00651089"/>
    <w:rsid w:val="00653ABE"/>
    <w:rsid w:val="00656C18"/>
    <w:rsid w:val="006577C4"/>
    <w:rsid w:val="00657B41"/>
    <w:rsid w:val="006605CD"/>
    <w:rsid w:val="0066182B"/>
    <w:rsid w:val="00664331"/>
    <w:rsid w:val="00665947"/>
    <w:rsid w:val="006669A7"/>
    <w:rsid w:val="00676736"/>
    <w:rsid w:val="00680DC1"/>
    <w:rsid w:val="00680FC4"/>
    <w:rsid w:val="006813C6"/>
    <w:rsid w:val="006819D7"/>
    <w:rsid w:val="00683A6F"/>
    <w:rsid w:val="00685D9C"/>
    <w:rsid w:val="0069005E"/>
    <w:rsid w:val="00692332"/>
    <w:rsid w:val="006926A9"/>
    <w:rsid w:val="00695248"/>
    <w:rsid w:val="00695385"/>
    <w:rsid w:val="00697642"/>
    <w:rsid w:val="006A0B7E"/>
    <w:rsid w:val="006A55CB"/>
    <w:rsid w:val="006A5FD3"/>
    <w:rsid w:val="006A703D"/>
    <w:rsid w:val="006B0B1D"/>
    <w:rsid w:val="006B142F"/>
    <w:rsid w:val="006B1786"/>
    <w:rsid w:val="006B18D8"/>
    <w:rsid w:val="006B1B41"/>
    <w:rsid w:val="006B2822"/>
    <w:rsid w:val="006B4043"/>
    <w:rsid w:val="006C0294"/>
    <w:rsid w:val="006C061A"/>
    <w:rsid w:val="006C0F7E"/>
    <w:rsid w:val="006C1174"/>
    <w:rsid w:val="006C18E7"/>
    <w:rsid w:val="006C1D9C"/>
    <w:rsid w:val="006C4989"/>
    <w:rsid w:val="006C5145"/>
    <w:rsid w:val="006C6200"/>
    <w:rsid w:val="006C69C0"/>
    <w:rsid w:val="006D0E1A"/>
    <w:rsid w:val="006D2381"/>
    <w:rsid w:val="006D5A37"/>
    <w:rsid w:val="006D68E6"/>
    <w:rsid w:val="006D7A1E"/>
    <w:rsid w:val="006E462E"/>
    <w:rsid w:val="006F0E92"/>
    <w:rsid w:val="006F1492"/>
    <w:rsid w:val="006F25FB"/>
    <w:rsid w:val="006F276B"/>
    <w:rsid w:val="006F4022"/>
    <w:rsid w:val="006F54D0"/>
    <w:rsid w:val="00702927"/>
    <w:rsid w:val="00703D55"/>
    <w:rsid w:val="00704782"/>
    <w:rsid w:val="007055B5"/>
    <w:rsid w:val="007067F5"/>
    <w:rsid w:val="00713AE9"/>
    <w:rsid w:val="00713E76"/>
    <w:rsid w:val="00716729"/>
    <w:rsid w:val="007208AA"/>
    <w:rsid w:val="007219F0"/>
    <w:rsid w:val="00723C28"/>
    <w:rsid w:val="00725BF4"/>
    <w:rsid w:val="00725EB2"/>
    <w:rsid w:val="00726B1B"/>
    <w:rsid w:val="007315E7"/>
    <w:rsid w:val="00734965"/>
    <w:rsid w:val="007352CF"/>
    <w:rsid w:val="00736C7B"/>
    <w:rsid w:val="00741BAF"/>
    <w:rsid w:val="0074440A"/>
    <w:rsid w:val="0074600C"/>
    <w:rsid w:val="00746E14"/>
    <w:rsid w:val="007470D5"/>
    <w:rsid w:val="007519CB"/>
    <w:rsid w:val="00753F1C"/>
    <w:rsid w:val="007549CA"/>
    <w:rsid w:val="0075541B"/>
    <w:rsid w:val="0075651C"/>
    <w:rsid w:val="00760A40"/>
    <w:rsid w:val="00762F6E"/>
    <w:rsid w:val="007634AE"/>
    <w:rsid w:val="00764D6A"/>
    <w:rsid w:val="00764F0B"/>
    <w:rsid w:val="00765599"/>
    <w:rsid w:val="00765BC7"/>
    <w:rsid w:val="007679C2"/>
    <w:rsid w:val="007708FF"/>
    <w:rsid w:val="007729DB"/>
    <w:rsid w:val="00772D4E"/>
    <w:rsid w:val="007743A1"/>
    <w:rsid w:val="00775267"/>
    <w:rsid w:val="0077544B"/>
    <w:rsid w:val="00777E07"/>
    <w:rsid w:val="00781EC3"/>
    <w:rsid w:val="0078472E"/>
    <w:rsid w:val="00785802"/>
    <w:rsid w:val="007860C2"/>
    <w:rsid w:val="00790021"/>
    <w:rsid w:val="007912B6"/>
    <w:rsid w:val="007937AA"/>
    <w:rsid w:val="0079450A"/>
    <w:rsid w:val="007945CC"/>
    <w:rsid w:val="007948E4"/>
    <w:rsid w:val="00794AA2"/>
    <w:rsid w:val="00794AAD"/>
    <w:rsid w:val="00796E94"/>
    <w:rsid w:val="007A1D5B"/>
    <w:rsid w:val="007B2242"/>
    <w:rsid w:val="007B732A"/>
    <w:rsid w:val="007B7823"/>
    <w:rsid w:val="007C0F47"/>
    <w:rsid w:val="007C1D26"/>
    <w:rsid w:val="007D2021"/>
    <w:rsid w:val="007D270C"/>
    <w:rsid w:val="007D4219"/>
    <w:rsid w:val="007D68C8"/>
    <w:rsid w:val="007E0E28"/>
    <w:rsid w:val="007E1A5C"/>
    <w:rsid w:val="007E2696"/>
    <w:rsid w:val="007E50CB"/>
    <w:rsid w:val="007E5384"/>
    <w:rsid w:val="007E5406"/>
    <w:rsid w:val="007E6B6D"/>
    <w:rsid w:val="007F27E3"/>
    <w:rsid w:val="007F2920"/>
    <w:rsid w:val="007F560A"/>
    <w:rsid w:val="00801AF2"/>
    <w:rsid w:val="00804921"/>
    <w:rsid w:val="00806D23"/>
    <w:rsid w:val="00806EA1"/>
    <w:rsid w:val="00814C1D"/>
    <w:rsid w:val="00814E0E"/>
    <w:rsid w:val="00823E56"/>
    <w:rsid w:val="008263A2"/>
    <w:rsid w:val="00826C51"/>
    <w:rsid w:val="00830966"/>
    <w:rsid w:val="008352FF"/>
    <w:rsid w:val="008401D3"/>
    <w:rsid w:val="0084302F"/>
    <w:rsid w:val="00843837"/>
    <w:rsid w:val="008452B2"/>
    <w:rsid w:val="00845F4B"/>
    <w:rsid w:val="00846289"/>
    <w:rsid w:val="00846754"/>
    <w:rsid w:val="00851686"/>
    <w:rsid w:val="00852912"/>
    <w:rsid w:val="00854004"/>
    <w:rsid w:val="00856E61"/>
    <w:rsid w:val="008578DE"/>
    <w:rsid w:val="00857EA6"/>
    <w:rsid w:val="00863F59"/>
    <w:rsid w:val="00870A13"/>
    <w:rsid w:val="00870B38"/>
    <w:rsid w:val="008718B5"/>
    <w:rsid w:val="00871932"/>
    <w:rsid w:val="00871E9E"/>
    <w:rsid w:val="008724F2"/>
    <w:rsid w:val="00872BC5"/>
    <w:rsid w:val="008733F6"/>
    <w:rsid w:val="008759CB"/>
    <w:rsid w:val="00875B8C"/>
    <w:rsid w:val="0087612F"/>
    <w:rsid w:val="00882837"/>
    <w:rsid w:val="00883A9A"/>
    <w:rsid w:val="00884D48"/>
    <w:rsid w:val="00884E53"/>
    <w:rsid w:val="008873DA"/>
    <w:rsid w:val="00887AEC"/>
    <w:rsid w:val="00890EDC"/>
    <w:rsid w:val="00892DE8"/>
    <w:rsid w:val="008948EE"/>
    <w:rsid w:val="00897464"/>
    <w:rsid w:val="008A1A98"/>
    <w:rsid w:val="008A4FD2"/>
    <w:rsid w:val="008A7036"/>
    <w:rsid w:val="008A71EE"/>
    <w:rsid w:val="008A78EC"/>
    <w:rsid w:val="008B2445"/>
    <w:rsid w:val="008B50AA"/>
    <w:rsid w:val="008B7BB7"/>
    <w:rsid w:val="008C3187"/>
    <w:rsid w:val="008C7117"/>
    <w:rsid w:val="008C76F6"/>
    <w:rsid w:val="008D06B7"/>
    <w:rsid w:val="008D1FEF"/>
    <w:rsid w:val="008D3E01"/>
    <w:rsid w:val="008D6887"/>
    <w:rsid w:val="008E20F3"/>
    <w:rsid w:val="008E3C86"/>
    <w:rsid w:val="008E4C96"/>
    <w:rsid w:val="008E7C42"/>
    <w:rsid w:val="008F122D"/>
    <w:rsid w:val="008F32C8"/>
    <w:rsid w:val="008F3C65"/>
    <w:rsid w:val="008F46E2"/>
    <w:rsid w:val="008F4AD5"/>
    <w:rsid w:val="008F55ED"/>
    <w:rsid w:val="008F5EE5"/>
    <w:rsid w:val="00903074"/>
    <w:rsid w:val="00907E41"/>
    <w:rsid w:val="0091050F"/>
    <w:rsid w:val="00910E6B"/>
    <w:rsid w:val="00910E92"/>
    <w:rsid w:val="00912477"/>
    <w:rsid w:val="009125EB"/>
    <w:rsid w:val="00913237"/>
    <w:rsid w:val="00920B17"/>
    <w:rsid w:val="009223DE"/>
    <w:rsid w:val="0092434A"/>
    <w:rsid w:val="0092548A"/>
    <w:rsid w:val="0092729A"/>
    <w:rsid w:val="009314F2"/>
    <w:rsid w:val="00933D4A"/>
    <w:rsid w:val="0093632E"/>
    <w:rsid w:val="0093746A"/>
    <w:rsid w:val="00940287"/>
    <w:rsid w:val="00941E87"/>
    <w:rsid w:val="00942BD2"/>
    <w:rsid w:val="009435B2"/>
    <w:rsid w:val="00944CF6"/>
    <w:rsid w:val="00945003"/>
    <w:rsid w:val="00945B75"/>
    <w:rsid w:val="00947704"/>
    <w:rsid w:val="00950242"/>
    <w:rsid w:val="00950B15"/>
    <w:rsid w:val="0095198B"/>
    <w:rsid w:val="00951C22"/>
    <w:rsid w:val="009526F8"/>
    <w:rsid w:val="00956A19"/>
    <w:rsid w:val="00957788"/>
    <w:rsid w:val="00961466"/>
    <w:rsid w:val="00961F7F"/>
    <w:rsid w:val="009635DF"/>
    <w:rsid w:val="0096630B"/>
    <w:rsid w:val="00967141"/>
    <w:rsid w:val="00967F12"/>
    <w:rsid w:val="00970874"/>
    <w:rsid w:val="0097515B"/>
    <w:rsid w:val="009763EB"/>
    <w:rsid w:val="00976C6A"/>
    <w:rsid w:val="00983201"/>
    <w:rsid w:val="00991E3C"/>
    <w:rsid w:val="0099617D"/>
    <w:rsid w:val="009A44A1"/>
    <w:rsid w:val="009A69E4"/>
    <w:rsid w:val="009A7DDE"/>
    <w:rsid w:val="009B0926"/>
    <w:rsid w:val="009B287B"/>
    <w:rsid w:val="009B3F8D"/>
    <w:rsid w:val="009B5527"/>
    <w:rsid w:val="009B631D"/>
    <w:rsid w:val="009C6AAA"/>
    <w:rsid w:val="009D0019"/>
    <w:rsid w:val="009D0649"/>
    <w:rsid w:val="009D6E8C"/>
    <w:rsid w:val="009D6F35"/>
    <w:rsid w:val="009D750F"/>
    <w:rsid w:val="009E0BAE"/>
    <w:rsid w:val="009E229D"/>
    <w:rsid w:val="009E345C"/>
    <w:rsid w:val="009E5000"/>
    <w:rsid w:val="009E5403"/>
    <w:rsid w:val="009F094F"/>
    <w:rsid w:val="009F1EEC"/>
    <w:rsid w:val="009F4D58"/>
    <w:rsid w:val="009F5451"/>
    <w:rsid w:val="00A00237"/>
    <w:rsid w:val="00A01E4F"/>
    <w:rsid w:val="00A01F9A"/>
    <w:rsid w:val="00A0414D"/>
    <w:rsid w:val="00A05D70"/>
    <w:rsid w:val="00A07D72"/>
    <w:rsid w:val="00A1294C"/>
    <w:rsid w:val="00A13032"/>
    <w:rsid w:val="00A13C61"/>
    <w:rsid w:val="00A15BBB"/>
    <w:rsid w:val="00A20D39"/>
    <w:rsid w:val="00A2167B"/>
    <w:rsid w:val="00A21824"/>
    <w:rsid w:val="00A23A46"/>
    <w:rsid w:val="00A2409A"/>
    <w:rsid w:val="00A25A22"/>
    <w:rsid w:val="00A26DDE"/>
    <w:rsid w:val="00A30B91"/>
    <w:rsid w:val="00A30BBC"/>
    <w:rsid w:val="00A31C48"/>
    <w:rsid w:val="00A34764"/>
    <w:rsid w:val="00A3477D"/>
    <w:rsid w:val="00A365FA"/>
    <w:rsid w:val="00A408A8"/>
    <w:rsid w:val="00A40DFD"/>
    <w:rsid w:val="00A468DC"/>
    <w:rsid w:val="00A47E80"/>
    <w:rsid w:val="00A50332"/>
    <w:rsid w:val="00A50CAA"/>
    <w:rsid w:val="00A519AA"/>
    <w:rsid w:val="00A558E3"/>
    <w:rsid w:val="00A55B06"/>
    <w:rsid w:val="00A5624D"/>
    <w:rsid w:val="00A66C1C"/>
    <w:rsid w:val="00A670B8"/>
    <w:rsid w:val="00A70CA7"/>
    <w:rsid w:val="00A70D9C"/>
    <w:rsid w:val="00A72025"/>
    <w:rsid w:val="00A72CF8"/>
    <w:rsid w:val="00A7477E"/>
    <w:rsid w:val="00A74AC5"/>
    <w:rsid w:val="00A752B0"/>
    <w:rsid w:val="00A76480"/>
    <w:rsid w:val="00A80896"/>
    <w:rsid w:val="00A83F8F"/>
    <w:rsid w:val="00A842B4"/>
    <w:rsid w:val="00A85427"/>
    <w:rsid w:val="00A86D85"/>
    <w:rsid w:val="00A94808"/>
    <w:rsid w:val="00A95F0A"/>
    <w:rsid w:val="00A966A5"/>
    <w:rsid w:val="00A96EF3"/>
    <w:rsid w:val="00A97A2D"/>
    <w:rsid w:val="00A97F40"/>
    <w:rsid w:val="00AA11A1"/>
    <w:rsid w:val="00AA49C2"/>
    <w:rsid w:val="00AB5134"/>
    <w:rsid w:val="00AB5569"/>
    <w:rsid w:val="00AB6424"/>
    <w:rsid w:val="00AB78FC"/>
    <w:rsid w:val="00AC124A"/>
    <w:rsid w:val="00AC44E1"/>
    <w:rsid w:val="00AD05AE"/>
    <w:rsid w:val="00AD1106"/>
    <w:rsid w:val="00AD7691"/>
    <w:rsid w:val="00AE1A06"/>
    <w:rsid w:val="00AE50A6"/>
    <w:rsid w:val="00AF020E"/>
    <w:rsid w:val="00AF022E"/>
    <w:rsid w:val="00AF0905"/>
    <w:rsid w:val="00AF1DF4"/>
    <w:rsid w:val="00AF60FD"/>
    <w:rsid w:val="00AF6A16"/>
    <w:rsid w:val="00B020A4"/>
    <w:rsid w:val="00B027D8"/>
    <w:rsid w:val="00B066F8"/>
    <w:rsid w:val="00B06832"/>
    <w:rsid w:val="00B07C9E"/>
    <w:rsid w:val="00B11FA5"/>
    <w:rsid w:val="00B13A2B"/>
    <w:rsid w:val="00B14010"/>
    <w:rsid w:val="00B14484"/>
    <w:rsid w:val="00B1573D"/>
    <w:rsid w:val="00B15C4D"/>
    <w:rsid w:val="00B16CF8"/>
    <w:rsid w:val="00B2093E"/>
    <w:rsid w:val="00B22063"/>
    <w:rsid w:val="00B22440"/>
    <w:rsid w:val="00B26CD1"/>
    <w:rsid w:val="00B273DB"/>
    <w:rsid w:val="00B4075F"/>
    <w:rsid w:val="00B43C34"/>
    <w:rsid w:val="00B44B82"/>
    <w:rsid w:val="00B463D7"/>
    <w:rsid w:val="00B50A12"/>
    <w:rsid w:val="00B51183"/>
    <w:rsid w:val="00B5188A"/>
    <w:rsid w:val="00B54B6D"/>
    <w:rsid w:val="00B5598C"/>
    <w:rsid w:val="00B5740E"/>
    <w:rsid w:val="00B61EBA"/>
    <w:rsid w:val="00B62CF0"/>
    <w:rsid w:val="00B6479A"/>
    <w:rsid w:val="00B71756"/>
    <w:rsid w:val="00B71D16"/>
    <w:rsid w:val="00B72ECC"/>
    <w:rsid w:val="00B74108"/>
    <w:rsid w:val="00B77E8E"/>
    <w:rsid w:val="00B831D7"/>
    <w:rsid w:val="00B8345A"/>
    <w:rsid w:val="00B848AD"/>
    <w:rsid w:val="00B84BB4"/>
    <w:rsid w:val="00B85AF4"/>
    <w:rsid w:val="00B86442"/>
    <w:rsid w:val="00B8686C"/>
    <w:rsid w:val="00B90E82"/>
    <w:rsid w:val="00B92444"/>
    <w:rsid w:val="00B92A52"/>
    <w:rsid w:val="00B949E0"/>
    <w:rsid w:val="00B94D97"/>
    <w:rsid w:val="00B95B27"/>
    <w:rsid w:val="00B97E61"/>
    <w:rsid w:val="00BA1F71"/>
    <w:rsid w:val="00BA2EB2"/>
    <w:rsid w:val="00BA4139"/>
    <w:rsid w:val="00BA57E5"/>
    <w:rsid w:val="00BB1583"/>
    <w:rsid w:val="00BB27BC"/>
    <w:rsid w:val="00BB377A"/>
    <w:rsid w:val="00BB3F01"/>
    <w:rsid w:val="00BC0C02"/>
    <w:rsid w:val="00BC2C47"/>
    <w:rsid w:val="00BC38B4"/>
    <w:rsid w:val="00BC5923"/>
    <w:rsid w:val="00BC702A"/>
    <w:rsid w:val="00BC713F"/>
    <w:rsid w:val="00BD0E26"/>
    <w:rsid w:val="00BD3D1B"/>
    <w:rsid w:val="00BD42A8"/>
    <w:rsid w:val="00BD5D3C"/>
    <w:rsid w:val="00BD69C6"/>
    <w:rsid w:val="00BD6D6E"/>
    <w:rsid w:val="00BE30C1"/>
    <w:rsid w:val="00BE62DE"/>
    <w:rsid w:val="00BE756C"/>
    <w:rsid w:val="00BF0CDF"/>
    <w:rsid w:val="00BF1E80"/>
    <w:rsid w:val="00BF3146"/>
    <w:rsid w:val="00BF5D74"/>
    <w:rsid w:val="00BF6DD2"/>
    <w:rsid w:val="00BF7172"/>
    <w:rsid w:val="00BF7874"/>
    <w:rsid w:val="00BF7957"/>
    <w:rsid w:val="00C003C5"/>
    <w:rsid w:val="00C00467"/>
    <w:rsid w:val="00C02519"/>
    <w:rsid w:val="00C03F3F"/>
    <w:rsid w:val="00C04A06"/>
    <w:rsid w:val="00C06D0C"/>
    <w:rsid w:val="00C139A9"/>
    <w:rsid w:val="00C16324"/>
    <w:rsid w:val="00C21BBE"/>
    <w:rsid w:val="00C234F0"/>
    <w:rsid w:val="00C253F0"/>
    <w:rsid w:val="00C254C2"/>
    <w:rsid w:val="00C30170"/>
    <w:rsid w:val="00C30E30"/>
    <w:rsid w:val="00C31475"/>
    <w:rsid w:val="00C328CD"/>
    <w:rsid w:val="00C34692"/>
    <w:rsid w:val="00C3648B"/>
    <w:rsid w:val="00C37AE6"/>
    <w:rsid w:val="00C44E97"/>
    <w:rsid w:val="00C46095"/>
    <w:rsid w:val="00C50547"/>
    <w:rsid w:val="00C52A1E"/>
    <w:rsid w:val="00C52DA3"/>
    <w:rsid w:val="00C54A36"/>
    <w:rsid w:val="00C55625"/>
    <w:rsid w:val="00C56643"/>
    <w:rsid w:val="00C601A2"/>
    <w:rsid w:val="00C62F4F"/>
    <w:rsid w:val="00C6334E"/>
    <w:rsid w:val="00C635C6"/>
    <w:rsid w:val="00C63AE1"/>
    <w:rsid w:val="00C74CC6"/>
    <w:rsid w:val="00C752BE"/>
    <w:rsid w:val="00C760BE"/>
    <w:rsid w:val="00C77E8C"/>
    <w:rsid w:val="00C81AB3"/>
    <w:rsid w:val="00C83492"/>
    <w:rsid w:val="00C85C62"/>
    <w:rsid w:val="00C876BA"/>
    <w:rsid w:val="00C90377"/>
    <w:rsid w:val="00C91A3E"/>
    <w:rsid w:val="00C9494A"/>
    <w:rsid w:val="00CA288D"/>
    <w:rsid w:val="00CA6D36"/>
    <w:rsid w:val="00CA784B"/>
    <w:rsid w:val="00CB09BE"/>
    <w:rsid w:val="00CB0E70"/>
    <w:rsid w:val="00CB0F95"/>
    <w:rsid w:val="00CB2B7B"/>
    <w:rsid w:val="00CB329C"/>
    <w:rsid w:val="00CC1CA7"/>
    <w:rsid w:val="00CC324D"/>
    <w:rsid w:val="00CC4008"/>
    <w:rsid w:val="00CC7D4D"/>
    <w:rsid w:val="00CC7E06"/>
    <w:rsid w:val="00CD1029"/>
    <w:rsid w:val="00CD2988"/>
    <w:rsid w:val="00CD2C3A"/>
    <w:rsid w:val="00CD5B24"/>
    <w:rsid w:val="00CD646A"/>
    <w:rsid w:val="00CD69F5"/>
    <w:rsid w:val="00CE11C4"/>
    <w:rsid w:val="00CE321A"/>
    <w:rsid w:val="00CE5B7A"/>
    <w:rsid w:val="00CE5F74"/>
    <w:rsid w:val="00CE683A"/>
    <w:rsid w:val="00CF29A3"/>
    <w:rsid w:val="00CF535C"/>
    <w:rsid w:val="00CF5774"/>
    <w:rsid w:val="00CF659B"/>
    <w:rsid w:val="00CF68FA"/>
    <w:rsid w:val="00CF7A81"/>
    <w:rsid w:val="00D03974"/>
    <w:rsid w:val="00D04766"/>
    <w:rsid w:val="00D06312"/>
    <w:rsid w:val="00D078CC"/>
    <w:rsid w:val="00D07FC1"/>
    <w:rsid w:val="00D14856"/>
    <w:rsid w:val="00D16C72"/>
    <w:rsid w:val="00D205AC"/>
    <w:rsid w:val="00D24638"/>
    <w:rsid w:val="00D24CB7"/>
    <w:rsid w:val="00D275B7"/>
    <w:rsid w:val="00D313D4"/>
    <w:rsid w:val="00D32B85"/>
    <w:rsid w:val="00D33352"/>
    <w:rsid w:val="00D33A63"/>
    <w:rsid w:val="00D34C54"/>
    <w:rsid w:val="00D3576E"/>
    <w:rsid w:val="00D36F27"/>
    <w:rsid w:val="00D42869"/>
    <w:rsid w:val="00D42AB4"/>
    <w:rsid w:val="00D4674F"/>
    <w:rsid w:val="00D47F9A"/>
    <w:rsid w:val="00D5095E"/>
    <w:rsid w:val="00D53D5B"/>
    <w:rsid w:val="00D53F18"/>
    <w:rsid w:val="00D577F4"/>
    <w:rsid w:val="00D60776"/>
    <w:rsid w:val="00D618D3"/>
    <w:rsid w:val="00D6237B"/>
    <w:rsid w:val="00D643BF"/>
    <w:rsid w:val="00D6578E"/>
    <w:rsid w:val="00D6750C"/>
    <w:rsid w:val="00D72972"/>
    <w:rsid w:val="00D730D2"/>
    <w:rsid w:val="00D75669"/>
    <w:rsid w:val="00D7568C"/>
    <w:rsid w:val="00D765FF"/>
    <w:rsid w:val="00D80B49"/>
    <w:rsid w:val="00D84F9B"/>
    <w:rsid w:val="00D85342"/>
    <w:rsid w:val="00D87404"/>
    <w:rsid w:val="00D9062E"/>
    <w:rsid w:val="00D9112A"/>
    <w:rsid w:val="00D93337"/>
    <w:rsid w:val="00D95BEA"/>
    <w:rsid w:val="00D96A19"/>
    <w:rsid w:val="00DA0A7E"/>
    <w:rsid w:val="00DA756E"/>
    <w:rsid w:val="00DA7C4B"/>
    <w:rsid w:val="00DA7E47"/>
    <w:rsid w:val="00DB11D7"/>
    <w:rsid w:val="00DB3AF6"/>
    <w:rsid w:val="00DB5EDB"/>
    <w:rsid w:val="00DC0413"/>
    <w:rsid w:val="00DC3095"/>
    <w:rsid w:val="00DC375A"/>
    <w:rsid w:val="00DC3FD7"/>
    <w:rsid w:val="00DC4F60"/>
    <w:rsid w:val="00DD0F70"/>
    <w:rsid w:val="00DD274F"/>
    <w:rsid w:val="00DD4362"/>
    <w:rsid w:val="00DD4532"/>
    <w:rsid w:val="00DD5983"/>
    <w:rsid w:val="00DE3292"/>
    <w:rsid w:val="00DE3B8F"/>
    <w:rsid w:val="00DF211E"/>
    <w:rsid w:val="00DF2522"/>
    <w:rsid w:val="00DF5EA1"/>
    <w:rsid w:val="00DF6496"/>
    <w:rsid w:val="00DF6FB7"/>
    <w:rsid w:val="00E0046D"/>
    <w:rsid w:val="00E0181A"/>
    <w:rsid w:val="00E02295"/>
    <w:rsid w:val="00E06C71"/>
    <w:rsid w:val="00E13058"/>
    <w:rsid w:val="00E1456A"/>
    <w:rsid w:val="00E154FC"/>
    <w:rsid w:val="00E15B06"/>
    <w:rsid w:val="00E16A42"/>
    <w:rsid w:val="00E214FA"/>
    <w:rsid w:val="00E24C75"/>
    <w:rsid w:val="00E26B4D"/>
    <w:rsid w:val="00E30372"/>
    <w:rsid w:val="00E33B33"/>
    <w:rsid w:val="00E3572D"/>
    <w:rsid w:val="00E37549"/>
    <w:rsid w:val="00E42485"/>
    <w:rsid w:val="00E445C9"/>
    <w:rsid w:val="00E44AFA"/>
    <w:rsid w:val="00E4635D"/>
    <w:rsid w:val="00E47ED1"/>
    <w:rsid w:val="00E502E9"/>
    <w:rsid w:val="00E507CD"/>
    <w:rsid w:val="00E615F0"/>
    <w:rsid w:val="00E6633A"/>
    <w:rsid w:val="00E66A1A"/>
    <w:rsid w:val="00E67002"/>
    <w:rsid w:val="00E70F98"/>
    <w:rsid w:val="00E756AB"/>
    <w:rsid w:val="00E75C22"/>
    <w:rsid w:val="00E814E6"/>
    <w:rsid w:val="00E83456"/>
    <w:rsid w:val="00E8672A"/>
    <w:rsid w:val="00E87573"/>
    <w:rsid w:val="00E91485"/>
    <w:rsid w:val="00E91768"/>
    <w:rsid w:val="00E91D72"/>
    <w:rsid w:val="00E9228E"/>
    <w:rsid w:val="00E943C8"/>
    <w:rsid w:val="00E94CE9"/>
    <w:rsid w:val="00E95F59"/>
    <w:rsid w:val="00E97241"/>
    <w:rsid w:val="00EA0874"/>
    <w:rsid w:val="00EA174D"/>
    <w:rsid w:val="00EA3B18"/>
    <w:rsid w:val="00EA5DBC"/>
    <w:rsid w:val="00EA7042"/>
    <w:rsid w:val="00EB2774"/>
    <w:rsid w:val="00EC0975"/>
    <w:rsid w:val="00EC1EC8"/>
    <w:rsid w:val="00EC552B"/>
    <w:rsid w:val="00EC6D38"/>
    <w:rsid w:val="00ED0F39"/>
    <w:rsid w:val="00ED161C"/>
    <w:rsid w:val="00ED30F7"/>
    <w:rsid w:val="00ED397D"/>
    <w:rsid w:val="00ED53B8"/>
    <w:rsid w:val="00EE4CEB"/>
    <w:rsid w:val="00EE7A73"/>
    <w:rsid w:val="00EF0477"/>
    <w:rsid w:val="00EF29B8"/>
    <w:rsid w:val="00EF499B"/>
    <w:rsid w:val="00EF7378"/>
    <w:rsid w:val="00EF7F26"/>
    <w:rsid w:val="00F026AC"/>
    <w:rsid w:val="00F02FDE"/>
    <w:rsid w:val="00F036A6"/>
    <w:rsid w:val="00F108C7"/>
    <w:rsid w:val="00F120E5"/>
    <w:rsid w:val="00F1237B"/>
    <w:rsid w:val="00F13553"/>
    <w:rsid w:val="00F14B28"/>
    <w:rsid w:val="00F2080F"/>
    <w:rsid w:val="00F26B6F"/>
    <w:rsid w:val="00F2716E"/>
    <w:rsid w:val="00F27292"/>
    <w:rsid w:val="00F27D2B"/>
    <w:rsid w:val="00F3154D"/>
    <w:rsid w:val="00F3373E"/>
    <w:rsid w:val="00F33795"/>
    <w:rsid w:val="00F34DCB"/>
    <w:rsid w:val="00F36216"/>
    <w:rsid w:val="00F36A16"/>
    <w:rsid w:val="00F3777E"/>
    <w:rsid w:val="00F41A15"/>
    <w:rsid w:val="00F424CC"/>
    <w:rsid w:val="00F469AD"/>
    <w:rsid w:val="00F46E5D"/>
    <w:rsid w:val="00F479F8"/>
    <w:rsid w:val="00F47B88"/>
    <w:rsid w:val="00F51A41"/>
    <w:rsid w:val="00F53A09"/>
    <w:rsid w:val="00F5417D"/>
    <w:rsid w:val="00F543EA"/>
    <w:rsid w:val="00F55157"/>
    <w:rsid w:val="00F55C2F"/>
    <w:rsid w:val="00F55FD3"/>
    <w:rsid w:val="00F561A3"/>
    <w:rsid w:val="00F615E3"/>
    <w:rsid w:val="00F61DD2"/>
    <w:rsid w:val="00F61F15"/>
    <w:rsid w:val="00F648DD"/>
    <w:rsid w:val="00F650B7"/>
    <w:rsid w:val="00F658E5"/>
    <w:rsid w:val="00F66446"/>
    <w:rsid w:val="00F6782B"/>
    <w:rsid w:val="00F67A24"/>
    <w:rsid w:val="00F67A30"/>
    <w:rsid w:val="00F72AAA"/>
    <w:rsid w:val="00F7453C"/>
    <w:rsid w:val="00F74A12"/>
    <w:rsid w:val="00F7519E"/>
    <w:rsid w:val="00F775F9"/>
    <w:rsid w:val="00F801E7"/>
    <w:rsid w:val="00F834F2"/>
    <w:rsid w:val="00F83D9D"/>
    <w:rsid w:val="00F87160"/>
    <w:rsid w:val="00F87B4D"/>
    <w:rsid w:val="00F916D5"/>
    <w:rsid w:val="00F9190C"/>
    <w:rsid w:val="00F91C05"/>
    <w:rsid w:val="00F92366"/>
    <w:rsid w:val="00F93CCD"/>
    <w:rsid w:val="00F966FF"/>
    <w:rsid w:val="00FA1824"/>
    <w:rsid w:val="00FA28B4"/>
    <w:rsid w:val="00FA3575"/>
    <w:rsid w:val="00FA4CBA"/>
    <w:rsid w:val="00FA59FC"/>
    <w:rsid w:val="00FA602D"/>
    <w:rsid w:val="00FB34C8"/>
    <w:rsid w:val="00FB39FA"/>
    <w:rsid w:val="00FB4473"/>
    <w:rsid w:val="00FC18C7"/>
    <w:rsid w:val="00FC1B1C"/>
    <w:rsid w:val="00FC24B3"/>
    <w:rsid w:val="00FC58FA"/>
    <w:rsid w:val="00FC6434"/>
    <w:rsid w:val="00FC7606"/>
    <w:rsid w:val="00FC7A6C"/>
    <w:rsid w:val="00FD0520"/>
    <w:rsid w:val="00FD1C0A"/>
    <w:rsid w:val="00FD3C25"/>
    <w:rsid w:val="00FE2D89"/>
    <w:rsid w:val="00FE7C18"/>
    <w:rsid w:val="00FF0303"/>
    <w:rsid w:val="00FF6496"/>
    <w:rsid w:val="0157B489"/>
    <w:rsid w:val="016093B0"/>
    <w:rsid w:val="0170DF81"/>
    <w:rsid w:val="01F7C4B5"/>
    <w:rsid w:val="02D4C437"/>
    <w:rsid w:val="02EE2E05"/>
    <w:rsid w:val="0305D6A6"/>
    <w:rsid w:val="031A75CA"/>
    <w:rsid w:val="03300756"/>
    <w:rsid w:val="0423BF97"/>
    <w:rsid w:val="04329698"/>
    <w:rsid w:val="0515DC9E"/>
    <w:rsid w:val="0566ADB9"/>
    <w:rsid w:val="056D0715"/>
    <w:rsid w:val="05A1D399"/>
    <w:rsid w:val="05B76F3E"/>
    <w:rsid w:val="05C7E0A0"/>
    <w:rsid w:val="062EB18E"/>
    <w:rsid w:val="070919CC"/>
    <w:rsid w:val="072779CF"/>
    <w:rsid w:val="073AA5B7"/>
    <w:rsid w:val="079872E7"/>
    <w:rsid w:val="07BF09AC"/>
    <w:rsid w:val="088313A6"/>
    <w:rsid w:val="088D9CFF"/>
    <w:rsid w:val="08D17D54"/>
    <w:rsid w:val="090C4574"/>
    <w:rsid w:val="09CC1B94"/>
    <w:rsid w:val="0A7DC10E"/>
    <w:rsid w:val="0B0B2D64"/>
    <w:rsid w:val="0BAD0B2E"/>
    <w:rsid w:val="0BB6638B"/>
    <w:rsid w:val="0BC23D5B"/>
    <w:rsid w:val="0C298FFC"/>
    <w:rsid w:val="0CB48828"/>
    <w:rsid w:val="0D64DA35"/>
    <w:rsid w:val="0E598DDF"/>
    <w:rsid w:val="0EE675A8"/>
    <w:rsid w:val="0F0982CB"/>
    <w:rsid w:val="0F4B9264"/>
    <w:rsid w:val="0F6105B1"/>
    <w:rsid w:val="0F6DFB80"/>
    <w:rsid w:val="0F744A31"/>
    <w:rsid w:val="0F7B5DA4"/>
    <w:rsid w:val="0FADD55D"/>
    <w:rsid w:val="10061910"/>
    <w:rsid w:val="101746EA"/>
    <w:rsid w:val="1025AF33"/>
    <w:rsid w:val="103CEC55"/>
    <w:rsid w:val="1047C838"/>
    <w:rsid w:val="1047CAD8"/>
    <w:rsid w:val="105D07E1"/>
    <w:rsid w:val="10AFE471"/>
    <w:rsid w:val="10CB2EEC"/>
    <w:rsid w:val="10EBB2EE"/>
    <w:rsid w:val="111355A9"/>
    <w:rsid w:val="1118992D"/>
    <w:rsid w:val="1122BEFE"/>
    <w:rsid w:val="113FD047"/>
    <w:rsid w:val="1157FCB4"/>
    <w:rsid w:val="11A8F4CC"/>
    <w:rsid w:val="11DF6C65"/>
    <w:rsid w:val="13D434BA"/>
    <w:rsid w:val="1406F7CD"/>
    <w:rsid w:val="142D3529"/>
    <w:rsid w:val="14480C81"/>
    <w:rsid w:val="14CA8A7B"/>
    <w:rsid w:val="14D6ADDE"/>
    <w:rsid w:val="14FB4A5F"/>
    <w:rsid w:val="14FC6A43"/>
    <w:rsid w:val="154B50BB"/>
    <w:rsid w:val="15926403"/>
    <w:rsid w:val="16454BC7"/>
    <w:rsid w:val="16E3B27D"/>
    <w:rsid w:val="174BC2AB"/>
    <w:rsid w:val="1814F93C"/>
    <w:rsid w:val="1852F3D9"/>
    <w:rsid w:val="188751B4"/>
    <w:rsid w:val="194EB9C0"/>
    <w:rsid w:val="19B7C7D1"/>
    <w:rsid w:val="19BC1324"/>
    <w:rsid w:val="1B36014E"/>
    <w:rsid w:val="1BAC1F61"/>
    <w:rsid w:val="1BBCB6D2"/>
    <w:rsid w:val="1C05DD77"/>
    <w:rsid w:val="1C744134"/>
    <w:rsid w:val="1D4E9B4F"/>
    <w:rsid w:val="1F864986"/>
    <w:rsid w:val="1FA9C9E2"/>
    <w:rsid w:val="1FC8D933"/>
    <w:rsid w:val="205D260D"/>
    <w:rsid w:val="20BD53E1"/>
    <w:rsid w:val="20E3E601"/>
    <w:rsid w:val="21227B0E"/>
    <w:rsid w:val="214496A8"/>
    <w:rsid w:val="21862D85"/>
    <w:rsid w:val="21A09BB8"/>
    <w:rsid w:val="21B0CB14"/>
    <w:rsid w:val="21E38C1E"/>
    <w:rsid w:val="22D6EE85"/>
    <w:rsid w:val="2332EF0F"/>
    <w:rsid w:val="23EF0BF2"/>
    <w:rsid w:val="245AF3B3"/>
    <w:rsid w:val="24A6E328"/>
    <w:rsid w:val="252A9F49"/>
    <w:rsid w:val="258EEB92"/>
    <w:rsid w:val="25C55FD6"/>
    <w:rsid w:val="2672BE16"/>
    <w:rsid w:val="26799932"/>
    <w:rsid w:val="27544658"/>
    <w:rsid w:val="2827840A"/>
    <w:rsid w:val="28CD8907"/>
    <w:rsid w:val="29D923CB"/>
    <w:rsid w:val="2A91732B"/>
    <w:rsid w:val="2BB8CE7F"/>
    <w:rsid w:val="2C4382D7"/>
    <w:rsid w:val="2C71621A"/>
    <w:rsid w:val="2C83EED8"/>
    <w:rsid w:val="2D62C2A0"/>
    <w:rsid w:val="2D81CC06"/>
    <w:rsid w:val="2DD143A6"/>
    <w:rsid w:val="2DE48967"/>
    <w:rsid w:val="2E12BB1A"/>
    <w:rsid w:val="2E2533B4"/>
    <w:rsid w:val="2E6A6BCF"/>
    <w:rsid w:val="2F19982B"/>
    <w:rsid w:val="2F367C65"/>
    <w:rsid w:val="2F87F95A"/>
    <w:rsid w:val="2FD190AF"/>
    <w:rsid w:val="2FD1C69E"/>
    <w:rsid w:val="2FE77F6B"/>
    <w:rsid w:val="2FEFF29B"/>
    <w:rsid w:val="3016765D"/>
    <w:rsid w:val="30933C7E"/>
    <w:rsid w:val="30CFACAC"/>
    <w:rsid w:val="31003C1F"/>
    <w:rsid w:val="326D96A2"/>
    <w:rsid w:val="32A26F0C"/>
    <w:rsid w:val="331141B7"/>
    <w:rsid w:val="3329E3DE"/>
    <w:rsid w:val="337B30DF"/>
    <w:rsid w:val="34B1B9BF"/>
    <w:rsid w:val="34D00181"/>
    <w:rsid w:val="3566D209"/>
    <w:rsid w:val="3609B49E"/>
    <w:rsid w:val="3616AFEF"/>
    <w:rsid w:val="36381796"/>
    <w:rsid w:val="366E568C"/>
    <w:rsid w:val="373269BF"/>
    <w:rsid w:val="37374516"/>
    <w:rsid w:val="384022FC"/>
    <w:rsid w:val="386F6D8C"/>
    <w:rsid w:val="387FB3DB"/>
    <w:rsid w:val="38EFE633"/>
    <w:rsid w:val="395F88FF"/>
    <w:rsid w:val="39A089F7"/>
    <w:rsid w:val="39DE9766"/>
    <w:rsid w:val="3B2D5083"/>
    <w:rsid w:val="3B760C91"/>
    <w:rsid w:val="3B93647B"/>
    <w:rsid w:val="3B99FDBA"/>
    <w:rsid w:val="3BE4E0F2"/>
    <w:rsid w:val="3BF07878"/>
    <w:rsid w:val="3C1FDBC8"/>
    <w:rsid w:val="3C5B30A9"/>
    <w:rsid w:val="3CF29E7D"/>
    <w:rsid w:val="3DBF81E1"/>
    <w:rsid w:val="3E460CDF"/>
    <w:rsid w:val="3E874A8B"/>
    <w:rsid w:val="3E8D5CA8"/>
    <w:rsid w:val="3F3A591D"/>
    <w:rsid w:val="3F539948"/>
    <w:rsid w:val="3F76D927"/>
    <w:rsid w:val="3FBE37C9"/>
    <w:rsid w:val="3FED35E0"/>
    <w:rsid w:val="4002B31E"/>
    <w:rsid w:val="4005670F"/>
    <w:rsid w:val="40D7C5AD"/>
    <w:rsid w:val="40DD4F46"/>
    <w:rsid w:val="413B497A"/>
    <w:rsid w:val="427AE949"/>
    <w:rsid w:val="4283B966"/>
    <w:rsid w:val="42C363B1"/>
    <w:rsid w:val="4422A153"/>
    <w:rsid w:val="44378A44"/>
    <w:rsid w:val="4451BF2E"/>
    <w:rsid w:val="4469A935"/>
    <w:rsid w:val="44806146"/>
    <w:rsid w:val="44C0F152"/>
    <w:rsid w:val="44E24E52"/>
    <w:rsid w:val="4514F17D"/>
    <w:rsid w:val="46B645A2"/>
    <w:rsid w:val="46ED4B14"/>
    <w:rsid w:val="47AD902B"/>
    <w:rsid w:val="47C64265"/>
    <w:rsid w:val="47FCA6CE"/>
    <w:rsid w:val="482E5F6F"/>
    <w:rsid w:val="48744EEF"/>
    <w:rsid w:val="487ADBD1"/>
    <w:rsid w:val="48A04EDE"/>
    <w:rsid w:val="48A6076F"/>
    <w:rsid w:val="48A7D9C2"/>
    <w:rsid w:val="48BCC6E9"/>
    <w:rsid w:val="490E70EE"/>
    <w:rsid w:val="493C5AE1"/>
    <w:rsid w:val="49AB9277"/>
    <w:rsid w:val="49CD76EA"/>
    <w:rsid w:val="4A514BE3"/>
    <w:rsid w:val="4A9A61EB"/>
    <w:rsid w:val="4B92BB4C"/>
    <w:rsid w:val="4C0812DF"/>
    <w:rsid w:val="4C26E780"/>
    <w:rsid w:val="4C2A6794"/>
    <w:rsid w:val="4C2F13E3"/>
    <w:rsid w:val="4C594508"/>
    <w:rsid w:val="4CB66111"/>
    <w:rsid w:val="4D45348E"/>
    <w:rsid w:val="4DE193A8"/>
    <w:rsid w:val="4EB11CC5"/>
    <w:rsid w:val="4F205B9A"/>
    <w:rsid w:val="4F4A2BE1"/>
    <w:rsid w:val="4FB4A9EE"/>
    <w:rsid w:val="4FD13B16"/>
    <w:rsid w:val="508DF600"/>
    <w:rsid w:val="50FDD3E5"/>
    <w:rsid w:val="513EC6F4"/>
    <w:rsid w:val="516DDA5E"/>
    <w:rsid w:val="51F0F81A"/>
    <w:rsid w:val="51F44ED6"/>
    <w:rsid w:val="51F7B70F"/>
    <w:rsid w:val="520AD3E3"/>
    <w:rsid w:val="52923E5E"/>
    <w:rsid w:val="52AAF17A"/>
    <w:rsid w:val="5306E67A"/>
    <w:rsid w:val="5379D15A"/>
    <w:rsid w:val="53865BAD"/>
    <w:rsid w:val="53A58A27"/>
    <w:rsid w:val="53E3C086"/>
    <w:rsid w:val="5410F085"/>
    <w:rsid w:val="54D39805"/>
    <w:rsid w:val="54EC8A7B"/>
    <w:rsid w:val="55088364"/>
    <w:rsid w:val="553A3440"/>
    <w:rsid w:val="553C105B"/>
    <w:rsid w:val="557DD05E"/>
    <w:rsid w:val="56729858"/>
    <w:rsid w:val="56984EC9"/>
    <w:rsid w:val="56CFFD48"/>
    <w:rsid w:val="56E56476"/>
    <w:rsid w:val="57E49CC8"/>
    <w:rsid w:val="57F48B08"/>
    <w:rsid w:val="585133F8"/>
    <w:rsid w:val="5921E2E2"/>
    <w:rsid w:val="59DC98EF"/>
    <w:rsid w:val="5B25302A"/>
    <w:rsid w:val="5B4EC44A"/>
    <w:rsid w:val="5C5197F0"/>
    <w:rsid w:val="5CBC9AA7"/>
    <w:rsid w:val="5CEAE4DA"/>
    <w:rsid w:val="5D136626"/>
    <w:rsid w:val="5D460EED"/>
    <w:rsid w:val="5D886098"/>
    <w:rsid w:val="5EC3DF9F"/>
    <w:rsid w:val="5EF9DE5C"/>
    <w:rsid w:val="5F00D87C"/>
    <w:rsid w:val="5F3ABA24"/>
    <w:rsid w:val="5F3DD864"/>
    <w:rsid w:val="5F89D3F7"/>
    <w:rsid w:val="6036F73D"/>
    <w:rsid w:val="6041BB7E"/>
    <w:rsid w:val="6059573C"/>
    <w:rsid w:val="607E0FAE"/>
    <w:rsid w:val="61BBBF5B"/>
    <w:rsid w:val="61DEA4A7"/>
    <w:rsid w:val="6273D151"/>
    <w:rsid w:val="62C0F64D"/>
    <w:rsid w:val="62FF6AC7"/>
    <w:rsid w:val="63C7C786"/>
    <w:rsid w:val="640BA33C"/>
    <w:rsid w:val="64402E1D"/>
    <w:rsid w:val="6448B890"/>
    <w:rsid w:val="646D1C16"/>
    <w:rsid w:val="649B40AE"/>
    <w:rsid w:val="64EF7C03"/>
    <w:rsid w:val="654F20C1"/>
    <w:rsid w:val="65502DF1"/>
    <w:rsid w:val="660E8F62"/>
    <w:rsid w:val="668EB254"/>
    <w:rsid w:val="6753C1E4"/>
    <w:rsid w:val="682B6F87"/>
    <w:rsid w:val="68FAFD22"/>
    <w:rsid w:val="696263FD"/>
    <w:rsid w:val="69EEBEDE"/>
    <w:rsid w:val="6A25A042"/>
    <w:rsid w:val="6A5916AF"/>
    <w:rsid w:val="6AD5C540"/>
    <w:rsid w:val="6AF67D66"/>
    <w:rsid w:val="6B061407"/>
    <w:rsid w:val="6B2A1134"/>
    <w:rsid w:val="6B6D9BFD"/>
    <w:rsid w:val="6BC08996"/>
    <w:rsid w:val="6BC9AEC6"/>
    <w:rsid w:val="6BD9EE3D"/>
    <w:rsid w:val="6BDBF7C8"/>
    <w:rsid w:val="6CC658A1"/>
    <w:rsid w:val="6CEB09A8"/>
    <w:rsid w:val="6D79AAD8"/>
    <w:rsid w:val="6DFD1BCD"/>
    <w:rsid w:val="6E575C4F"/>
    <w:rsid w:val="6E781D33"/>
    <w:rsid w:val="6F079E25"/>
    <w:rsid w:val="714DCEBC"/>
    <w:rsid w:val="718B7E32"/>
    <w:rsid w:val="71AFAA55"/>
    <w:rsid w:val="71B74CF5"/>
    <w:rsid w:val="71F43632"/>
    <w:rsid w:val="7333A743"/>
    <w:rsid w:val="7351629C"/>
    <w:rsid w:val="739FF068"/>
    <w:rsid w:val="74317423"/>
    <w:rsid w:val="74E79D2F"/>
    <w:rsid w:val="75130342"/>
    <w:rsid w:val="7582C444"/>
    <w:rsid w:val="75903DC1"/>
    <w:rsid w:val="76286CCF"/>
    <w:rsid w:val="7636DE48"/>
    <w:rsid w:val="765E250E"/>
    <w:rsid w:val="769FDD21"/>
    <w:rsid w:val="7709D0CE"/>
    <w:rsid w:val="777720D9"/>
    <w:rsid w:val="779B521E"/>
    <w:rsid w:val="77F00E8C"/>
    <w:rsid w:val="780B0DAF"/>
    <w:rsid w:val="7894EDCA"/>
    <w:rsid w:val="789FC8EF"/>
    <w:rsid w:val="78B4C1F6"/>
    <w:rsid w:val="78D12DC6"/>
    <w:rsid w:val="7A7E3D88"/>
    <w:rsid w:val="7AEC280B"/>
    <w:rsid w:val="7B125DEE"/>
    <w:rsid w:val="7B868C3B"/>
    <w:rsid w:val="7B87642F"/>
    <w:rsid w:val="7BD1EE06"/>
    <w:rsid w:val="7C006F1E"/>
    <w:rsid w:val="7C9EC6E9"/>
    <w:rsid w:val="7CFC336C"/>
    <w:rsid w:val="7D598B0E"/>
    <w:rsid w:val="7D5E8CCD"/>
    <w:rsid w:val="7D64C647"/>
    <w:rsid w:val="7D97E502"/>
    <w:rsid w:val="7D9807BC"/>
    <w:rsid w:val="7DAF6898"/>
    <w:rsid w:val="7DD16451"/>
    <w:rsid w:val="7DFC7A9D"/>
    <w:rsid w:val="7E116F5B"/>
    <w:rsid w:val="7E43F6DF"/>
    <w:rsid w:val="7E651B50"/>
    <w:rsid w:val="7E6A22A3"/>
    <w:rsid w:val="7EADE79D"/>
    <w:rsid w:val="7ECAA85E"/>
    <w:rsid w:val="7F831CBF"/>
    <w:rsid w:val="7F86FB82"/>
    <w:rsid w:val="7FE85838"/>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168CB"/>
  <w15:docId w15:val="{D7E1411C-1DA0-4633-A529-E39E02DB7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iPriority="26" w:unhideWhenUsed="1"/>
    <w:lsdException w:name="footer" w:semiHidden="1" w:uiPriority="27"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 w:unhideWhenUsed="1" w:qFormat="1"/>
    <w:lsdException w:name="List Bullet 3" w:semiHidden="1" w:uiPriority="1"/>
    <w:lsdException w:name="List Bullet 4" w:semiHidden="1"/>
    <w:lsdException w:name="List Bullet 5" w:semiHidden="1"/>
    <w:lsdException w:name="List Number 2" w:semiHidden="1" w:uiPriority="1" w:unhideWhenUsed="1" w:qFormat="1"/>
    <w:lsdException w:name="List Number 3" w:semiHidden="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locked="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locked="1" w:uiPriority="21" w:qFormat="1"/>
    <w:lsdException w:name="Subtle Reference" w:uiPriority="31" w:qFormat="1"/>
    <w:lsdException w:name="Intense Reference" w:semiHidden="1"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C54"/>
    <w:pPr>
      <w:spacing w:before="120" w:after="120" w:line="264" w:lineRule="auto"/>
    </w:pPr>
    <w:rPr>
      <w:rFonts w:ascii="Segoe UI" w:eastAsiaTheme="minorHAnsi" w:hAnsi="Segoe UI" w:cstheme="minorBidi"/>
      <w:sz w:val="22"/>
      <w:szCs w:val="22"/>
      <w:lang w:eastAsia="en-US"/>
    </w:rPr>
  </w:style>
  <w:style w:type="paragraph" w:styleId="Heading1">
    <w:name w:val="heading 1"/>
    <w:basedOn w:val="Normal"/>
    <w:next w:val="Normal"/>
    <w:link w:val="Heading1Char"/>
    <w:qFormat/>
    <w:rsid w:val="002550E0"/>
    <w:pPr>
      <w:pageBreakBefore/>
      <w:widowControl w:val="0"/>
      <w:numPr>
        <w:numId w:val="15"/>
      </w:numPr>
      <w:spacing w:before="0" w:after="240"/>
      <w:ind w:left="720" w:hanging="720"/>
      <w:outlineLvl w:val="0"/>
    </w:pPr>
    <w:rPr>
      <w:b/>
      <w:bCs/>
      <w:color w:val="005677" w:themeColor="accent1"/>
      <w:spacing w:val="5"/>
      <w:kern w:val="28"/>
      <w:sz w:val="44"/>
      <w:szCs w:val="28"/>
    </w:rPr>
  </w:style>
  <w:style w:type="paragraph" w:styleId="Heading2">
    <w:name w:val="heading 2"/>
    <w:basedOn w:val="Heading1"/>
    <w:next w:val="Normal"/>
    <w:link w:val="Heading2Char"/>
    <w:qFormat/>
    <w:rsid w:val="002550E0"/>
    <w:pPr>
      <w:pageBreakBefore w:val="0"/>
      <w:numPr>
        <w:ilvl w:val="1"/>
      </w:numPr>
      <w:spacing w:before="240"/>
      <w:ind w:left="720" w:hanging="720"/>
      <w:outlineLvl w:val="1"/>
    </w:pPr>
    <w:rPr>
      <w:rFonts w:eastAsiaTheme="minorEastAsia"/>
      <w:bCs w:val="0"/>
      <w:sz w:val="36"/>
      <w:lang w:eastAsia="ja-JP"/>
    </w:rPr>
  </w:style>
  <w:style w:type="paragraph" w:styleId="Heading3">
    <w:name w:val="heading 3"/>
    <w:basedOn w:val="Heading2"/>
    <w:next w:val="Normal"/>
    <w:link w:val="Heading3Char"/>
    <w:qFormat/>
    <w:rsid w:val="002550E0"/>
    <w:pPr>
      <w:keepNext/>
      <w:keepLines/>
      <w:numPr>
        <w:ilvl w:val="2"/>
      </w:numPr>
      <w:ind w:left="720" w:hanging="720"/>
      <w:outlineLvl w:val="2"/>
    </w:pPr>
    <w:rPr>
      <w:rFonts w:eastAsia="Times New Roman"/>
      <w:bCs/>
      <w:spacing w:val="0"/>
      <w:sz w:val="28"/>
      <w:szCs w:val="24"/>
      <w:lang w:eastAsia="en-US"/>
    </w:rPr>
  </w:style>
  <w:style w:type="paragraph" w:styleId="Heading4">
    <w:name w:val="heading 4"/>
    <w:basedOn w:val="Heading3"/>
    <w:next w:val="Normal"/>
    <w:link w:val="Heading4Char"/>
    <w:uiPriority w:val="9"/>
    <w:qFormat/>
    <w:rsid w:val="00F108C7"/>
    <w:pPr>
      <w:numPr>
        <w:ilvl w:val="0"/>
        <w:numId w:val="0"/>
      </w:numPr>
      <w:spacing w:after="120"/>
      <w:outlineLvl w:val="3"/>
    </w:pPr>
    <w:rPr>
      <w:bCs w:val="0"/>
      <w:color w:val="000000" w:themeColor="text2"/>
      <w:sz w:val="26"/>
    </w:rPr>
  </w:style>
  <w:style w:type="paragraph" w:styleId="Heading5">
    <w:name w:val="heading 5"/>
    <w:basedOn w:val="Heading4"/>
    <w:next w:val="Normal"/>
    <w:link w:val="Heading5Char"/>
    <w:uiPriority w:val="6"/>
    <w:rsid w:val="00DC375A"/>
    <w:pPr>
      <w:spacing w:before="120"/>
      <w:outlineLvl w:val="4"/>
    </w:pPr>
    <w:rPr>
      <w:b w:val="0"/>
      <w:color w:val="005677"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eastAsiaTheme="minorHAnsi" w:cstheme="minorBidi"/>
      <w:lang w:eastAsia="en-US"/>
    </w:rPr>
  </w:style>
  <w:style w:type="paragraph" w:styleId="Header">
    <w:name w:val="header"/>
    <w:basedOn w:val="Normal"/>
    <w:next w:val="Normal"/>
    <w:link w:val="HeaderChar"/>
    <w:uiPriority w:val="26"/>
    <w:rsid w:val="00623B79"/>
    <w:pPr>
      <w:pBdr>
        <w:bottom w:val="single" w:sz="8" w:space="1" w:color="005677" w:themeColor="text1"/>
      </w:pBdr>
      <w:tabs>
        <w:tab w:val="center" w:pos="4820"/>
      </w:tabs>
      <w:spacing w:before="60" w:after="60"/>
      <w:jc w:val="center"/>
    </w:pPr>
    <w:rPr>
      <w:color w:val="005677" w:themeColor="accent1"/>
      <w:sz w:val="20"/>
    </w:rPr>
  </w:style>
  <w:style w:type="character" w:customStyle="1" w:styleId="HeaderChar">
    <w:name w:val="Header Char"/>
    <w:basedOn w:val="DefaultParagraphFont"/>
    <w:link w:val="Header"/>
    <w:uiPriority w:val="26"/>
    <w:rsid w:val="00623B79"/>
    <w:rPr>
      <w:rFonts w:ascii="Segoe UI" w:eastAsiaTheme="minorHAnsi" w:hAnsi="Segoe UI" w:cstheme="minorBidi"/>
      <w:color w:val="005677" w:themeColor="accent1"/>
      <w:szCs w:val="22"/>
      <w:lang w:eastAsia="en-US"/>
    </w:rPr>
  </w:style>
  <w:style w:type="paragraph" w:styleId="Footer">
    <w:name w:val="footer"/>
    <w:basedOn w:val="Normal"/>
    <w:link w:val="FooterChar"/>
    <w:uiPriority w:val="27"/>
    <w:rsid w:val="008F5EE5"/>
    <w:pPr>
      <w:tabs>
        <w:tab w:val="center" w:pos="4536"/>
      </w:tabs>
      <w:spacing w:before="0" w:after="0"/>
      <w:jc w:val="right"/>
    </w:pPr>
    <w:rPr>
      <w:color w:val="005677" w:themeColor="accent1"/>
      <w:sz w:val="20"/>
    </w:rPr>
  </w:style>
  <w:style w:type="character" w:customStyle="1" w:styleId="FooterChar">
    <w:name w:val="Footer Char"/>
    <w:basedOn w:val="DefaultParagraphFont"/>
    <w:link w:val="Footer"/>
    <w:uiPriority w:val="27"/>
    <w:rsid w:val="008F5EE5"/>
    <w:rPr>
      <w:rFonts w:ascii="Segoe UI" w:eastAsiaTheme="minorHAnsi" w:hAnsi="Segoe UI" w:cstheme="minorBidi"/>
      <w:color w:val="005677" w:themeColor="accent1"/>
      <w:szCs w:val="22"/>
      <w:lang w:eastAsia="en-US"/>
    </w:rPr>
  </w:style>
  <w:style w:type="character" w:styleId="CommentReference">
    <w:name w:val="annotation reference"/>
    <w:basedOn w:val="DefaultParagraphFont"/>
    <w:uiPriority w:val="99"/>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heme="minorHAnsi" w:cstheme="minorBidi"/>
      <w:b/>
      <w:bCs/>
      <w:lang w:eastAsia="en-US"/>
    </w:rPr>
  </w:style>
  <w:style w:type="paragraph" w:styleId="BalloonText">
    <w:name w:val="Balloon Text"/>
    <w:basedOn w:val="Normal"/>
    <w:link w:val="BalloonTextChar"/>
    <w:uiPriority w:val="99"/>
    <w:semiHidden/>
    <w:unhideWhenUsed/>
    <w:rPr>
      <w:rFonts w:ascii="Calibri" w:hAnsi="Calibri"/>
      <w:sz w:val="18"/>
      <w:szCs w:val="18"/>
    </w:rPr>
  </w:style>
  <w:style w:type="character" w:customStyle="1" w:styleId="BalloonTextChar">
    <w:name w:val="Balloon Text Char"/>
    <w:basedOn w:val="DefaultParagraphFont"/>
    <w:link w:val="BalloonText"/>
    <w:uiPriority w:val="99"/>
    <w:semiHidden/>
    <w:rPr>
      <w:rFonts w:ascii="Calibri" w:eastAsiaTheme="minorHAnsi" w:hAnsi="Calibri" w:cstheme="minorBidi"/>
      <w:sz w:val="18"/>
      <w:szCs w:val="18"/>
      <w:lang w:eastAsia="en-US"/>
    </w:rPr>
  </w:style>
  <w:style w:type="table" w:styleId="TableGrid">
    <w:name w:val="Table Grid"/>
    <w:basedOn w:val="TableNormal"/>
    <w:uiPriority w:val="59"/>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Pr>
      <w:sz w:val="16"/>
    </w:rPr>
  </w:style>
  <w:style w:type="character" w:customStyle="1" w:styleId="Heading1Char">
    <w:name w:val="Heading 1 Char"/>
    <w:basedOn w:val="DefaultParagraphFont"/>
    <w:link w:val="Heading1"/>
    <w:rsid w:val="002550E0"/>
    <w:rPr>
      <w:rFonts w:ascii="Segoe UI" w:eastAsiaTheme="minorHAnsi" w:hAnsi="Segoe UI" w:cstheme="minorBidi"/>
      <w:b/>
      <w:bCs/>
      <w:color w:val="005677" w:themeColor="accent1"/>
      <w:spacing w:val="5"/>
      <w:kern w:val="28"/>
      <w:sz w:val="44"/>
      <w:szCs w:val="28"/>
      <w:lang w:eastAsia="en-US"/>
    </w:rPr>
  </w:style>
  <w:style w:type="character" w:customStyle="1" w:styleId="Heading2Char">
    <w:name w:val="Heading 2 Char"/>
    <w:basedOn w:val="DefaultParagraphFont"/>
    <w:link w:val="Heading2"/>
    <w:rsid w:val="002550E0"/>
    <w:rPr>
      <w:rFonts w:ascii="Segoe UI" w:eastAsiaTheme="minorEastAsia" w:hAnsi="Segoe UI" w:cstheme="minorBidi"/>
      <w:b/>
      <w:color w:val="005677" w:themeColor="accent1"/>
      <w:spacing w:val="5"/>
      <w:kern w:val="28"/>
      <w:sz w:val="36"/>
      <w:szCs w:val="28"/>
      <w:lang w:eastAsia="ja-JP"/>
    </w:rPr>
  </w:style>
  <w:style w:type="character" w:customStyle="1" w:styleId="Heading3Char">
    <w:name w:val="Heading 3 Char"/>
    <w:basedOn w:val="DefaultParagraphFont"/>
    <w:link w:val="Heading3"/>
    <w:rsid w:val="002550E0"/>
    <w:rPr>
      <w:rFonts w:ascii="Segoe UI" w:eastAsia="Times New Roman" w:hAnsi="Segoe UI" w:cstheme="minorBidi"/>
      <w:b/>
      <w:bCs/>
      <w:color w:val="005677" w:themeColor="accent1"/>
      <w:kern w:val="28"/>
      <w:sz w:val="28"/>
      <w:szCs w:val="24"/>
      <w:lang w:eastAsia="en-US"/>
    </w:rPr>
  </w:style>
  <w:style w:type="character" w:customStyle="1" w:styleId="Heading4Char">
    <w:name w:val="Heading 4 Char"/>
    <w:basedOn w:val="DefaultParagraphFont"/>
    <w:link w:val="Heading4"/>
    <w:uiPriority w:val="9"/>
    <w:rsid w:val="00F108C7"/>
    <w:rPr>
      <w:rFonts w:ascii="Segoe UI" w:eastAsia="Times New Roman" w:hAnsi="Segoe UI" w:cstheme="minorBidi"/>
      <w:b/>
      <w:color w:val="000000" w:themeColor="text2"/>
      <w:kern w:val="28"/>
      <w:sz w:val="26"/>
      <w:szCs w:val="24"/>
      <w:lang w:eastAsia="en-US"/>
    </w:rPr>
  </w:style>
  <w:style w:type="character" w:customStyle="1" w:styleId="Heading5Char">
    <w:name w:val="Heading 5 Char"/>
    <w:basedOn w:val="DefaultParagraphFont"/>
    <w:link w:val="Heading5"/>
    <w:uiPriority w:val="6"/>
    <w:rsid w:val="00DC375A"/>
    <w:rPr>
      <w:rFonts w:ascii="Segoe UI" w:eastAsia="Times New Roman" w:hAnsi="Segoe UI" w:cstheme="minorBidi"/>
      <w:color w:val="005677" w:themeColor="accent1"/>
      <w:spacing w:val="5"/>
      <w:kern w:val="28"/>
      <w:sz w:val="26"/>
      <w:szCs w:val="24"/>
      <w:lang w:eastAsia="en-US"/>
    </w:rPr>
  </w:style>
  <w:style w:type="paragraph" w:styleId="Quote">
    <w:name w:val="Quote"/>
    <w:basedOn w:val="Normal"/>
    <w:next w:val="Normal"/>
    <w:link w:val="QuoteChar"/>
    <w:uiPriority w:val="29"/>
    <w:qFormat/>
    <w:rsid w:val="00F67A30"/>
    <w:pPr>
      <w:shd w:val="clear" w:color="auto" w:fill="EAF5F7" w:themeFill="background2"/>
      <w:spacing w:line="312" w:lineRule="auto"/>
      <w:jc w:val="center"/>
    </w:pPr>
    <w:rPr>
      <w:i/>
      <w:iCs/>
      <w:color w:val="000000"/>
    </w:rPr>
  </w:style>
  <w:style w:type="character" w:customStyle="1" w:styleId="QuoteChar">
    <w:name w:val="Quote Char"/>
    <w:basedOn w:val="DefaultParagraphFont"/>
    <w:link w:val="Quote"/>
    <w:uiPriority w:val="29"/>
    <w:rsid w:val="00F67A30"/>
    <w:rPr>
      <w:rFonts w:ascii="Segoe UI" w:eastAsiaTheme="minorHAnsi" w:hAnsi="Segoe UI" w:cstheme="minorBidi"/>
      <w:i/>
      <w:iCs/>
      <w:color w:val="000000"/>
      <w:sz w:val="22"/>
      <w:szCs w:val="22"/>
      <w:shd w:val="clear" w:color="auto" w:fill="EAF5F7" w:themeFill="background2"/>
      <w:lang w:eastAsia="en-US"/>
    </w:rPr>
  </w:style>
  <w:style w:type="paragraph" w:customStyle="1" w:styleId="ARTD-Box-Text">
    <w:name w:val="ARTD - Box - Text"/>
    <w:basedOn w:val="Normal"/>
    <w:uiPriority w:val="19"/>
    <w:qFormat/>
    <w:rsid w:val="008F55ED"/>
    <w:pPr>
      <w:pBdr>
        <w:top w:val="single" w:sz="4" w:space="10" w:color="49A7C3" w:themeColor="accent2"/>
        <w:left w:val="single" w:sz="4" w:space="10" w:color="49A7C3" w:themeColor="accent2"/>
        <w:bottom w:val="single" w:sz="4" w:space="10" w:color="49A7C3" w:themeColor="accent2"/>
        <w:right w:val="single" w:sz="4" w:space="10" w:color="49A7C3" w:themeColor="accent2"/>
      </w:pBdr>
      <w:shd w:val="clear" w:color="auto" w:fill="EAF5F7" w:themeFill="background2"/>
    </w:pPr>
    <w:rPr>
      <w:color w:val="000000" w:themeColor="text2"/>
    </w:rPr>
  </w:style>
  <w:style w:type="paragraph" w:styleId="Caption">
    <w:name w:val="caption"/>
    <w:basedOn w:val="Normal"/>
    <w:next w:val="Normal"/>
    <w:uiPriority w:val="35"/>
    <w:qFormat/>
    <w:rsid w:val="00D3576E"/>
    <w:pPr>
      <w:keepNext/>
      <w:spacing w:before="240"/>
    </w:pPr>
    <w:rPr>
      <w:b/>
      <w:bCs/>
      <w:color w:val="000000" w:themeColor="text2"/>
      <w:szCs w:val="18"/>
    </w:rPr>
  </w:style>
  <w:style w:type="paragraph" w:customStyle="1" w:styleId="ARTD-Notesfortablesandfigures">
    <w:name w:val="ARTD - Notes for tables and figures"/>
    <w:basedOn w:val="Normal"/>
    <w:next w:val="Normal"/>
    <w:uiPriority w:val="16"/>
    <w:qFormat/>
    <w:rsid w:val="0064562B"/>
    <w:pPr>
      <w:spacing w:before="240"/>
    </w:pPr>
    <w:rPr>
      <w:i/>
      <w:color w:val="000000" w:themeColor="text2"/>
      <w:sz w:val="20"/>
    </w:rPr>
  </w:style>
  <w:style w:type="paragraph" w:styleId="TOC1">
    <w:name w:val="toc 1"/>
    <w:basedOn w:val="Normal"/>
    <w:next w:val="Normal"/>
    <w:uiPriority w:val="39"/>
    <w:unhideWhenUsed/>
    <w:qFormat/>
    <w:rsid w:val="006669A7"/>
    <w:pPr>
      <w:tabs>
        <w:tab w:val="left" w:pos="426"/>
        <w:tab w:val="right" w:leader="hyphen" w:pos="9072"/>
      </w:tabs>
      <w:spacing w:line="240" w:lineRule="auto"/>
    </w:pPr>
    <w:rPr>
      <w:noProof/>
      <w:color w:val="005677" w:themeColor="accent1"/>
    </w:rPr>
  </w:style>
  <w:style w:type="paragraph" w:styleId="TOC2">
    <w:name w:val="toc 2"/>
    <w:basedOn w:val="Normal"/>
    <w:next w:val="Normal"/>
    <w:uiPriority w:val="39"/>
    <w:unhideWhenUsed/>
    <w:qFormat/>
    <w:rsid w:val="00D84F9B"/>
    <w:pPr>
      <w:tabs>
        <w:tab w:val="right" w:leader="hyphen" w:pos="9060"/>
      </w:tabs>
      <w:spacing w:line="240" w:lineRule="auto"/>
      <w:ind w:left="850" w:hanging="425"/>
    </w:pPr>
  </w:style>
  <w:style w:type="paragraph" w:styleId="TOC3">
    <w:name w:val="toc 3"/>
    <w:basedOn w:val="Normal"/>
    <w:next w:val="Normal"/>
    <w:uiPriority w:val="39"/>
    <w:unhideWhenUsed/>
    <w:qFormat/>
    <w:pPr>
      <w:tabs>
        <w:tab w:val="right" w:leader="dot" w:pos="9072"/>
      </w:tabs>
      <w:spacing w:line="240" w:lineRule="auto"/>
      <w:ind w:firstLine="851"/>
    </w:pPr>
    <w:rPr>
      <w:noProof/>
    </w:rPr>
  </w:style>
  <w:style w:type="character" w:styleId="Hyperlink">
    <w:name w:val="Hyperlink"/>
    <w:basedOn w:val="DefaultParagraphFont"/>
    <w:uiPriority w:val="99"/>
    <w:qFormat/>
    <w:rsid w:val="00123015"/>
    <w:rPr>
      <w:rFonts w:ascii="Segoe UI" w:hAnsi="Segoe UI"/>
      <w:color w:val="005677" w:themeColor="accent1"/>
      <w:u w:val="single"/>
    </w:rPr>
  </w:style>
  <w:style w:type="paragraph" w:styleId="ListBullet">
    <w:name w:val="List Bullet"/>
    <w:basedOn w:val="Normal"/>
    <w:uiPriority w:val="99"/>
    <w:qFormat/>
    <w:rsid w:val="00FC6434"/>
    <w:pPr>
      <w:numPr>
        <w:numId w:val="20"/>
      </w:numPr>
      <w:ind w:left="357" w:hanging="357"/>
    </w:pPr>
    <w:rPr>
      <w:color w:val="000000" w:themeColor="text2"/>
    </w:rPr>
  </w:style>
  <w:style w:type="paragraph" w:styleId="ListBullet2">
    <w:name w:val="List Bullet 2"/>
    <w:basedOn w:val="Normal"/>
    <w:uiPriority w:val="1"/>
    <w:qFormat/>
    <w:rsid w:val="00194CA0"/>
    <w:pPr>
      <w:numPr>
        <w:numId w:val="17"/>
      </w:numPr>
      <w:ind w:left="714" w:hanging="357"/>
    </w:pPr>
    <w:rPr>
      <w:color w:val="000000" w:themeColor="text2"/>
    </w:rPr>
  </w:style>
  <w:style w:type="paragraph" w:styleId="ListNumber">
    <w:name w:val="List Number"/>
    <w:basedOn w:val="Normal"/>
    <w:uiPriority w:val="1"/>
    <w:qFormat/>
    <w:rsid w:val="007E5406"/>
    <w:pPr>
      <w:numPr>
        <w:numId w:val="22"/>
      </w:numPr>
    </w:pPr>
    <w:rPr>
      <w:color w:val="000000" w:themeColor="text2"/>
    </w:rPr>
  </w:style>
  <w:style w:type="paragraph" w:styleId="ListNumber2">
    <w:name w:val="List Number 2"/>
    <w:basedOn w:val="ListNumber"/>
    <w:uiPriority w:val="1"/>
    <w:qFormat/>
    <w:rsid w:val="00EC6D38"/>
    <w:pPr>
      <w:numPr>
        <w:numId w:val="16"/>
      </w:numPr>
      <w:tabs>
        <w:tab w:val="left" w:pos="567"/>
      </w:tabs>
    </w:pPr>
    <w:rPr>
      <w:rFonts w:eastAsia="Times New Roman"/>
      <w:szCs w:val="24"/>
    </w:rPr>
  </w:style>
  <w:style w:type="paragraph" w:styleId="ListNumber3">
    <w:name w:val="List Number 3"/>
    <w:basedOn w:val="ListNumber2"/>
    <w:uiPriority w:val="99"/>
    <w:qFormat/>
    <w:rsid w:val="00EC6D38"/>
    <w:pPr>
      <w:numPr>
        <w:numId w:val="9"/>
      </w:numPr>
    </w:pPr>
  </w:style>
  <w:style w:type="table" w:customStyle="1" w:styleId="LightShading1">
    <w:name w:val="Light Shading1"/>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Pr>
      <w:color w:val="E36C0A"/>
      <w:lang w:val="en-US"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ARTD-Table-Text-Left">
    <w:name w:val="ARTD - Table - Text - Left"/>
    <w:basedOn w:val="Normal"/>
    <w:uiPriority w:val="13"/>
    <w:qFormat/>
    <w:rsid w:val="00E6633A"/>
    <w:pPr>
      <w:spacing w:before="60" w:after="60" w:line="240" w:lineRule="auto"/>
    </w:pPr>
    <w:rPr>
      <w:color w:val="000000" w:themeColor="text2"/>
      <w:sz w:val="20"/>
    </w:rPr>
  </w:style>
  <w:style w:type="table" w:styleId="TableGrid1">
    <w:name w:val="Table Grid 1"/>
    <w:basedOn w:val="TableNormal"/>
    <w:uiPriority w:val="99"/>
    <w:semiHidden/>
    <w:unhideWhenUse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styleId="PlaceholderText">
    <w:name w:val="Placeholder Text"/>
    <w:basedOn w:val="DefaultParagraphFont"/>
    <w:uiPriority w:val="99"/>
    <w:semiHidden/>
    <w:rPr>
      <w:color w:val="808080"/>
    </w:rPr>
  </w:style>
  <w:style w:type="paragraph" w:customStyle="1" w:styleId="ARTD-Box-Numberedlist">
    <w:name w:val="ARTD - Box - Numbered list"/>
    <w:basedOn w:val="ARTD-Box-Bullet"/>
    <w:qFormat/>
    <w:rsid w:val="007E6B6D"/>
    <w:pPr>
      <w:numPr>
        <w:numId w:val="12"/>
      </w:numPr>
    </w:pPr>
  </w:style>
  <w:style w:type="paragraph" w:customStyle="1" w:styleId="ARTD-Callout-Highlightimportantpoints">
    <w:name w:val="ARTD - Call out - Highlight important points"/>
    <w:basedOn w:val="Normal"/>
    <w:next w:val="Normal"/>
    <w:qFormat/>
    <w:rsid w:val="00852912"/>
    <w:pPr>
      <w:pBdr>
        <w:top w:val="single" w:sz="18" w:space="1" w:color="C7E4EA" w:themeColor="background2" w:themeShade="E6"/>
        <w:left w:val="single" w:sz="18" w:space="4" w:color="C7E4EA" w:themeColor="background2" w:themeShade="E6"/>
        <w:bottom w:val="single" w:sz="18" w:space="1" w:color="C7E4EA" w:themeColor="background2" w:themeShade="E6"/>
        <w:right w:val="single" w:sz="18" w:space="4" w:color="C7E4EA" w:themeColor="background2" w:themeShade="E6"/>
      </w:pBdr>
      <w:shd w:val="clear" w:color="auto" w:fill="C7E4EA" w:themeFill="background2" w:themeFillShade="E6"/>
      <w:spacing w:line="312" w:lineRule="auto"/>
    </w:pPr>
    <w:rPr>
      <w:color w:val="000000" w:themeColor="text2"/>
    </w:rPr>
  </w:style>
  <w:style w:type="character" w:styleId="Strong">
    <w:name w:val="Strong"/>
    <w:basedOn w:val="DefaultParagraphFont"/>
    <w:uiPriority w:val="99"/>
    <w:qFormat/>
    <w:rPr>
      <w:b/>
      <w:bCs/>
    </w:rPr>
  </w:style>
  <w:style w:type="paragraph" w:customStyle="1" w:styleId="Glossary">
    <w:name w:val="Glossary"/>
    <w:basedOn w:val="Normal"/>
    <w:link w:val="GlossaryChar"/>
    <w:uiPriority w:val="28"/>
    <w:semiHidden/>
    <w:pPr>
      <w:ind w:left="2126" w:hanging="2126"/>
    </w:pPr>
    <w:rPr>
      <w:rFonts w:eastAsia="Calibri"/>
      <w:color w:val="000000"/>
    </w:rPr>
  </w:style>
  <w:style w:type="character" w:customStyle="1" w:styleId="GlossaryChar">
    <w:name w:val="Glossary Char"/>
    <w:basedOn w:val="DefaultParagraphFont"/>
    <w:link w:val="Glossary"/>
    <w:uiPriority w:val="28"/>
    <w:semiHidden/>
    <w:rPr>
      <w:rFonts w:eastAsia="Calibri" w:cstheme="minorBidi"/>
      <w:color w:val="000000"/>
      <w:sz w:val="22"/>
      <w:szCs w:val="22"/>
      <w:lang w:eastAsia="en-US"/>
    </w:rPr>
  </w:style>
  <w:style w:type="character" w:styleId="Emphasis">
    <w:name w:val="Emphasis"/>
    <w:basedOn w:val="DefaultParagraphFont"/>
    <w:uiPriority w:val="99"/>
    <w:rPr>
      <w:i/>
      <w:iCs/>
    </w:rPr>
  </w:style>
  <w:style w:type="paragraph" w:styleId="TOAHeading">
    <w:name w:val="toa heading"/>
    <w:basedOn w:val="Heading1"/>
    <w:next w:val="Normal"/>
    <w:uiPriority w:val="99"/>
    <w:semiHidden/>
    <w:unhideWhenUsed/>
    <w:pPr>
      <w:spacing w:before="120"/>
    </w:pPr>
    <w:rPr>
      <w:bCs w:val="0"/>
      <w:sz w:val="24"/>
    </w:rPr>
  </w:style>
  <w:style w:type="paragraph" w:styleId="NormalWeb">
    <w:name w:val="Normal (Web)"/>
    <w:basedOn w:val="Normal"/>
    <w:uiPriority w:val="99"/>
    <w:semiHidden/>
    <w:unhideWhenUsed/>
    <w:pPr>
      <w:spacing w:after="168" w:line="168" w:lineRule="atLeast"/>
      <w:jc w:val="both"/>
    </w:pPr>
    <w:rPr>
      <w:rFonts w:ascii="Times New Roman" w:hAnsi="Times New Roman"/>
      <w:sz w:val="13"/>
      <w:szCs w:val="13"/>
      <w:lang w:eastAsia="en-AU"/>
    </w:rPr>
  </w:style>
  <w:style w:type="paragraph" w:customStyle="1" w:styleId="ARTD-Box-Bullet">
    <w:name w:val="ARTD - Box - Bullet"/>
    <w:basedOn w:val="ARTD-Box-Text"/>
    <w:next w:val="ARTD-Box-Text"/>
    <w:uiPriority w:val="21"/>
    <w:qFormat/>
    <w:rsid w:val="008F55ED"/>
    <w:pPr>
      <w:numPr>
        <w:numId w:val="3"/>
      </w:numPr>
    </w:pPr>
  </w:style>
  <w:style w:type="paragraph" w:customStyle="1" w:styleId="ARTD-Table-Bullet1">
    <w:name w:val="ARTD - Table - Bullet 1"/>
    <w:basedOn w:val="ARTD-Table-Text-Left"/>
    <w:next w:val="ARTD-Table-Text-Left"/>
    <w:uiPriority w:val="15"/>
    <w:qFormat/>
    <w:rsid w:val="00E6633A"/>
    <w:pPr>
      <w:numPr>
        <w:numId w:val="4"/>
      </w:numPr>
      <w:ind w:left="357" w:hanging="357"/>
    </w:p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eastAsiaTheme="minorHAnsi" w:hAnsi="Tahoma" w:cs="Tahoma"/>
      <w:sz w:val="16"/>
      <w:szCs w:val="16"/>
      <w:lang w:eastAsia="en-US"/>
    </w:rPr>
  </w:style>
  <w:style w:type="paragraph" w:customStyle="1" w:styleId="ARTD-Box-Heading">
    <w:name w:val="ARTD - Box - Heading"/>
    <w:basedOn w:val="ARTD-Box-Text"/>
    <w:next w:val="ARTD-Box-Text"/>
    <w:uiPriority w:val="20"/>
    <w:qFormat/>
    <w:rsid w:val="008F55ED"/>
    <w:rPr>
      <w:b/>
      <w:color w:val="005677" w:themeColor="accent1"/>
      <w:sz w:val="28"/>
    </w:rPr>
  </w:style>
  <w:style w:type="paragraph" w:customStyle="1" w:styleId="ARTD-DividerPage-Heading">
    <w:name w:val="ARTD - Divider Page - Heading"/>
    <w:basedOn w:val="Heading1"/>
    <w:next w:val="ARTD-DividerPage-Description"/>
    <w:qFormat/>
    <w:rsid w:val="002550E0"/>
    <w:pPr>
      <w:numPr>
        <w:numId w:val="0"/>
      </w:numPr>
      <w:spacing w:before="2000" w:after="120"/>
    </w:pPr>
    <w:rPr>
      <w:sz w:val="56"/>
    </w:rPr>
  </w:style>
  <w:style w:type="paragraph" w:customStyle="1" w:styleId="ARTD-ExecutiveSummary-Heading">
    <w:name w:val="ARTD - Executive Summary - Heading"/>
    <w:basedOn w:val="Heading2"/>
    <w:next w:val="Normal"/>
    <w:qFormat/>
    <w:rsid w:val="0093746A"/>
    <w:pPr>
      <w:numPr>
        <w:ilvl w:val="0"/>
        <w:numId w:val="0"/>
      </w:numPr>
    </w:pPr>
  </w:style>
  <w:style w:type="paragraph" w:styleId="FootnoteText">
    <w:name w:val="footnote text"/>
    <w:basedOn w:val="Normal"/>
    <w:link w:val="FootnoteTextChar"/>
    <w:uiPriority w:val="99"/>
    <w:unhideWhenUsed/>
    <w:rsid w:val="008718B5"/>
    <w:pPr>
      <w:spacing w:before="60" w:after="60"/>
      <w:ind w:left="142" w:hanging="142"/>
    </w:pPr>
    <w:rPr>
      <w:color w:val="000000" w:themeColor="text2"/>
      <w:sz w:val="20"/>
      <w:szCs w:val="20"/>
    </w:rPr>
  </w:style>
  <w:style w:type="character" w:customStyle="1" w:styleId="FootnoteTextChar">
    <w:name w:val="Footnote Text Char"/>
    <w:basedOn w:val="DefaultParagraphFont"/>
    <w:link w:val="FootnoteText"/>
    <w:uiPriority w:val="99"/>
    <w:rsid w:val="008718B5"/>
    <w:rPr>
      <w:rFonts w:ascii="Segoe UI" w:eastAsiaTheme="minorHAnsi" w:hAnsi="Segoe UI" w:cstheme="minorBidi"/>
      <w:color w:val="000000" w:themeColor="text2"/>
      <w:lang w:eastAsia="en-US"/>
    </w:rPr>
  </w:style>
  <w:style w:type="character" w:styleId="FootnoteReference">
    <w:name w:val="footnote reference"/>
    <w:basedOn w:val="DefaultParagraphFont"/>
    <w:uiPriority w:val="99"/>
    <w:unhideWhenUsed/>
    <w:rsid w:val="00532F24"/>
    <w:rPr>
      <w:rFonts w:ascii="Segoe UI" w:hAnsi="Segoe UI"/>
      <w:color w:val="000000" w:themeColor="text2"/>
      <w:sz w:val="22"/>
      <w:vertAlign w:val="superscript"/>
      <w:lang w:val="en-AU"/>
    </w:rPr>
  </w:style>
  <w:style w:type="paragraph" w:styleId="EndnoteText">
    <w:name w:val="endnote text"/>
    <w:basedOn w:val="Normal"/>
    <w:link w:val="EndnoteTextChar"/>
    <w:uiPriority w:val="99"/>
    <w:unhideWhenUsed/>
    <w:rsid w:val="006C0F7E"/>
    <w:pPr>
      <w:spacing w:before="60" w:after="60"/>
    </w:pPr>
    <w:rPr>
      <w:color w:val="000000" w:themeColor="text2"/>
      <w:sz w:val="20"/>
      <w:szCs w:val="20"/>
    </w:rPr>
  </w:style>
  <w:style w:type="character" w:customStyle="1" w:styleId="EndnoteTextChar">
    <w:name w:val="Endnote Text Char"/>
    <w:basedOn w:val="DefaultParagraphFont"/>
    <w:link w:val="EndnoteText"/>
    <w:uiPriority w:val="99"/>
    <w:rsid w:val="006C0F7E"/>
    <w:rPr>
      <w:rFonts w:ascii="Segoe UI" w:eastAsiaTheme="minorHAnsi" w:hAnsi="Segoe UI" w:cstheme="minorBidi"/>
      <w:color w:val="000000" w:themeColor="text2"/>
      <w:lang w:eastAsia="en-US"/>
    </w:rPr>
  </w:style>
  <w:style w:type="character" w:styleId="EndnoteReference">
    <w:name w:val="endnote reference"/>
    <w:basedOn w:val="DefaultParagraphFont"/>
    <w:uiPriority w:val="99"/>
    <w:semiHidden/>
    <w:unhideWhenUsed/>
    <w:rsid w:val="00E943C8"/>
    <w:rPr>
      <w:rFonts w:ascii="Segoe UI" w:hAnsi="Segoe UI"/>
      <w:color w:val="000000" w:themeColor="text2"/>
      <w:sz w:val="22"/>
      <w:vertAlign w:val="superscript"/>
    </w:rPr>
  </w:style>
  <w:style w:type="character" w:styleId="FollowedHyperlink">
    <w:name w:val="FollowedHyperlink"/>
    <w:basedOn w:val="DefaultParagraphFont"/>
    <w:uiPriority w:val="99"/>
    <w:semiHidden/>
    <w:unhideWhenUsed/>
    <w:rPr>
      <w:color w:val="800080"/>
      <w:u w:val="single"/>
    </w:rPr>
  </w:style>
  <w:style w:type="paragraph" w:customStyle="1" w:styleId="ARTD-ExecutiveSummary-Sub-heading">
    <w:name w:val="ARTD - Executive Summary - Sub-heading"/>
    <w:basedOn w:val="Heading3"/>
    <w:next w:val="Normal"/>
    <w:qFormat/>
    <w:rsid w:val="00611A56"/>
    <w:pPr>
      <w:numPr>
        <w:ilvl w:val="0"/>
        <w:numId w:val="0"/>
      </w:numPr>
    </w:pPr>
    <w:rPr>
      <w:sz w:val="26"/>
      <w:lang w:eastAsia="ja-JP"/>
    </w:rPr>
  </w:style>
  <w:style w:type="numbering" w:customStyle="1" w:styleId="List1">
    <w:name w:val="List1"/>
    <w:basedOn w:val="NoList"/>
    <w:uiPriority w:val="99"/>
    <w:pPr>
      <w:numPr>
        <w:numId w:val="5"/>
      </w:numPr>
    </w:pPr>
  </w:style>
  <w:style w:type="paragraph" w:styleId="Title">
    <w:name w:val="Title"/>
    <w:basedOn w:val="Normal"/>
    <w:next w:val="Normal"/>
    <w:link w:val="TitleChar"/>
    <w:uiPriority w:val="10"/>
    <w:semiHidden/>
    <w:qFormat/>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Pr>
      <w:rFonts w:eastAsiaTheme="majorEastAsia" w:cstheme="majorBidi"/>
      <w:b/>
      <w:spacing w:val="5"/>
      <w:kern w:val="28"/>
      <w:sz w:val="72"/>
      <w:szCs w:val="52"/>
      <w:lang w:eastAsia="en-US"/>
    </w:rPr>
  </w:style>
  <w:style w:type="paragraph" w:customStyle="1" w:styleId="TOCHeading2">
    <w:name w:val="TOC Heading 2"/>
    <w:next w:val="Normal"/>
    <w:qFormat/>
    <w:rPr>
      <w:rFonts w:ascii="Calibri Light" w:eastAsiaTheme="minorHAnsi" w:hAnsi="Calibri Light" w:cstheme="minorBidi"/>
      <w:sz w:val="36"/>
      <w:szCs w:val="22"/>
      <w:lang w:eastAsia="en-US"/>
    </w:rPr>
  </w:style>
  <w:style w:type="numbering" w:customStyle="1" w:styleId="Numberlist">
    <w:name w:val="Number list"/>
    <w:uiPriority w:val="99"/>
    <w:pPr>
      <w:numPr>
        <w:numId w:val="6"/>
      </w:numPr>
    </w:pPr>
  </w:style>
  <w:style w:type="numbering" w:customStyle="1" w:styleId="Headinglist">
    <w:name w:val="Heading list"/>
    <w:uiPriority w:val="99"/>
    <w:pPr>
      <w:numPr>
        <w:numId w:val="7"/>
      </w:numPr>
    </w:pPr>
  </w:style>
  <w:style w:type="character" w:styleId="PageNumber">
    <w:name w:val="page number"/>
    <w:basedOn w:val="DefaultParagraphFont"/>
    <w:uiPriority w:val="99"/>
    <w:semiHidden/>
    <w:unhideWhenUsed/>
    <w:rsid w:val="0064562B"/>
    <w:rPr>
      <w:rFonts w:ascii="Segoe UI" w:hAnsi="Segoe UI"/>
      <w:color w:val="005677" w:themeColor="accent1"/>
      <w:sz w:val="20"/>
    </w:rPr>
  </w:style>
  <w:style w:type="paragraph" w:styleId="ListBullet3">
    <w:name w:val="List Bullet 3"/>
    <w:basedOn w:val="Normal"/>
    <w:uiPriority w:val="1"/>
    <w:rsid w:val="00194CA0"/>
    <w:pPr>
      <w:numPr>
        <w:numId w:val="14"/>
      </w:numPr>
      <w:ind w:left="1077" w:hanging="357"/>
      <w:contextualSpacing/>
    </w:pPr>
  </w:style>
  <w:style w:type="paragraph" w:customStyle="1" w:styleId="ARTD-Table-Numberedlist">
    <w:name w:val="ARTD - Table - Numbered list"/>
    <w:basedOn w:val="ARTD-Table-Bullet1"/>
    <w:uiPriority w:val="99"/>
    <w:qFormat/>
    <w:rsid w:val="00801AF2"/>
    <w:pPr>
      <w:numPr>
        <w:numId w:val="8"/>
      </w:numPr>
      <w:contextualSpacing/>
    </w:pPr>
    <w:rPr>
      <w:rFonts w:eastAsia="Calibri"/>
    </w:rPr>
  </w:style>
  <w:style w:type="character" w:styleId="IntenseEmphasis">
    <w:name w:val="Intense Emphasis"/>
    <w:basedOn w:val="DefaultParagraphFont"/>
    <w:uiPriority w:val="21"/>
    <w:semiHidden/>
    <w:qFormat/>
    <w:rPr>
      <w:i/>
      <w:iCs/>
      <w:color w:val="005677" w:themeColor="accent1"/>
    </w:rPr>
  </w:style>
  <w:style w:type="paragraph" w:customStyle="1" w:styleId="ARTD-Table-Bullet2">
    <w:name w:val="ARTD - Table - Bullet 2"/>
    <w:basedOn w:val="ARTD-Table-Bullet1"/>
    <w:qFormat/>
    <w:rsid w:val="00A30B91"/>
    <w:pPr>
      <w:numPr>
        <w:numId w:val="11"/>
      </w:numPr>
      <w:ind w:left="714" w:hanging="357"/>
    </w:pPr>
  </w:style>
  <w:style w:type="numbering" w:customStyle="1" w:styleId="TableBulletlist">
    <w:name w:val="Table Bullet list"/>
    <w:uiPriority w:val="99"/>
    <w:pPr>
      <w:numPr>
        <w:numId w:val="10"/>
      </w:numPr>
    </w:pPr>
  </w:style>
  <w:style w:type="paragraph" w:customStyle="1" w:styleId="ARTD-Intro-Heading">
    <w:name w:val="ARTD - Intro - Heading"/>
    <w:basedOn w:val="Normal"/>
    <w:next w:val="Normal"/>
    <w:qFormat/>
    <w:rsid w:val="0055293A"/>
    <w:rPr>
      <w:b/>
      <w:color w:val="005677" w:themeColor="accent1"/>
      <w:sz w:val="40"/>
    </w:rPr>
  </w:style>
  <w:style w:type="paragraph" w:customStyle="1" w:styleId="ARTD-Appendix-Heading1">
    <w:name w:val="ARTD - Appendix - Heading 1"/>
    <w:basedOn w:val="Heading1"/>
    <w:next w:val="Normal"/>
    <w:link w:val="ARTD-Appendix-Heading1Char"/>
    <w:rsid w:val="00A66C1C"/>
    <w:pPr>
      <w:numPr>
        <w:numId w:val="18"/>
      </w:numPr>
    </w:pPr>
  </w:style>
  <w:style w:type="character" w:customStyle="1" w:styleId="ARTD-Appendix-Heading1Char">
    <w:name w:val="ARTD - Appendix - Heading 1 Char"/>
    <w:basedOn w:val="Heading1Char"/>
    <w:link w:val="ARTD-Appendix-Heading1"/>
    <w:rsid w:val="00A66C1C"/>
    <w:rPr>
      <w:rFonts w:ascii="Segoe UI" w:eastAsiaTheme="minorHAnsi" w:hAnsi="Segoe UI" w:cstheme="minorBidi"/>
      <w:b/>
      <w:bCs/>
      <w:color w:val="005677" w:themeColor="accent1"/>
      <w:spacing w:val="5"/>
      <w:kern w:val="28"/>
      <w:sz w:val="44"/>
      <w:szCs w:val="28"/>
      <w:lang w:eastAsia="en-US"/>
    </w:rPr>
  </w:style>
  <w:style w:type="paragraph" w:customStyle="1" w:styleId="ARTD-Appendix-Heading2">
    <w:name w:val="ARTD - Appendix - Heading 2"/>
    <w:basedOn w:val="ARTD-Appendix-Heading1"/>
    <w:next w:val="Normal"/>
    <w:qFormat/>
    <w:rsid w:val="00F036A6"/>
    <w:pPr>
      <w:pageBreakBefore w:val="0"/>
      <w:numPr>
        <w:ilvl w:val="1"/>
      </w:numPr>
      <w:spacing w:before="240"/>
      <w:outlineLvl w:val="1"/>
    </w:pPr>
    <w:rPr>
      <w:sz w:val="40"/>
    </w:rPr>
  </w:style>
  <w:style w:type="paragraph" w:customStyle="1" w:styleId="ARTD-Appendix-Heading3">
    <w:name w:val="ARTD - Appendix - Heading 3"/>
    <w:basedOn w:val="Heading3"/>
    <w:next w:val="Normal"/>
    <w:qFormat/>
    <w:rsid w:val="006A55CB"/>
    <w:pPr>
      <w:numPr>
        <w:numId w:val="18"/>
      </w:numPr>
    </w:pPr>
  </w:style>
  <w:style w:type="paragraph" w:customStyle="1" w:styleId="ARTD-FootnoteText-2numeralsinreference">
    <w:name w:val="ARTD - Footnote Text - 2 numerals in reference"/>
    <w:basedOn w:val="FootnoteText"/>
    <w:qFormat/>
    <w:rsid w:val="00B1573D"/>
    <w:pPr>
      <w:ind w:left="181" w:hanging="181"/>
    </w:pPr>
  </w:style>
  <w:style w:type="paragraph" w:customStyle="1" w:styleId="ARTD-FootnoteText-3numeralsinreference">
    <w:name w:val="ARTD - Footnote Text - 3 numerals in reference"/>
    <w:basedOn w:val="FootnoteText"/>
    <w:qFormat/>
    <w:rsid w:val="00B1573D"/>
    <w:pPr>
      <w:ind w:left="255" w:hanging="255"/>
    </w:pPr>
  </w:style>
  <w:style w:type="character" w:styleId="UnresolvedMention">
    <w:name w:val="Unresolved Mention"/>
    <w:basedOn w:val="DefaultParagraphFont"/>
    <w:uiPriority w:val="99"/>
    <w:semiHidden/>
    <w:unhideWhenUsed/>
    <w:rsid w:val="00123015"/>
    <w:rPr>
      <w:color w:val="605E5C"/>
      <w:shd w:val="clear" w:color="auto" w:fill="E1DFDD"/>
    </w:rPr>
  </w:style>
  <w:style w:type="paragraph" w:styleId="ListParagraph">
    <w:name w:val="List Paragraph"/>
    <w:basedOn w:val="Normal"/>
    <w:uiPriority w:val="99"/>
    <w:qFormat/>
    <w:rsid w:val="000959E1"/>
    <w:pPr>
      <w:numPr>
        <w:numId w:val="13"/>
      </w:numPr>
    </w:pPr>
  </w:style>
  <w:style w:type="paragraph" w:customStyle="1" w:styleId="ARTD-DividerPage-Description">
    <w:name w:val="ARTD - Divider Page - Description"/>
    <w:basedOn w:val="Normal"/>
    <w:next w:val="Normal"/>
    <w:qFormat/>
    <w:rsid w:val="005C5263"/>
    <w:rPr>
      <w:b/>
      <w:color w:val="005677" w:themeColor="accent1"/>
      <w:sz w:val="26"/>
    </w:rPr>
  </w:style>
  <w:style w:type="paragraph" w:customStyle="1" w:styleId="ARTD-Cover-Documentsubtitle">
    <w:name w:val="ARTD - Cover - Document subtitle"/>
    <w:basedOn w:val="Normal"/>
    <w:next w:val="Normal"/>
    <w:link w:val="ARTD-Cover-DocumentsubtitleChar"/>
    <w:qFormat/>
    <w:rsid w:val="003638B8"/>
    <w:pPr>
      <w:spacing w:before="160"/>
      <w:jc w:val="right"/>
      <w:outlineLvl w:val="1"/>
    </w:pPr>
    <w:rPr>
      <w:rFonts w:asciiTheme="minorHAnsi" w:hAnsiTheme="minorHAnsi"/>
      <w:color w:val="005677" w:themeColor="accent1"/>
      <w:sz w:val="28"/>
    </w:rPr>
  </w:style>
  <w:style w:type="paragraph" w:customStyle="1" w:styleId="ARTD-Cover-Documenttype">
    <w:name w:val="ARTD - Cover - Document type"/>
    <w:basedOn w:val="Normal"/>
    <w:next w:val="Normal"/>
    <w:qFormat/>
    <w:rsid w:val="003638B8"/>
    <w:pPr>
      <w:spacing w:before="60" w:after="60"/>
      <w:jc w:val="right"/>
    </w:pPr>
    <w:rPr>
      <w:rFonts w:asciiTheme="minorHAnsi" w:hAnsiTheme="minorHAnsi"/>
      <w:i/>
      <w:color w:val="005677" w:themeColor="accent1"/>
    </w:rPr>
  </w:style>
  <w:style w:type="paragraph" w:customStyle="1" w:styleId="ARTD-Cover-Documentdate">
    <w:name w:val="ARTD - Cover - Document date"/>
    <w:basedOn w:val="ARTD-Cover-Documenttype"/>
    <w:qFormat/>
    <w:rsid w:val="003638B8"/>
    <w:pPr>
      <w:framePr w:hSpace="284" w:vSpace="284" w:wrap="around" w:hAnchor="margin" w:xAlign="right" w:yAlign="top"/>
      <w:spacing w:after="0" w:line="240" w:lineRule="auto"/>
    </w:pPr>
    <w:rPr>
      <w:i w:val="0"/>
    </w:rPr>
  </w:style>
  <w:style w:type="character" w:customStyle="1" w:styleId="ARTD-Cover-DocumentsubtitleChar">
    <w:name w:val="ARTD - Cover - Document subtitle Char"/>
    <w:basedOn w:val="DefaultParagraphFont"/>
    <w:link w:val="ARTD-Cover-Documentsubtitle"/>
    <w:rsid w:val="003638B8"/>
    <w:rPr>
      <w:rFonts w:asciiTheme="minorHAnsi" w:eastAsiaTheme="minorHAnsi" w:hAnsiTheme="minorHAnsi" w:cstheme="minorBidi"/>
      <w:color w:val="005677" w:themeColor="accent1"/>
      <w:sz w:val="28"/>
      <w:szCs w:val="22"/>
      <w:lang w:eastAsia="en-US"/>
    </w:rPr>
  </w:style>
  <w:style w:type="paragraph" w:customStyle="1" w:styleId="ARTD-Cover-Documenttitle">
    <w:name w:val="ARTD - Cover - Document title"/>
    <w:basedOn w:val="Normal"/>
    <w:next w:val="Normal"/>
    <w:qFormat/>
    <w:rsid w:val="00912477"/>
    <w:pPr>
      <w:framePr w:hSpace="284" w:vSpace="284" w:wrap="around" w:hAnchor="margin" w:xAlign="right" w:yAlign="top"/>
      <w:jc w:val="right"/>
    </w:pPr>
    <w:rPr>
      <w:b/>
      <w:color w:val="005677" w:themeColor="accent1"/>
      <w:sz w:val="44"/>
    </w:rPr>
  </w:style>
  <w:style w:type="paragraph" w:customStyle="1" w:styleId="TOC1-Bold">
    <w:name w:val="TOC 1 - Bold"/>
    <w:basedOn w:val="TOC1"/>
    <w:next w:val="Normal"/>
    <w:qFormat/>
    <w:rsid w:val="006C0294"/>
    <w:rPr>
      <w:b/>
    </w:rPr>
  </w:style>
  <w:style w:type="paragraph" w:customStyle="1" w:styleId="ARTD-DividerPage-Header">
    <w:name w:val="ARTD - Divider Page - Header"/>
    <w:basedOn w:val="Header"/>
    <w:next w:val="Normal"/>
    <w:qFormat/>
    <w:rsid w:val="00E615F0"/>
    <w:pPr>
      <w:pBdr>
        <w:bottom w:val="none" w:sz="0" w:space="0" w:color="auto"/>
      </w:pBdr>
    </w:pPr>
  </w:style>
  <w:style w:type="paragraph" w:styleId="ListNumber4">
    <w:name w:val="List Number 4"/>
    <w:basedOn w:val="Normal"/>
    <w:uiPriority w:val="99"/>
    <w:semiHidden/>
    <w:rsid w:val="007634AE"/>
    <w:pPr>
      <w:numPr>
        <w:numId w:val="19"/>
      </w:numPr>
      <w:contextualSpacing/>
    </w:pPr>
  </w:style>
  <w:style w:type="paragraph" w:customStyle="1" w:styleId="ARTD-SourceNote">
    <w:name w:val="ARTD - Source Note"/>
    <w:basedOn w:val="Normal"/>
    <w:next w:val="Normal"/>
    <w:qFormat/>
    <w:rsid w:val="00944CF6"/>
    <w:pPr>
      <w:spacing w:before="240"/>
    </w:pPr>
    <w:rPr>
      <w:rFonts w:asciiTheme="minorHAnsi" w:hAnsiTheme="minorHAnsi"/>
      <w:i/>
      <w:sz w:val="20"/>
    </w:rPr>
  </w:style>
  <w:style w:type="paragraph" w:customStyle="1" w:styleId="Heading1-Nonumber">
    <w:name w:val="Heading 1 - No number"/>
    <w:basedOn w:val="Heading1"/>
    <w:next w:val="Normal"/>
    <w:qFormat/>
    <w:rsid w:val="002E0ADD"/>
    <w:pPr>
      <w:numPr>
        <w:numId w:val="0"/>
      </w:numPr>
    </w:pPr>
  </w:style>
  <w:style w:type="paragraph" w:customStyle="1" w:styleId="Heading2-Nonumber">
    <w:name w:val="Heading 2 - No number"/>
    <w:basedOn w:val="Heading2"/>
    <w:next w:val="Normal"/>
    <w:qFormat/>
    <w:rsid w:val="00976C6A"/>
    <w:pPr>
      <w:keepNext/>
      <w:keepLines/>
      <w:widowControl/>
      <w:numPr>
        <w:ilvl w:val="0"/>
        <w:numId w:val="0"/>
      </w:numPr>
      <w:tabs>
        <w:tab w:val="left" w:pos="794"/>
      </w:tabs>
    </w:pPr>
  </w:style>
  <w:style w:type="paragraph" w:customStyle="1" w:styleId="Heading3-Nonumber">
    <w:name w:val="Heading 3 - No number"/>
    <w:basedOn w:val="Heading3"/>
    <w:next w:val="Normal"/>
    <w:qFormat/>
    <w:rsid w:val="00A80896"/>
    <w:pPr>
      <w:widowControl/>
      <w:numPr>
        <w:ilvl w:val="0"/>
        <w:numId w:val="0"/>
      </w:numPr>
      <w:tabs>
        <w:tab w:val="left" w:pos="794"/>
      </w:tabs>
      <w:spacing w:before="360" w:after="120"/>
    </w:pPr>
  </w:style>
  <w:style w:type="numbering" w:customStyle="1" w:styleId="ARTD-ListNumber">
    <w:name w:val="ARTD - List Number"/>
    <w:uiPriority w:val="99"/>
    <w:rsid w:val="00D36F27"/>
    <w:pPr>
      <w:numPr>
        <w:numId w:val="21"/>
      </w:numPr>
    </w:pPr>
  </w:style>
  <w:style w:type="table" w:customStyle="1" w:styleId="ARTD-Defaulttable">
    <w:name w:val="ARTD - Default table"/>
    <w:basedOn w:val="TableNormal"/>
    <w:uiPriority w:val="99"/>
    <w:rsid w:val="00600D9C"/>
    <w:rPr>
      <w:rFonts w:ascii="Segoe UI" w:hAnsi="Segoe UI"/>
    </w:rPr>
    <w:tblPr>
      <w:tblStyleRowBandSize w:val="1"/>
      <w:tblCellSpacing w:w="14" w:type="dxa"/>
      <w:tblBorders>
        <w:top w:val="single" w:sz="6" w:space="0" w:color="B2B3B2" w:themeColor="accent6"/>
        <w:left w:val="single" w:sz="6" w:space="0" w:color="B2B3B2" w:themeColor="accent6"/>
        <w:bottom w:val="single" w:sz="6" w:space="0" w:color="B2B3B2" w:themeColor="accent6"/>
        <w:right w:val="single" w:sz="6" w:space="0" w:color="B2B3B2" w:themeColor="accent6"/>
      </w:tblBorders>
    </w:tblPr>
    <w:trPr>
      <w:tblCellSpacing w:w="14" w:type="dxa"/>
    </w:trPr>
    <w:tblStylePr w:type="firstRow">
      <w:pPr>
        <w:jc w:val="center"/>
      </w:pPr>
      <w:rPr>
        <w:rFonts w:ascii="GulimChe" w:hAnsi="GulimChe"/>
        <w:b w:val="0"/>
        <w:color w:val="FFFFFF" w:themeColor="background1"/>
        <w:sz w:val="22"/>
      </w:rPr>
      <w:tblPr/>
      <w:trPr>
        <w:cantSplit/>
        <w:tblHeader/>
      </w:trPr>
      <w:tcPr>
        <w:shd w:val="clear" w:color="auto" w:fill="005677" w:themeFill="accent1"/>
      </w:tcPr>
    </w:tblStylePr>
    <w:tblStylePr w:type="lastRow">
      <w:pPr>
        <w:jc w:val="right"/>
      </w:pPr>
      <w:rPr>
        <w:rFonts w:ascii="GulimChe" w:hAnsi="GulimChe"/>
        <w:b/>
        <w:sz w:val="20"/>
      </w:rPr>
      <w:tblPr/>
      <w:tcPr>
        <w:shd w:val="clear" w:color="auto" w:fill="49A7C3" w:themeFill="accent2"/>
        <w:vAlign w:val="center"/>
      </w:tcPr>
    </w:tblStylePr>
    <w:tblStylePr w:type="firstCol">
      <w:rPr>
        <w:rFonts w:ascii="GulimChe" w:hAnsi="GulimChe"/>
        <w:sz w:val="20"/>
      </w:rPr>
    </w:tblStylePr>
    <w:tblStylePr w:type="lastCol">
      <w:rPr>
        <w:rFonts w:ascii="GulimChe" w:hAnsi="GulimChe"/>
        <w:sz w:val="20"/>
      </w:rPr>
    </w:tblStylePr>
    <w:tblStylePr w:type="band1Horz">
      <w:pPr>
        <w:wordWrap/>
        <w:spacing w:beforeLines="0" w:before="0" w:beforeAutospacing="0" w:afterLines="0" w:after="0" w:afterAutospacing="0" w:line="240" w:lineRule="auto"/>
        <w:ind w:leftChars="0" w:left="0" w:rightChars="0" w:right="0"/>
        <w:contextualSpacing w:val="0"/>
        <w:mirrorIndents w:val="0"/>
        <w:jc w:val="left"/>
      </w:pPr>
      <w:rPr>
        <w:rFonts w:ascii="GulimChe" w:hAnsi="GulimChe"/>
        <w:color w:val="000000" w:themeColor="text2"/>
        <w:sz w:val="20"/>
      </w:rPr>
      <w:tblPr/>
      <w:tcPr>
        <w:shd w:val="clear" w:color="auto" w:fill="EAF5F7" w:themeFill="background2"/>
      </w:tcPr>
    </w:tblStylePr>
    <w:tblStylePr w:type="band2Horz">
      <w:pPr>
        <w:wordWrap/>
        <w:spacing w:beforeLines="0" w:before="0" w:beforeAutospacing="0" w:afterLines="0" w:after="0" w:afterAutospacing="0" w:line="240" w:lineRule="auto"/>
        <w:ind w:leftChars="0" w:left="0" w:rightChars="0" w:right="0"/>
        <w:contextualSpacing w:val="0"/>
        <w:mirrorIndents w:val="0"/>
        <w:jc w:val="left"/>
      </w:pPr>
      <w:rPr>
        <w:rFonts w:ascii="GulimChe" w:hAnsi="GulimChe"/>
        <w:color w:val="000000" w:themeColor="text2"/>
        <w:sz w:val="20"/>
      </w:rPr>
      <w:tblPr/>
      <w:tcPr>
        <w:shd w:val="clear" w:color="auto" w:fill="EAF5F7" w:themeFill="background2"/>
      </w:tcPr>
    </w:tblStylePr>
    <w:tblStylePr w:type="neCell">
      <w:rPr>
        <w:rFonts w:ascii="GulimChe" w:hAnsi="GulimChe"/>
        <w:sz w:val="20"/>
      </w:rPr>
    </w:tblStylePr>
    <w:tblStylePr w:type="nwCell">
      <w:rPr>
        <w:rFonts w:ascii="GulimChe" w:hAnsi="GulimChe"/>
        <w:sz w:val="20"/>
      </w:rPr>
    </w:tblStylePr>
    <w:tblStylePr w:type="seCell">
      <w:pPr>
        <w:wordWrap/>
        <w:spacing w:beforeLines="0" w:before="0" w:beforeAutospacing="0" w:afterLines="0" w:after="0" w:afterAutospacing="0" w:line="240" w:lineRule="auto"/>
        <w:ind w:leftChars="0" w:left="0" w:rightChars="0" w:right="0"/>
        <w:contextualSpacing w:val="0"/>
        <w:mirrorIndents w:val="0"/>
      </w:pPr>
      <w:rPr>
        <w:rFonts w:ascii="GulimChe" w:hAnsi="GulimChe"/>
        <w:sz w:val="20"/>
      </w:rPr>
      <w:tblPr>
        <w:tblCellMar>
          <w:top w:w="284" w:type="dxa"/>
          <w:left w:w="284" w:type="dxa"/>
          <w:bottom w:w="284" w:type="dxa"/>
          <w:right w:w="284" w:type="dxa"/>
        </w:tblCellMar>
      </w:tblPr>
      <w:tcPr>
        <w:tcBorders>
          <w:top w:val="nil"/>
          <w:left w:val="nil"/>
          <w:bottom w:val="nil"/>
          <w:right w:val="nil"/>
          <w:insideH w:val="nil"/>
          <w:insideV w:val="nil"/>
          <w:tl2br w:val="nil"/>
          <w:tr2bl w:val="nil"/>
        </w:tcBorders>
      </w:tcPr>
    </w:tblStylePr>
    <w:tblStylePr w:type="swCell">
      <w:rPr>
        <w:rFonts w:ascii="GulimChe" w:hAnsi="GulimChe"/>
        <w:sz w:val="20"/>
      </w:rPr>
    </w:tblStylePr>
  </w:style>
  <w:style w:type="paragraph" w:customStyle="1" w:styleId="ARTD-Table-HeaderRow">
    <w:name w:val="ARTD - Table - Header Row"/>
    <w:basedOn w:val="ARTD-Table-Text-Left"/>
    <w:qFormat/>
    <w:rsid w:val="00723C28"/>
    <w:pPr>
      <w:jc w:val="center"/>
    </w:pPr>
    <w:rPr>
      <w:b/>
      <w:color w:val="FFFFFF" w:themeColor="background1"/>
    </w:rPr>
  </w:style>
  <w:style w:type="paragraph" w:customStyle="1" w:styleId="ARTD-Table-Text-Right">
    <w:name w:val="ARTD - Table - Text - Right"/>
    <w:basedOn w:val="ARTD-Table-Text-Left"/>
    <w:qFormat/>
    <w:rsid w:val="00FC18C7"/>
    <w:pPr>
      <w:jc w:val="right"/>
    </w:pPr>
  </w:style>
  <w:style w:type="table" w:customStyle="1" w:styleId="ARTD-Datatable">
    <w:name w:val="ARTD - Data table"/>
    <w:basedOn w:val="ARTD-Defaulttable"/>
    <w:uiPriority w:val="99"/>
    <w:rsid w:val="006819D7"/>
    <w:tblPr>
      <w:tblStyleColBandSize w:val="1"/>
      <w:tblCellSpacing w:w="0" w:type="nil"/>
      <w:tblBorders>
        <w:top w:val="single" w:sz="8" w:space="0" w:color="49A7C3" w:themeColor="accent2"/>
        <w:left w:val="single" w:sz="8" w:space="0" w:color="49A7C3" w:themeColor="accent2"/>
        <w:bottom w:val="single" w:sz="8" w:space="0" w:color="49A7C3" w:themeColor="accent2"/>
        <w:right w:val="single" w:sz="8" w:space="0" w:color="49A7C3" w:themeColor="accent2"/>
        <w:insideH w:val="single" w:sz="8" w:space="0" w:color="49A7C3" w:themeColor="accent2"/>
        <w:insideV w:val="single" w:sz="8" w:space="0" w:color="49A7C3" w:themeColor="accent2"/>
      </w:tblBorders>
    </w:tblPr>
    <w:trPr>
      <w:tblCellSpacing w:w="0" w:type="nil"/>
    </w:trPr>
    <w:tblStylePr w:type="firstRow">
      <w:pPr>
        <w:jc w:val="center"/>
      </w:pPr>
      <w:rPr>
        <w:rFonts w:ascii="Yu Mincho" w:hAnsi="Yu Mincho"/>
        <w:b w:val="0"/>
        <w:bCs/>
        <w:color w:val="FFFFFF" w:themeColor="background1"/>
        <w:sz w:val="22"/>
      </w:rPr>
      <w:tblPr/>
      <w:trPr>
        <w:cantSplit/>
        <w:tblHeader/>
      </w:trPr>
      <w:tcPr>
        <w:shd w:val="clear" w:color="auto" w:fill="005677" w:themeFill="accent1"/>
      </w:tcPr>
    </w:tblStylePr>
    <w:tblStylePr w:type="lastRow">
      <w:pPr>
        <w:jc w:val="right"/>
      </w:pPr>
      <w:rPr>
        <w:rFonts w:ascii="Yu Mincho" w:hAnsi="Yu Mincho"/>
        <w:b/>
        <w:bCs/>
        <w:sz w:val="20"/>
      </w:rPr>
      <w:tblPr/>
      <w:tcPr>
        <w:tcBorders>
          <w:top w:val="single" w:sz="4" w:space="0" w:color="49A7C3" w:themeColor="accent2"/>
          <w:left w:val="single" w:sz="4" w:space="0" w:color="49A7C3" w:themeColor="accent2"/>
          <w:bottom w:val="single" w:sz="4" w:space="0" w:color="49A7C3" w:themeColor="accent2"/>
          <w:right w:val="single" w:sz="4" w:space="0" w:color="49A7C3" w:themeColor="accent2"/>
          <w:insideH w:val="nil"/>
          <w:insideV w:val="single" w:sz="4" w:space="0" w:color="49A7C3" w:themeColor="accent2"/>
          <w:tl2br w:val="nil"/>
          <w:tr2bl w:val="nil"/>
        </w:tcBorders>
        <w:shd w:val="clear" w:color="auto" w:fill="B6DBE7" w:themeFill="accent2" w:themeFillTint="66"/>
        <w:vAlign w:val="center"/>
      </w:tcPr>
    </w:tblStylePr>
    <w:tblStylePr w:type="firstCol">
      <w:pPr>
        <w:jc w:val="left"/>
      </w:pPr>
      <w:rPr>
        <w:rFonts w:ascii="Yu Mincho" w:hAnsi="Yu Mincho"/>
        <w:b/>
        <w:bCs/>
        <w:sz w:val="20"/>
      </w:rPr>
      <w:tblPr/>
      <w:tcPr>
        <w:shd w:val="clear" w:color="auto" w:fill="FFFFFF" w:themeFill="background1"/>
      </w:tcPr>
    </w:tblStylePr>
    <w:tblStylePr w:type="lastCol">
      <w:pPr>
        <w:jc w:val="right"/>
      </w:pPr>
      <w:rPr>
        <w:rFonts w:ascii="Yu Mincho" w:hAnsi="Yu Mincho"/>
        <w:b/>
        <w:bCs/>
        <w:sz w:val="20"/>
      </w:rPr>
      <w:tblPr/>
      <w:tcPr>
        <w:shd w:val="clear" w:color="auto" w:fill="EAF5F7" w:themeFill="background2"/>
      </w:tcPr>
    </w:tblStylePr>
    <w:tblStylePr w:type="band1Vert">
      <w:rPr>
        <w:rFonts w:ascii="Yu Mincho" w:hAnsi="Yu Mincho"/>
        <w:sz w:val="20"/>
      </w:rPr>
      <w:tblPr/>
      <w:tcPr>
        <w:shd w:val="clear" w:color="auto" w:fill="EAF5F7" w:themeFill="background2"/>
      </w:tcPr>
    </w:tblStylePr>
    <w:tblStylePr w:type="band2Vert">
      <w:rPr>
        <w:rFonts w:ascii="Yu Mincho" w:hAnsi="Yu Mincho"/>
        <w:sz w:val="20"/>
      </w:rPr>
      <w:tblPr/>
      <w:tcPr>
        <w:shd w:val="clear" w:color="auto" w:fill="FFFFFF" w:themeFill="background1"/>
      </w:tcPr>
    </w:tblStylePr>
    <w:tblStylePr w:type="band1Horz">
      <w:pPr>
        <w:wordWrap/>
        <w:spacing w:beforeLines="0" w:before="0" w:beforeAutospacing="0" w:afterLines="0" w:after="0" w:afterAutospacing="0" w:line="240" w:lineRule="auto"/>
        <w:ind w:leftChars="0" w:left="0" w:rightChars="0" w:right="0"/>
        <w:contextualSpacing w:val="0"/>
        <w:mirrorIndents w:val="0"/>
        <w:jc w:val="left"/>
      </w:pPr>
      <w:rPr>
        <w:rFonts w:ascii="Yu Mincho" w:hAnsi="Yu Mincho"/>
        <w:color w:val="000000" w:themeColor="text2"/>
        <w:sz w:val="20"/>
      </w:rPr>
      <w:tblPr/>
      <w:tcPr>
        <w:shd w:val="clear" w:color="auto" w:fill="EAF5F7" w:themeFill="background2"/>
        <w:vAlign w:val="center"/>
      </w:tcPr>
    </w:tblStylePr>
    <w:tblStylePr w:type="band2Horz">
      <w:pPr>
        <w:wordWrap/>
        <w:spacing w:beforeLines="0" w:before="0" w:beforeAutospacing="0" w:afterLines="0" w:after="0" w:afterAutospacing="0" w:line="240" w:lineRule="auto"/>
        <w:ind w:leftChars="0" w:left="0" w:rightChars="0" w:right="0"/>
        <w:contextualSpacing w:val="0"/>
        <w:mirrorIndents w:val="0"/>
        <w:jc w:val="left"/>
      </w:pPr>
      <w:rPr>
        <w:rFonts w:ascii="Yu Mincho" w:hAnsi="Yu Mincho"/>
        <w:color w:val="000000" w:themeColor="text2"/>
        <w:sz w:val="20"/>
      </w:rPr>
      <w:tblPr/>
      <w:tcPr>
        <w:shd w:val="clear" w:color="auto" w:fill="FFFFFF" w:themeFill="background1"/>
        <w:vAlign w:val="center"/>
      </w:tcPr>
    </w:tblStylePr>
    <w:tblStylePr w:type="neCell">
      <w:rPr>
        <w:rFonts w:ascii="Yu Mincho" w:hAnsi="Yu Mincho"/>
        <w:sz w:val="20"/>
      </w:rPr>
    </w:tblStylePr>
    <w:tblStylePr w:type="nwCell">
      <w:rPr>
        <w:rFonts w:ascii="Yu Mincho" w:hAnsi="Yu Mincho"/>
        <w:sz w:val="20"/>
      </w:rPr>
      <w:tblPr/>
      <w:tcPr>
        <w:shd w:val="clear" w:color="auto" w:fill="005677" w:themeFill="text1"/>
      </w:tcPr>
    </w:tblStylePr>
    <w:tblStylePr w:type="seCell">
      <w:pPr>
        <w:wordWrap/>
        <w:spacing w:beforeLines="0" w:before="0" w:beforeAutospacing="0" w:afterLines="0" w:after="0" w:afterAutospacing="0" w:line="240" w:lineRule="auto"/>
        <w:ind w:leftChars="0" w:left="0" w:rightChars="0" w:right="0"/>
        <w:contextualSpacing w:val="0"/>
        <w:mirrorIndents w:val="0"/>
      </w:pPr>
      <w:rPr>
        <w:rFonts w:ascii="Yu Mincho" w:hAnsi="Yu Mincho"/>
        <w:sz w:val="20"/>
      </w:rPr>
      <w:tblPr>
        <w:tblCellMar>
          <w:top w:w="284" w:type="dxa"/>
          <w:left w:w="284" w:type="dxa"/>
          <w:bottom w:w="284" w:type="dxa"/>
          <w:right w:w="284" w:type="dxa"/>
        </w:tblCellMar>
      </w:tblPr>
      <w:tcPr>
        <w:tcBorders>
          <w:top w:val="single" w:sz="8" w:space="0" w:color="49A7C3" w:themeColor="accent2"/>
          <w:left w:val="single" w:sz="8" w:space="0" w:color="49A7C3" w:themeColor="accent2"/>
          <w:bottom w:val="single" w:sz="8" w:space="0" w:color="49A7C3" w:themeColor="accent2"/>
          <w:right w:val="single" w:sz="8" w:space="0" w:color="49A7C3" w:themeColor="accent2"/>
          <w:insideH w:val="nil"/>
          <w:insideV w:val="nil"/>
          <w:tl2br w:val="nil"/>
          <w:tr2bl w:val="nil"/>
        </w:tcBorders>
      </w:tcPr>
    </w:tblStylePr>
    <w:tblStylePr w:type="swCell">
      <w:rPr>
        <w:rFonts w:ascii="Yu Mincho" w:hAnsi="Yu Mincho"/>
        <w:sz w:val="20"/>
      </w:rPr>
      <w:tblPr/>
      <w:tcPr>
        <w:shd w:val="clear" w:color="auto" w:fill="EAF5F7" w:themeFill="background2"/>
      </w:tcPr>
    </w:tblStylePr>
  </w:style>
  <w:style w:type="table" w:styleId="MediumShading1">
    <w:name w:val="Medium Shading 1"/>
    <w:basedOn w:val="TableNormal"/>
    <w:uiPriority w:val="63"/>
    <w:semiHidden/>
    <w:unhideWhenUsed/>
    <w:rsid w:val="009E0BAE"/>
    <w:tblPr>
      <w:tblStyleRowBandSize w:val="1"/>
      <w:tblStyleColBandSize w:val="1"/>
      <w:tblBorders>
        <w:top w:val="single" w:sz="8" w:space="0" w:color="009CD9" w:themeColor="text1" w:themeTint="BF"/>
        <w:left w:val="single" w:sz="8" w:space="0" w:color="009CD9" w:themeColor="text1" w:themeTint="BF"/>
        <w:bottom w:val="single" w:sz="8" w:space="0" w:color="009CD9" w:themeColor="text1" w:themeTint="BF"/>
        <w:right w:val="single" w:sz="8" w:space="0" w:color="009CD9" w:themeColor="text1" w:themeTint="BF"/>
        <w:insideH w:val="single" w:sz="8" w:space="0" w:color="009CD9" w:themeColor="text1" w:themeTint="BF"/>
      </w:tblBorders>
    </w:tblPr>
    <w:tblStylePr w:type="firstRow">
      <w:pPr>
        <w:spacing w:before="0" w:after="0" w:line="240" w:lineRule="auto"/>
      </w:pPr>
      <w:rPr>
        <w:b/>
        <w:bCs/>
        <w:color w:val="FFFFFF" w:themeColor="background1"/>
      </w:rPr>
      <w:tblPr/>
      <w:tcPr>
        <w:tcBorders>
          <w:top w:val="single" w:sz="8" w:space="0" w:color="009CD9" w:themeColor="text1" w:themeTint="BF"/>
          <w:left w:val="single" w:sz="8" w:space="0" w:color="009CD9" w:themeColor="text1" w:themeTint="BF"/>
          <w:bottom w:val="single" w:sz="8" w:space="0" w:color="009CD9" w:themeColor="text1" w:themeTint="BF"/>
          <w:right w:val="single" w:sz="8" w:space="0" w:color="009CD9" w:themeColor="text1" w:themeTint="BF"/>
          <w:insideH w:val="nil"/>
          <w:insideV w:val="nil"/>
        </w:tcBorders>
        <w:shd w:val="clear" w:color="auto" w:fill="005677" w:themeFill="text1"/>
      </w:tcPr>
    </w:tblStylePr>
    <w:tblStylePr w:type="lastRow">
      <w:pPr>
        <w:spacing w:before="0" w:after="0" w:line="240" w:lineRule="auto"/>
      </w:pPr>
      <w:rPr>
        <w:b/>
        <w:bCs/>
      </w:rPr>
      <w:tblPr/>
      <w:tcPr>
        <w:tcBorders>
          <w:top w:val="double" w:sz="6" w:space="0" w:color="009CD9" w:themeColor="text1" w:themeTint="BF"/>
          <w:left w:val="single" w:sz="8" w:space="0" w:color="009CD9" w:themeColor="text1" w:themeTint="BF"/>
          <w:bottom w:val="single" w:sz="8" w:space="0" w:color="009CD9" w:themeColor="text1" w:themeTint="BF"/>
          <w:right w:val="single" w:sz="8" w:space="0" w:color="009CD9" w:themeColor="text1" w:themeTint="BF"/>
          <w:insideH w:val="nil"/>
          <w:insideV w:val="nil"/>
        </w:tcBorders>
      </w:tcPr>
    </w:tblStylePr>
    <w:tblStylePr w:type="firstCol">
      <w:rPr>
        <w:b/>
        <w:bCs/>
      </w:rPr>
    </w:tblStylePr>
    <w:tblStylePr w:type="lastCol">
      <w:rPr>
        <w:b/>
        <w:bCs/>
      </w:rPr>
    </w:tblStylePr>
    <w:tblStylePr w:type="band1Vert">
      <w:tblPr/>
      <w:tcPr>
        <w:shd w:val="clear" w:color="auto" w:fill="9EE4FF" w:themeFill="text1" w:themeFillTint="3F"/>
      </w:tcPr>
    </w:tblStylePr>
    <w:tblStylePr w:type="band1Horz">
      <w:tblPr/>
      <w:tcPr>
        <w:tcBorders>
          <w:insideH w:val="nil"/>
          <w:insideV w:val="nil"/>
        </w:tcBorders>
        <w:shd w:val="clear" w:color="auto" w:fill="9EE4FF" w:themeFill="text1" w:themeFillTint="3F"/>
      </w:tcPr>
    </w:tblStylePr>
    <w:tblStylePr w:type="band2Horz">
      <w:tblPr/>
      <w:tcPr>
        <w:tcBorders>
          <w:insideH w:val="nil"/>
          <w:insideV w:val="nil"/>
        </w:tcBorders>
      </w:tcPr>
    </w:tblStylePr>
  </w:style>
  <w:style w:type="paragraph" w:customStyle="1" w:styleId="ARTD-Table-Text-Centred">
    <w:name w:val="ARTD - Table - Text - Centred"/>
    <w:basedOn w:val="ARTD-Table-Text-Left"/>
    <w:qFormat/>
    <w:rsid w:val="00F120E5"/>
    <w:pPr>
      <w:jc w:val="center"/>
    </w:pPr>
  </w:style>
  <w:style w:type="paragraph" w:customStyle="1" w:styleId="ARTD-FootnoteText-1numeralinreference">
    <w:name w:val="ARTD - Footnote Text - 1 numeral in reference"/>
    <w:basedOn w:val="FootnoteText"/>
    <w:qFormat/>
    <w:rsid w:val="00B1573D"/>
  </w:style>
  <w:style w:type="numbering" w:customStyle="1" w:styleId="Headings">
    <w:name w:val="Headings"/>
    <w:uiPriority w:val="99"/>
    <w:rsid w:val="005705DD"/>
    <w:pPr>
      <w:numPr>
        <w:numId w:val="23"/>
      </w:numPr>
    </w:pPr>
  </w:style>
  <w:style w:type="numbering" w:customStyle="1" w:styleId="TableNumbers">
    <w:name w:val="TableNumbers"/>
    <w:uiPriority w:val="99"/>
    <w:rsid w:val="005705DD"/>
    <w:pPr>
      <w:numPr>
        <w:numId w:val="24"/>
      </w:numPr>
    </w:pPr>
  </w:style>
  <w:style w:type="paragraph" w:styleId="TableofFigures">
    <w:name w:val="table of figures"/>
    <w:basedOn w:val="Normal"/>
    <w:next w:val="Normal"/>
    <w:uiPriority w:val="99"/>
    <w:unhideWhenUsed/>
    <w:rsid w:val="00C74CC6"/>
    <w:pPr>
      <w:spacing w:after="0"/>
    </w:pPr>
  </w:style>
  <w:style w:type="paragraph" w:customStyle="1" w:styleId="ARTD-Intro-HeadingforTableofFigures">
    <w:name w:val="ARTD - Intro - Heading for Table of Figures"/>
    <w:basedOn w:val="ARTD-Intro-Heading"/>
    <w:next w:val="Normal"/>
    <w:qFormat/>
    <w:rsid w:val="00635282"/>
    <w:rPr>
      <w:sz w:val="28"/>
    </w:rPr>
  </w:style>
  <w:style w:type="character" w:styleId="Mention">
    <w:name w:val="Mention"/>
    <w:basedOn w:val="DefaultParagraphFont"/>
    <w:uiPriority w:val="99"/>
    <w:unhideWhenUsed/>
    <w:rsid w:val="004A4D7F"/>
    <w:rPr>
      <w:color w:val="005677" w:themeColor="accent1"/>
      <w:shd w:val="clear" w:color="auto" w:fill="E1DFDD"/>
    </w:rPr>
  </w:style>
  <w:style w:type="paragraph" w:customStyle="1" w:styleId="ARTD-Table-Numberedlist2">
    <w:name w:val="ARTD - Table - Numbered list 2"/>
    <w:basedOn w:val="ARTD-Table-Bullet2"/>
    <w:qFormat/>
    <w:rsid w:val="00D275B7"/>
    <w:pPr>
      <w:numPr>
        <w:numId w:val="25"/>
      </w:numPr>
    </w:pPr>
  </w:style>
  <w:style w:type="paragraph" w:styleId="Revision">
    <w:name w:val="Revision"/>
    <w:hidden/>
    <w:uiPriority w:val="99"/>
    <w:semiHidden/>
    <w:rsid w:val="000E4BB1"/>
    <w:rPr>
      <w:rFonts w:ascii="Segoe UI" w:eastAsiaTheme="minorHAnsi" w:hAnsi="Segoe UI" w:cstheme="minorBidi"/>
      <w:sz w:val="22"/>
      <w:szCs w:val="22"/>
      <w:lang w:eastAsia="en-US"/>
    </w:rPr>
  </w:style>
  <w:style w:type="paragraph" w:styleId="ListNumber5">
    <w:name w:val="List Number 5"/>
    <w:basedOn w:val="Normal"/>
    <w:uiPriority w:val="99"/>
    <w:semiHidden/>
    <w:unhideWhenUsed/>
    <w:rsid w:val="002550E0"/>
    <w:pPr>
      <w:numPr>
        <w:numId w:val="26"/>
      </w:numPr>
      <w:spacing w:before="0" w:after="160" w:line="259" w:lineRule="auto"/>
      <w:contextualSpacing/>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7977441">
      <w:bodyDiv w:val="1"/>
      <w:marLeft w:val="0"/>
      <w:marRight w:val="0"/>
      <w:marTop w:val="0"/>
      <w:marBottom w:val="0"/>
      <w:divBdr>
        <w:top w:val="none" w:sz="0" w:space="0" w:color="auto"/>
        <w:left w:val="none" w:sz="0" w:space="0" w:color="auto"/>
        <w:bottom w:val="none" w:sz="0" w:space="0" w:color="auto"/>
        <w:right w:val="none" w:sz="0" w:space="0" w:color="auto"/>
      </w:divBdr>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62166416">
      <w:bodyDiv w:val="1"/>
      <w:marLeft w:val="0"/>
      <w:marRight w:val="0"/>
      <w:marTop w:val="0"/>
      <w:marBottom w:val="0"/>
      <w:divBdr>
        <w:top w:val="none" w:sz="0" w:space="0" w:color="auto"/>
        <w:left w:val="none" w:sz="0" w:space="0" w:color="auto"/>
        <w:bottom w:val="none" w:sz="0" w:space="0" w:color="auto"/>
        <w:right w:val="none" w:sz="0" w:space="0" w:color="auto"/>
      </w:divBdr>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rtd.com.au/news/critical-foundations-of-survey-design/" TargetMode="External"/><Relationship Id="rId18" Type="http://schemas.openxmlformats.org/officeDocument/2006/relationships/image" Target="media/image6.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rstudio-education.github.io/hopr/starting.html"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2.jpeg"/></Relationships>
</file>

<file path=word/_rels/footer2.xml.rels><?xml version="1.0" encoding="UTF-8" standalone="yes"?>
<Relationships xmlns="http://schemas.openxmlformats.org/package/2006/relationships"><Relationship Id="rId1" Type="http://schemas.openxmlformats.org/officeDocument/2006/relationships/image" Target="media/image12.jpeg"/></Relationships>
</file>

<file path=word/_rels/settings.xml.rels><?xml version="1.0" encoding="UTF-8" standalone="yes"?>
<Relationships xmlns="http://schemas.openxmlformats.org/package/2006/relationships"><Relationship Id="rId1" Type="http://schemas.openxmlformats.org/officeDocument/2006/relationships/attachedTemplate" Target="https://artdconsultants.sharepoint.com/sites/Organisationalassets/Office%20Templates%20library/0%20ARTD_Plain_Template_Upbeat_Portrait.dotx" TargetMode="External"/></Relationships>
</file>

<file path=word/theme/theme1.xml><?xml version="1.0" encoding="utf-8"?>
<a:theme xmlns:a="http://schemas.openxmlformats.org/drawingml/2006/main" name="Office Theme">
  <a:themeElements>
    <a:clrScheme name="ARTD">
      <a:dk1>
        <a:srgbClr val="005677"/>
      </a:dk1>
      <a:lt1>
        <a:srgbClr val="FFFFFF"/>
      </a:lt1>
      <a:dk2>
        <a:srgbClr val="000000"/>
      </a:dk2>
      <a:lt2>
        <a:srgbClr val="EAF5F7"/>
      </a:lt2>
      <a:accent1>
        <a:srgbClr val="005677"/>
      </a:accent1>
      <a:accent2>
        <a:srgbClr val="49A7C3"/>
      </a:accent2>
      <a:accent3>
        <a:srgbClr val="EA1C2D"/>
      </a:accent3>
      <a:accent4>
        <a:srgbClr val="ED6A22"/>
      </a:accent4>
      <a:accent5>
        <a:srgbClr val="202A44"/>
      </a:accent5>
      <a:accent6>
        <a:srgbClr val="B2B3B2"/>
      </a:accent6>
      <a:hlink>
        <a:srgbClr val="005677"/>
      </a:hlink>
      <a:folHlink>
        <a:srgbClr val="49A7C3"/>
      </a:folHlink>
    </a:clrScheme>
    <a:fontScheme name="ARTD">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HarvardAGPS.XSL" StyleName="Harvard - AGPS*"/>
</file>

<file path=customXml/item4.xml><?xml version="1.0" encoding="utf-8"?>
<ct:contentTypeSchema xmlns:ct="http://schemas.microsoft.com/office/2006/metadata/contentType" xmlns:ma="http://schemas.microsoft.com/office/2006/metadata/properties/metaAttributes" ct:_="" ma:_="" ma:contentTypeName="Document" ma:contentTypeID="0x010100B6834C8C310578489816918F8FBE409D" ma:contentTypeVersion="4" ma:contentTypeDescription="Create a new document." ma:contentTypeScope="" ma:versionID="133a365d9902a26543b3cb8dd62f044a">
  <xsd:schema xmlns:xsd="http://www.w3.org/2001/XMLSchema" xmlns:xs="http://www.w3.org/2001/XMLSchema" xmlns:p="http://schemas.microsoft.com/office/2006/metadata/properties" xmlns:ns2="12a8960a-0986-425b-b09b-9fcacebea564" targetNamespace="http://schemas.microsoft.com/office/2006/metadata/properties" ma:root="true" ma:fieldsID="8fd48dff2f95e2120c300e84383f590d" ns2:_="">
    <xsd:import namespace="12a8960a-0986-425b-b09b-9fcacebea56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a8960a-0986-425b-b09b-9fcacebea5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3.xml><?xml version="1.0" encoding="utf-8"?>
<ds:datastoreItem xmlns:ds="http://schemas.openxmlformats.org/officeDocument/2006/customXml" ds:itemID="{D3D72E73-FECF-4A61-86E4-11474CFBF3AA}">
  <ds:schemaRefs>
    <ds:schemaRef ds:uri="http://schemas.openxmlformats.org/officeDocument/2006/bibliography"/>
  </ds:schemaRefs>
</ds:datastoreItem>
</file>

<file path=customXml/itemProps4.xml><?xml version="1.0" encoding="utf-8"?>
<ds:datastoreItem xmlns:ds="http://schemas.openxmlformats.org/officeDocument/2006/customXml" ds:itemID="{3EC9A75B-EE59-4C4A-824A-5A95D9B2B6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a8960a-0986-425b-b09b-9fcacebea5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0%20ARTD_Plain_Template_Upbeat_Portrait</Template>
  <TotalTime>2</TotalTime>
  <Pages>20</Pages>
  <Words>3778</Words>
  <Characters>20066</Characters>
  <Application>Microsoft Office Word</Application>
  <DocSecurity>0</DocSecurity>
  <Lines>466</Lines>
  <Paragraphs>277</Paragraphs>
  <ScaleCrop>false</ScaleCrop>
  <Company>Department of Agriculture Fisheries &amp; Forestry</Company>
  <LinksUpToDate>false</LinksUpToDate>
  <CharactersWithSpaces>23567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ARTD Consultants</dc:title>
  <dc:subject/>
  <dc:creator>Sophie Henness</dc:creator>
  <cp:keywords/>
  <cp:lastModifiedBy>Stephanie Quail</cp:lastModifiedBy>
  <cp:revision>226</cp:revision>
  <cp:lastPrinted>2013-10-18T05:59:00Z</cp:lastPrinted>
  <dcterms:created xsi:type="dcterms:W3CDTF">2026-08-26T01:31:00Z</dcterms:created>
  <dcterms:modified xsi:type="dcterms:W3CDTF">2026-09-15T03:54:00Z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0x010100B6834C8C310578489816918F8FBE409D</vt:lpwstr>
  </property>
  <property fmtid="{D5CDD505-2E9C-101B-9397-08002B2CF9AE}" pid="3" name="Order">
    <vt:r8>79100</vt:r8>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