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60"/>
        <w:jc w:val="center"/>
      </w:pPr>
      <w:r>
        <w:rPr>
          <w:b/>
          <w:color w:val="003366"/>
          <w:sz w:val="36"/>
        </w:rPr>
        <w:t>UNIVERSIDAD POLITÉCNICA ESTATAL DEL CARCHI</w:t>
        <w:br/>
      </w:r>
      <w:r>
        <w:rPr>
          <w:b/>
          <w:color w:val="4B5563"/>
          <w:sz w:val="26"/>
        </w:rPr>
        <w:t>FACULTAD DE INDUSTRIAS AGROPECUARIAS Y CIENCIAS AMBIENTALES</w:t>
        <w:br/>
        <w:t>CARRERA DE COMPUTACIÓN</w:t>
        <w:br/>
      </w:r>
    </w:p>
    <w:p>
      <w:pPr>
        <w:spacing w:after="480"/>
      </w:pPr>
    </w:p>
    <w:p>
      <w:pPr>
        <w:spacing w:after="240"/>
        <w:jc w:val="center"/>
      </w:pPr>
      <w:r>
        <w:rPr>
          <w:b/>
          <w:color w:val="1E3A8A"/>
          <w:sz w:val="30"/>
        </w:rPr>
        <w:t>DESARROLLO DE APLICACIONES MÓVILES</w:t>
        <w:br/>
      </w:r>
    </w:p>
    <w:p>
      <w:pPr>
        <w:spacing w:after="720"/>
        <w:jc w:val="center"/>
      </w:pPr>
      <w:r>
        <w:rPr>
          <w:b/>
          <w:color w:val="111827"/>
          <w:sz w:val="28"/>
        </w:rPr>
        <w:t>INFORME DE PRÁCTICA INDIVIDUAL:</w:t>
        <w:br/>
        <w:t>"Evolución de Hoja de Vida: De Nativo Android a Despliegue Web Embed en Flutter"</w:t>
      </w:r>
    </w:p>
    <w:p>
      <w:pPr>
        <w:spacing w:after="960"/>
      </w:pPr>
    </w:p>
    <w:p>
      <w:pPr>
        <w:spacing w:after="80" w:line="312" w:lineRule="auto"/>
      </w:pPr>
      <w:r>
        <w:rPr>
          <w:b/>
        </w:rPr>
        <w:t xml:space="preserve">Estudiante: </w:t>
      </w:r>
      <w:r>
        <w:t>Kevin Daniel Arteaga Gallegos (21 años)</w:t>
        <w:br/>
      </w:r>
      <w:r>
        <w:rPr>
          <w:b/>
        </w:rPr>
        <w:t xml:space="preserve">Docente: </w:t>
      </w:r>
      <w:r>
        <w:t>PhD. Samuel Lascano Rivera</w:t>
        <w:br/>
      </w:r>
      <w:r>
        <w:rPr>
          <w:b/>
        </w:rPr>
        <w:t xml:space="preserve">Nivel: </w:t>
      </w:r>
      <w:r>
        <w:t>Séptimo Semestre - Computación</w:t>
        <w:br/>
      </w:r>
      <w:r>
        <w:rPr>
          <w:b/>
        </w:rPr>
        <w:t xml:space="preserve">Fecha: </w:t>
      </w:r>
      <w:r>
        <w:t>Octubre 2026</w:t>
        <w:br/>
      </w:r>
      <w:r>
        <w:rPr>
          <w:b/>
        </w:rPr>
        <w:t xml:space="preserve">Lugar: </w:t>
      </w:r>
      <w:r>
        <w:t>Tulcán, Carchi, Ecuador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color w:val="1E3A8A"/>
          <w:sz w:val="32"/>
        </w:rPr>
        <w:t>1. INTRODUCCIÓN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El desarrollo de software móvil ha experimentado una profunda evolución tecnológica en la última década. Inicialmente, la creación de aplicaciones requería el dominio de plataformas nativas específicas con sus propios lenguajes y APIs especializadas (como Java o Kotlin para el ecosistema Android, y Swift para iOS). Si bien el enfoque nativo ofrece el más alto rendimiento de procesamiento y acceso directo al hardware, presenta desafíos notables en cuanto a tiempos de desarrollo y costos de mantenimiento cuando se requiere actualizar contenido visual con frecuencia.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Frente a este escenario, los enfoques híbridos y basados en contenedores embebidos (WebViews) han ganado relevancia estratégica en la industria. El presente informe documenta de manera estructurada y paso a paso la transición de una Hoja de Vida profesional, migrando desde una concepción nativa hacia una arquitectura web desacoplada (HTML5, CSS3 y JavaScript Vanilla) y su subsiguiente integración en un contenedor nativo móvil desarrollado en Flutter mediante el paquete oficial webview_flutter, garantizando operatividad offline y controles nativos.</w:t>
      </w:r>
    </w:p>
    <w:p>
      <w:pPr>
        <w:pStyle w:val="Heading1"/>
        <w:spacing w:before="240" w:after="120"/>
      </w:pPr>
      <w:r>
        <w:rPr>
          <w:b/>
          <w:color w:val="1E3A8A"/>
          <w:sz w:val="32"/>
        </w:rPr>
        <w:t>2. OBJETIVOS</w:t>
      </w:r>
    </w:p>
    <w:p>
      <w:pPr>
        <w:pStyle w:val="Heading2"/>
        <w:spacing w:before="240" w:after="120"/>
      </w:pPr>
      <w:r>
        <w:rPr>
          <w:b/>
          <w:color w:val="2563EB"/>
          <w:sz w:val="26"/>
        </w:rPr>
        <w:t>2.1 Objetivo General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Desarrollar una aplicación móvil híbrida en Flutter que integre y renderice de forma embebida y offline una Hoja de Vida profesional previamente reestructurada en estándares web semánticos, implementando controles de navegación e interacción nativa.</w:t>
      </w:r>
    </w:p>
    <w:p>
      <w:pPr>
        <w:pStyle w:val="Heading2"/>
        <w:spacing w:before="240" w:after="120"/>
      </w:pPr>
      <w:r>
        <w:rPr>
          <w:b/>
          <w:color w:val="2563EB"/>
          <w:sz w:val="26"/>
        </w:rPr>
        <w:t>2.2 Objetivos Específicos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• Rediseñar la estructura de la Hoja de Vida utilizando HTML5 semántico, aplicando estilos visuales responsivos con CSS3 bajo el enfoque Mobile-First e incorporando interactividad básica con JavaScript puro.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• Configurar un proyecto Flutter (cv_flutter_wrapper) e integrar el paquete webview_flutter para la carga y despliegue del contenido estático local desde la carpeta de assets sin requerir conexión a internet.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• Dotar a la aplicación móvil de componentes nativos funcionales (AppBar interactiva, retroceso en historial, recarga, sincronización de temas claro/oscuro y diálogo nativo para compartir información).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• Comparar técnicamente las fortalezas y limitaciones del desarrollo nativo frente al despliegue embebido en Flutter.</w:t>
      </w:r>
    </w:p>
    <w:p>
      <w:pPr>
        <w:pStyle w:val="Heading1"/>
        <w:spacing w:before="240" w:after="120"/>
      </w:pPr>
      <w:r>
        <w:rPr>
          <w:b/>
          <w:color w:val="1E3A8A"/>
          <w:sz w:val="32"/>
        </w:rPr>
        <w:t>3. DESARROLLO DE LA PRÁCTICA</w:t>
      </w:r>
    </w:p>
    <w:p>
      <w:pPr>
        <w:pStyle w:val="Heading2"/>
        <w:spacing w:before="240" w:after="120"/>
      </w:pPr>
      <w:r>
        <w:rPr>
          <w:b/>
          <w:color w:val="2563EB"/>
          <w:sz w:val="26"/>
        </w:rPr>
        <w:t>3.1 FASE 1: Rediseño a Formato Web (Web CV)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En esta primera etapa, se trasladó la lógica de presentación de la aplicación nativa hacia un entorno web ligero, modular y multiplataforma. Para optimizar el rendimiento y permitir la máxima compatibilidad dentro del WebView móvil, se prescindió deliberadamente de frameworks pesados de frontend, utilizando la triada fundamental de tecnologías web estándares:</w:t>
      </w:r>
    </w:p>
    <w:p>
      <w:pPr>
        <w:spacing w:after="120" w:line="276" w:lineRule="auto"/>
      </w:pPr>
      <w:r>
        <w:rPr>
          <w:b/>
          <w:color w:val="1F2937"/>
        </w:rPr>
        <w:t xml:space="preserve">a) Estructura e Información (HTML5 Semántico): </w:t>
      </w:r>
      <w:r>
        <w:rPr>
          <w:rFonts w:ascii="Calibri" w:hAnsi="Calibri"/>
          <w:sz w:val="22"/>
        </w:rPr>
        <w:t>Se reemplazaron los contenedores genéricos (divs) por etiquetas con significado contextual estricto: &lt;header&gt; para el encabezado con la fotografía, nombre (Kevin Daniel Arteaga Gallegos) y rol profesional; &lt;section&gt; y &lt;article&gt; para encapsular las áreas de Perfil, Experiencia Laboral, Proyectos, Formación Académica (UPEC y U.E. San José La Salle) y Habilidades Técnicas; y &lt;footer&gt; para la información de contacto y enlaces institucionales.</w:t>
      </w:r>
    </w:p>
    <w:p>
      <w:pPr>
        <w:spacing w:after="120" w:line="276" w:lineRule="auto"/>
      </w:pPr>
      <w:r>
        <w:rPr>
          <w:b/>
          <w:color w:val="1F2937"/>
        </w:rPr>
        <w:t xml:space="preserve">b) Estilos y Responsividad (CSS3 Mobile-First): </w:t>
      </w:r>
      <w:r>
        <w:rPr>
          <w:rFonts w:ascii="Calibri" w:hAnsi="Calibri"/>
          <w:sz w:val="22"/>
        </w:rPr>
        <w:t>Se elaboró la hoja de estilos styles.css siguiendo la filosofía Mobile-First. Mediante el uso de variables CSS (:root) se estructuró una paleta de colores coherente con modo claro y modo oscuro. Se implementaron CSS Flexbox y CSS Grid para lograr la distribución fluida de las tarjetas de habilidades y proyectos, garantizando que el diseño se adapte a cualquier tamaño de pantalla mediante media queries (@media) sin desbordamientos horizontales.</w:t>
      </w:r>
    </w:p>
    <w:p>
      <w:pPr>
        <w:spacing w:after="120" w:line="276" w:lineRule="auto"/>
      </w:pPr>
      <w:r>
        <w:rPr>
          <w:b/>
          <w:color w:val="1F2937"/>
        </w:rPr>
        <w:t xml:space="preserve">c) Interactividad Básica (JavaScript Vanilla): </w:t>
      </w:r>
      <w:r>
        <w:rPr>
          <w:rFonts w:ascii="Calibri" w:hAnsi="Calibri"/>
          <w:sz w:val="22"/>
        </w:rPr>
        <w:t>Se desarrolló la lógica en app.js para incorporar dinamismo sin recarga de página: (1) Sistema de filtrado de habilidades técnicas por categorías (Todas, Móvil, Frontend, Backend, Herramientas); (2) Alternador de tema visual claro/oscuro con cambio de clases y atributos en el DOM; (3) Función de copiado al portapapeles con confirmación visual mediante notificaciones flotantes (Toast); y (4) Validación interactiva del formulario de contacto.</w:t>
      </w:r>
    </w:p>
    <w:p>
      <w:pPr>
        <w:spacing w:after="120" w:line="276" w:lineRule="auto"/>
      </w:pPr>
      <w:r>
        <w:rPr>
          <w:b/>
          <w:color w:val="1F2937"/>
        </w:rPr>
        <w:t xml:space="preserve">Evidencia Fase 1: </w:t>
      </w:r>
      <w:r>
        <w:rPr>
          <w:rFonts w:ascii="Calibri" w:hAnsi="Calibri"/>
          <w:sz w:val="22"/>
        </w:rPr>
        <w:t>[Insertar aquí captura de pantalla de la Hoja de Vida Web ejecutada en el navegador web]</w:t>
      </w:r>
    </w:p>
    <w:p>
      <w:pPr>
        <w:pStyle w:val="Heading2"/>
        <w:spacing w:before="240" w:after="120"/>
      </w:pPr>
      <w:r>
        <w:rPr>
          <w:b/>
          <w:color w:val="2563EB"/>
          <w:sz w:val="26"/>
        </w:rPr>
        <w:t>3.2 FASE 2: Integración Embed en Flutter (Mobile App Wrapper)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Una vez validada la versión web, se procedió a construir el contenedor móvil nativo en Flutter que alberga la aplicación web como un componente embebido de primera clase:</w:t>
      </w:r>
    </w:p>
    <w:p>
      <w:pPr>
        <w:spacing w:after="120" w:line="276" w:lineRule="auto"/>
      </w:pPr>
      <w:r>
        <w:rPr>
          <w:b/>
          <w:color w:val="1F2937"/>
        </w:rPr>
        <w:t xml:space="preserve">a) Creación del Proyecto Flutter: </w:t>
      </w:r>
      <w:r>
        <w:rPr>
          <w:rFonts w:ascii="Calibri" w:hAnsi="Calibri"/>
          <w:sz w:val="22"/>
        </w:rPr>
        <w:t>Se generó un nuevo proyecto Flutter estructurado con el comando oficial bajo la organización institucional com.upec: flutter create --org com.upec cv_flutter_wrapper. El proyecto quedó ubicado en la raíz de trabajo limpia C:\CV.</w:t>
      </w:r>
    </w:p>
    <w:p>
      <w:pPr>
        <w:spacing w:after="120" w:line="276" w:lineRule="auto"/>
      </w:pPr>
      <w:r>
        <w:rPr>
          <w:b/>
          <w:color w:val="1F2937"/>
        </w:rPr>
        <w:t xml:space="preserve">b) Configuración de Dependencias y Permisos: </w:t>
      </w:r>
      <w:r>
        <w:rPr>
          <w:rFonts w:ascii="Calibri" w:hAnsi="Calibri"/>
          <w:sz w:val="22"/>
        </w:rPr>
        <w:t>En el archivo pubspec.yaml se incluyó la dependencia oficial webview_flutter: ^4.10.0. Asimismo, en la sección de recursos (assets) se vinculó la carpeta assets/web/ que contiene index.html, styles.css y app.js. En el archivo AndroidManifest.xml se configuró el permiso de internet y la bandera android:usesCleartextTraffic="true" para asegurar la correcta comunicación de recursos locales en Android.</w:t>
      </w:r>
    </w:p>
    <w:p>
      <w:pPr>
        <w:spacing w:after="120" w:line="276" w:lineRule="auto"/>
      </w:pPr>
      <w:r>
        <w:rPr>
          <w:b/>
          <w:color w:val="1F2937"/>
        </w:rPr>
        <w:t xml:space="preserve">c) Carga de Contenido Web (Opción A - Assets Locales): </w:t>
      </w:r>
      <w:r>
        <w:rPr>
          <w:rFonts w:ascii="Calibri" w:hAnsi="Calibri"/>
          <w:sz w:val="22"/>
        </w:rPr>
        <w:t>Entre las dos alternativas planteadas, se seleccionó la Opción A (Archivos locales / Assets). Esta decisión técnica garantiza que la aplicación funcione en modo 100% offline, brindando una experiencia instantánea al usuario sin latencia de red ni consumo de datos móviles. Para ello, se inicializó el WebViewController en el método initState() de Flutter llamando a: ..loadFlutterAsset('assets/web/index.html').</w:t>
      </w:r>
    </w:p>
    <w:p>
      <w:pPr>
        <w:spacing w:after="120" w:line="276" w:lineRule="auto"/>
      </w:pPr>
      <w:r>
        <w:rPr>
          <w:b/>
          <w:color w:val="1F2937"/>
        </w:rPr>
        <w:t xml:space="preserve">d) Funcionalidades y Controles Nativos: </w:t>
      </w:r>
      <w:r>
        <w:rPr>
          <w:rFonts w:ascii="Calibri" w:hAnsi="Calibri"/>
          <w:sz w:val="22"/>
        </w:rPr>
        <w:t>Se complementó la interfaz con elementos 100% nativos de Flutter: (1) AppBar personalizada con botón de retroceso en el historial web (canGoBack/goBack), botón de recarga (reload) y conmutador de tema sincronizado; (2) Menú inferior nativo para compartir información (showModalBottomSheet); (3) Indicador lineal de progreso de carga (LinearProgressIndicator); y (4) Canal bidireccional (addJavaScriptChannel) que permite al código JavaScript notificar eventos hacia Flutter para desplegar SnackBars nativos.</w:t>
      </w:r>
    </w:p>
    <w:p>
      <w:pPr>
        <w:spacing w:after="120" w:line="276" w:lineRule="auto"/>
      </w:pPr>
      <w:r>
        <w:rPr>
          <w:b/>
          <w:color w:val="1F2937"/>
        </w:rPr>
        <w:t xml:space="preserve">Evidencia Fase 2 (Ejecución en Dispositivo Físico): </w:t>
      </w:r>
      <w:r>
        <w:rPr>
          <w:rFonts w:ascii="Calibri" w:hAnsi="Calibri"/>
          <w:sz w:val="22"/>
        </w:rPr>
        <w:t>A continuación, se presenta la evidencia de ejecución de la aplicación híbrida compilada e instalada en el dispositivo móvil físico Google Pixel 7 (Android 14):</w:t>
      </w:r>
    </w:p>
    <w:p>
      <w:pPr>
        <w:spacing w:before="16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2926080" cy="650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pixel7_c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B7280"/>
          <w:sz w:val="19"/>
        </w:rPr>
        <w:t>Figura 1: Hoja de Vida embebida en Flutter ejecutándose en Google Pixel 7.</w:t>
      </w:r>
    </w:p>
    <w:p>
      <w:pPr>
        <w:pStyle w:val="Heading1"/>
        <w:spacing w:before="240" w:after="120"/>
      </w:pPr>
      <w:r>
        <w:rPr>
          <w:b/>
          <w:color w:val="1E3A8A"/>
          <w:sz w:val="32"/>
        </w:rPr>
        <w:t>4. CUADRO COMPARATIVO: NATIVO ANDROID VS. EMBEBIDO EN FLUTTER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A partir del desarrollo práctico realizado, se sintetizan las diferencias técnicas entre ambos paradigmas: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Criterio de Evaluación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Enfoque Nativo Puro (Android / Kotlin)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Enfoque Híbrido Embebido (Flutter + WebView)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Rendimiento y Tasa de Cuadros (FPS)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Máximo rendimiento (60-120 FPS). Renderizado directo sobre la GPU nativa sin capas intermedias.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Óptimo para contenido textual e interactivo estándar; dependiente del motor Chromium interno.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Tiempo y Velocidad de Desarrollo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Mayor tiempo de construcción; requiere reprogramar cada pantalla específicamente por plataforma.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Ultra rápido; permite reutilizar al 100% código web preexistente (HTML5, CSS3, JavaScript).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Mantenimiento y Actualizaciones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Cualquier modificación estética o de contenido exige compilar y distribuir una nueva versión del APK.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Altamente desacoplado; el contenido web puede actualizarse de manera modular sin alterar el contenedor.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Acceso a Hardware y Sensores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Acceso directo y sin restricciones a APIs del sistema operativo (GPS, Bluetooth, Cámara).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Requiere puentes de comunicación asíncronos (JavaScriptChannels) para invocar funciones nativas.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Consumo de Memoria RAM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Huella de memoria sumamente liviana y ajustada a los procesos nativos del sistema.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Mayor consumo de memoria debido a la inicialización del proceso aislado del navegador web.</w:t>
            </w:r>
          </w:p>
        </w:tc>
      </w:tr>
    </w:tbl>
    <w:p>
      <w:pPr>
        <w:spacing w:after="240"/>
      </w:pPr>
    </w:p>
    <w:p>
      <w:pPr>
        <w:pStyle w:val="Heading1"/>
        <w:spacing w:before="240" w:after="120"/>
      </w:pPr>
      <w:r>
        <w:rPr>
          <w:b/>
          <w:color w:val="1E3A8A"/>
          <w:sz w:val="32"/>
        </w:rPr>
        <w:t>5. CONCLUSIONES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1. El desarrollo de esta práctica permitió comprender el balance técnico entre el rendimiento de las interfaces nativas y la velocidad de desarrollo que brindan los contenedores híbridos. La migración de la Hoja de Vida hacia estándares web abiertos (HTML5, CSS3 y JavaScript) facilitó un diseño responsivo altamente adaptable.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2. La integración del motor web mediante el paquete oficial webview_flutter en Flutter demostró ser una solución robusta y práctica. El enfoque de carga local por medio de assets (Opción A) resultó ser el más adecuado para este tipo de aplicación, ya que garantiza disponibilidad total sin requerir conectividad a internet ni incurrir en costos de alojamiento.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3. La combinación de controles nativos en la AppBar (navegación en historial, recarga y cambio de temas) junto a canales de comunicación bidireccional (JavaScriptChannels) demostró que una aplicación embebida no tiene por qué comportarse como una simple página web estática, sino que puede ofrecer una experiencia de usuario integrada y coherente con el sistema operativo móvil.</w:t>
      </w:r>
    </w:p>
    <w:p>
      <w:pPr>
        <w:pStyle w:val="Heading1"/>
        <w:spacing w:before="240" w:after="120"/>
      </w:pPr>
      <w:r>
        <w:rPr>
          <w:b/>
          <w:color w:val="1E3A8A"/>
          <w:sz w:val="32"/>
        </w:rPr>
        <w:t>6. BIBLIOGRAFÍA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Flutter Documentation. (2024). Using WebViews in Flutter. Flutter Dev Docs. https://docs.flutter.dev/cookbook/plugins/play-video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Google Developers. (2024). Webview Flutter Package. Pub.dev. https://pub.dev/packages/webview_flutter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Mozilla Developer Network (MDN). (2024). HTML5 Semantics and Responsive Web Design. MDN Web Docs. https://developer.mozilla.org/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W3C. (2023). CSS Flexible Box Layout Module Level 1. World Wide Web Consortium. https://www.w3.org/TR/css-flexbox-1/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