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>
          <w:rFonts w:eastAsia="Times New Roman" w:cs="Times New Roman"/>
          <w:b/>
          <w:b/>
          <w:szCs w:val="24"/>
        </w:rPr>
      </w:pPr>
      <w:r>
        <w:rPr>
          <w:rFonts w:eastAsia="Times New Roman" w:cs="Times New Roman"/>
          <w:b/>
          <w:szCs w:val="24"/>
        </w:rPr>
        <w:t>Министерство науки и высшего образования Российской Федерации</w:t>
      </w:r>
    </w:p>
    <w:p>
      <w:pPr>
        <w:pStyle w:val="Normal"/>
        <w:tabs>
          <w:tab w:val="clear" w:pos="708"/>
          <w:tab w:val="center" w:pos="4677" w:leader="none"/>
          <w:tab w:val="right" w:pos="9355" w:leader="none"/>
        </w:tabs>
        <w:spacing w:before="0" w:after="0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Федеральное государственное автономное</w:t>
      </w:r>
    </w:p>
    <w:p>
      <w:pPr>
        <w:pStyle w:val="Normal"/>
        <w:tabs>
          <w:tab w:val="clear" w:pos="708"/>
          <w:tab w:val="center" w:pos="4677" w:leader="none"/>
          <w:tab w:val="right" w:pos="9355" w:leader="none"/>
        </w:tabs>
        <w:spacing w:lineRule="auto" w:line="276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образовательное учреждение высшего образования</w:t>
      </w:r>
    </w:p>
    <w:p>
      <w:pPr>
        <w:pStyle w:val="Normal"/>
        <w:tabs>
          <w:tab w:val="clear" w:pos="708"/>
          <w:tab w:val="left" w:pos="426" w:leader="none"/>
        </w:tabs>
        <w:spacing w:lineRule="auto" w:line="240" w:before="0" w:after="0"/>
        <w:jc w:val="center"/>
        <w:rPr>
          <w:rFonts w:eastAsia="Times New Roman" w:cs="Times New Roman"/>
          <w:b/>
          <w:b/>
          <w:szCs w:val="24"/>
        </w:rPr>
      </w:pPr>
      <w:r>
        <w:rPr>
          <w:rFonts w:eastAsia="Times New Roman" w:cs="Times New Roman"/>
          <w:b/>
          <w:szCs w:val="24"/>
        </w:rPr>
        <w:t>«НАЦИОНАЛЬНЫЙ ИССЛЕДОВАТЕЛЬСКИЙ УНИВЕРСИТЕТ ИТМО»</w:t>
      </w:r>
    </w:p>
    <w:p>
      <w:pPr>
        <w:pStyle w:val="Normal"/>
        <w:spacing w:lineRule="auto" w:line="360" w:before="0" w:after="0"/>
        <w:ind w:firstLine="709"/>
        <w:jc w:val="center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smallCaps/>
          <w:szCs w:val="24"/>
        </w:rPr>
      </w:pPr>
      <w:r>
        <w:rPr>
          <w:rFonts w:eastAsia="Times New Roman" w:cs="Times New Roman"/>
          <w:smallCaps/>
          <w:szCs w:val="24"/>
        </w:rPr>
      </w:r>
    </w:p>
    <w:p>
      <w:pPr>
        <w:pStyle w:val="Normal"/>
        <w:spacing w:lineRule="auto" w:line="240" w:before="0" w:after="12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</w:r>
    </w:p>
    <w:p>
      <w:pPr>
        <w:pStyle w:val="Normal"/>
        <w:spacing w:lineRule="auto" w:line="240"/>
        <w:rPr>
          <w:rFonts w:eastAsia="Times New Roman" w:cs="Times New Roman"/>
          <w:b/>
          <w:b/>
          <w:szCs w:val="24"/>
        </w:rPr>
      </w:pPr>
      <w:r>
        <w:rPr>
          <w:rFonts w:eastAsia="Times New Roman" w:cs="Times New Roman"/>
          <w:b/>
          <w:szCs w:val="24"/>
        </w:rPr>
      </w:r>
    </w:p>
    <w:p>
      <w:pPr>
        <w:pStyle w:val="Normal"/>
        <w:spacing w:lineRule="auto" w:line="240"/>
        <w:rPr>
          <w:rFonts w:eastAsia="Times New Roman" w:cs="Times New Roman"/>
          <w:b/>
          <w:b/>
          <w:szCs w:val="24"/>
        </w:rPr>
      </w:pPr>
      <w:r>
        <w:rPr>
          <w:rFonts w:eastAsia="Times New Roman" w:cs="Times New Roman"/>
          <w:b/>
          <w:szCs w:val="24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ОТЧЕТ по лабораторной работе</w:t>
      </w:r>
    </w:p>
    <w:p>
      <w:pPr>
        <w:pStyle w:val="Normal"/>
        <w:spacing w:lineRule="auto" w:line="240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«Готовность к чрезвычайным ситуациям.</w:t>
      </w:r>
    </w:p>
    <w:p>
      <w:pPr>
        <w:pStyle w:val="Normal"/>
        <w:spacing w:lineRule="auto" w:line="240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Персональная ответственность. Пожарная безопасность»</w:t>
      </w:r>
      <w:r>
        <w:rPr>
          <w:rFonts w:eastAsia="Times New Roman" w:cs="Times New Roman"/>
          <w:b/>
          <w:szCs w:val="24"/>
        </w:rPr>
        <w:t xml:space="preserve"> </w:t>
      </w:r>
    </w:p>
    <w:p>
      <w:pPr>
        <w:pStyle w:val="Normal"/>
        <w:spacing w:lineRule="auto" w:line="240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по дисциплине «</w:t>
      </w:r>
      <w:r>
        <w:rPr>
          <w:rFonts w:eastAsia="Times New Roman" w:cs="Times New Roman"/>
          <w:b/>
          <w:szCs w:val="24"/>
        </w:rPr>
        <w:t>Безопасность жизнедеятельности</w:t>
      </w:r>
      <w:r>
        <w:rPr>
          <w:rFonts w:eastAsia="Times New Roman" w:cs="Times New Roman"/>
          <w:szCs w:val="24"/>
        </w:rPr>
        <w:t xml:space="preserve">» </w:t>
      </w:r>
    </w:p>
    <w:p>
      <w:pPr>
        <w:pStyle w:val="Normal"/>
        <w:spacing w:lineRule="auto" w:line="24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</w:r>
    </w:p>
    <w:p>
      <w:pPr>
        <w:pStyle w:val="Normal"/>
        <w:spacing w:lineRule="auto" w:line="24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</w:r>
      <w:bookmarkStart w:id="0" w:name="_heading=h.gjdgxs"/>
      <w:bookmarkStart w:id="1" w:name="_heading=h.gjdgxs"/>
      <w:bookmarkEnd w:id="1"/>
    </w:p>
    <w:tbl>
      <w:tblPr>
        <w:tblStyle w:val="a3"/>
        <w:tblW w:w="906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67"/>
        <w:gridCol w:w="6793"/>
      </w:tblGrid>
      <w:tr>
        <w:trPr/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>Автор:</w:t>
            </w:r>
          </w:p>
        </w:tc>
        <w:tc>
          <w:tcPr>
            <w:tcW w:w="6793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Корхонен Артём Андреевич</w:t>
            </w:r>
          </w:p>
        </w:tc>
      </w:tr>
      <w:tr>
        <w:trPr/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>Факультет:</w:t>
            </w:r>
          </w:p>
        </w:tc>
        <w:tc>
          <w:tcPr>
            <w:tcW w:w="6793" w:type="dxa"/>
            <w:tcBorders>
              <w:left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Факультет Программной Инженерии и Компьютерной техники</w:t>
            </w:r>
          </w:p>
        </w:tc>
      </w:tr>
      <w:tr>
        <w:trPr/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>Группа:</w:t>
            </w:r>
          </w:p>
        </w:tc>
        <w:tc>
          <w:tcPr>
            <w:tcW w:w="6793" w:type="dxa"/>
            <w:tcBorders>
              <w:left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P3132</w:t>
            </w:r>
          </w:p>
        </w:tc>
      </w:tr>
      <w:tr>
        <w:trPr/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Calibri" w:hAnsi="Calibri"/>
                <w:color w:val="000000"/>
                <w:kern w:val="0"/>
                <w:sz w:val="22"/>
                <w:szCs w:val="24"/>
                <w:lang w:val="ru-RU" w:eastAsia="ru-RU" w:bidi="ar-SA"/>
              </w:rPr>
              <w:t>Преподавател</w:t>
            </w:r>
            <w:r>
              <w:rPr>
                <w:rFonts w:eastAsia="Times New Roman" w:cs="Times New Roman" w:ascii="Calibri" w:hAnsi="Calibri"/>
                <w:kern w:val="0"/>
                <w:sz w:val="22"/>
                <w:szCs w:val="24"/>
                <w:lang w:val="ru-RU" w:eastAsia="ru-RU" w:bidi="ar-SA"/>
              </w:rPr>
              <w:t>и:</w:t>
            </w:r>
          </w:p>
        </w:tc>
        <w:tc>
          <w:tcPr>
            <w:tcW w:w="6793" w:type="dxa"/>
            <w:tcBorders>
              <w:left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lang w:val="ru-RU" w:eastAsia="ru-RU" w:bidi="ar-SA"/>
              </w:rPr>
              <w:t>Быковченко Софья Алексеевна</w:t>
            </w:r>
          </w:p>
        </w:tc>
      </w:tr>
      <w:tr>
        <w:trPr/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6793" w:type="dxa"/>
            <w:tcBorders>
              <w:left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</w:r>
    </w:p>
    <w:p>
      <w:pPr>
        <w:pStyle w:val="Normal"/>
        <w:spacing w:lineRule="auto" w:line="240" w:before="240" w:after="160"/>
        <w:jc w:val="center"/>
        <w:rPr>
          <w:szCs w:val="24"/>
        </w:rPr>
      </w:pPr>
      <w:r>
        <w:rPr>
          <w:szCs w:val="24"/>
        </w:rPr>
      </w:r>
    </w:p>
    <w:p>
      <w:pPr>
        <w:pStyle w:val="Normal"/>
        <w:spacing w:lineRule="auto" w:line="240" w:before="240" w:after="160"/>
        <w:jc w:val="center"/>
        <w:rPr>
          <w:szCs w:val="24"/>
        </w:rPr>
      </w:pPr>
      <w:r>
        <w:rPr>
          <w:szCs w:val="24"/>
        </w:rPr>
      </w:r>
    </w:p>
    <w:p>
      <w:pPr>
        <w:pStyle w:val="Normal"/>
        <w:spacing w:lineRule="auto" w:line="240" w:before="240" w:after="160"/>
        <w:jc w:val="center"/>
        <w:rPr>
          <w:szCs w:val="24"/>
        </w:rPr>
      </w:pPr>
      <w:r>
        <w:rPr>
          <w:szCs w:val="24"/>
        </w:rPr>
      </w:r>
    </w:p>
    <w:p>
      <w:pPr>
        <w:pStyle w:val="Normal"/>
        <w:spacing w:lineRule="auto" w:line="240" w:before="240" w:after="160"/>
        <w:jc w:val="center"/>
        <w:rPr>
          <w:rFonts w:eastAsia="Times New Roman" w:cs="Times New Roman"/>
          <w:szCs w:val="24"/>
        </w:rPr>
      </w:pPr>
      <w:sdt>
        <w:sdtPr/>
        <w:sdtContent>
          <w:r>
            <w:rPr/>
          </w:r>
          <w:r>
            <w:rPr/>
            <w:drawing>
              <wp:inline distT="0" distB="0" distL="0" distR="0">
                <wp:extent cx="1828800" cy="721995"/>
                <wp:effectExtent l="0" t="0" r="0" b="0"/>
                <wp:docPr id="1" name="Рисунок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Рисунок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28800" cy="721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/>
          </w:r>
        </w:sdtContent>
      </w:sdt>
    </w:p>
    <w:p>
      <w:pPr>
        <w:pStyle w:val="Normal"/>
        <w:shd w:val="clear" w:color="auto" w:fill="FFFFFF"/>
        <w:spacing w:lineRule="auto" w:line="360"/>
        <w:ind w:firstLine="142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Санкт-Петербург 2025</w:t>
      </w:r>
    </w:p>
    <w:p>
      <w:pPr>
        <w:pStyle w:val="Normal"/>
        <w:spacing w:lineRule="auto" w:line="276"/>
        <w:jc w:val="both"/>
        <w:rPr>
          <w:rFonts w:eastAsia="Times New Roman" w:cs="Times New Roman"/>
          <w:b/>
          <w:b/>
          <w:szCs w:val="24"/>
        </w:rPr>
      </w:pPr>
      <w:r>
        <w:rPr>
          <w:rFonts w:eastAsia="Times New Roman" w:cs="Times New Roman"/>
          <w:b/>
          <w:szCs w:val="24"/>
        </w:rPr>
        <w:t>Цель работы:</w:t>
      </w:r>
    </w:p>
    <w:p>
      <w:pPr>
        <w:pStyle w:val="Normal"/>
        <w:spacing w:lineRule="auto" w:line="276"/>
        <w:jc w:val="both"/>
        <w:rPr>
          <w:szCs w:val="24"/>
        </w:rPr>
      </w:pPr>
      <w:r>
        <w:rPr>
          <w:rFonts w:eastAsia="Times New Roman" w:cs="Times New Roman"/>
          <w:szCs w:val="24"/>
        </w:rPr>
        <w:t xml:space="preserve">Взять на себя личную ответственность за безопасность моей жизни, здоровья и имущества, разработать и реализовать для себя меры безопасности в пределах моего места проживания и моей семьи для защиты от </w:t>
      </w:r>
      <w:r>
        <w:rPr>
          <w:szCs w:val="24"/>
        </w:rPr>
        <w:t>чрезвычайных происшествий локального и масштабного характера.</w:t>
      </w:r>
    </w:p>
    <w:p>
      <w:pPr>
        <w:pStyle w:val="Normal"/>
        <w:spacing w:lineRule="auto" w:line="276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</w:r>
    </w:p>
    <w:p>
      <w:pPr>
        <w:pStyle w:val="Normal"/>
        <w:spacing w:lineRule="auto" w:line="276"/>
        <w:jc w:val="both"/>
        <w:rPr>
          <w:rFonts w:eastAsia="Times New Roman" w:cs="Times New Roman"/>
          <w:b/>
          <w:b/>
          <w:szCs w:val="24"/>
        </w:rPr>
      </w:pPr>
      <w:r>
        <w:rPr>
          <w:rFonts w:eastAsia="Times New Roman" w:cs="Times New Roman"/>
          <w:b/>
          <w:szCs w:val="24"/>
        </w:rPr>
        <w:t>Задачи работы:</w:t>
      </w:r>
    </w:p>
    <w:p>
      <w:pPr>
        <w:pStyle w:val="ListParagraph"/>
        <w:numPr>
          <w:ilvl w:val="0"/>
          <w:numId w:val="2"/>
        </w:numPr>
        <w:spacing w:lineRule="auto" w:line="276"/>
        <w:ind w:left="567" w:hanging="360"/>
        <w:jc w:val="both"/>
        <w:rPr/>
      </w:pPr>
      <w:r>
        <w:rPr>
          <w:rFonts w:eastAsia="Times New Roman" w:cs="Times New Roman"/>
          <w:szCs w:val="24"/>
        </w:rPr>
        <w:t xml:space="preserve">проанализировать текущие и наиболее </w:t>
      </w:r>
      <w:r>
        <w:rPr>
          <w:rFonts w:eastAsia="Times New Roman" w:cs="Times New Roman"/>
          <w:b/>
          <w:szCs w:val="24"/>
        </w:rPr>
        <w:t>вероятные риски</w:t>
      </w:r>
      <w:r>
        <w:rPr>
          <w:rFonts w:eastAsia="Times New Roman" w:cs="Times New Roman"/>
          <w:szCs w:val="24"/>
        </w:rPr>
        <w:t xml:space="preserve"> моей жизни, здоровью и имуществу,</w:t>
      </w:r>
    </w:p>
    <w:p>
      <w:pPr>
        <w:pStyle w:val="ListParagraph"/>
        <w:numPr>
          <w:ilvl w:val="0"/>
          <w:numId w:val="2"/>
        </w:numPr>
        <w:spacing w:lineRule="auto" w:line="276"/>
        <w:ind w:left="567" w:hanging="360"/>
        <w:jc w:val="both"/>
        <w:rPr/>
      </w:pPr>
      <w:r>
        <w:rPr/>
        <w:t xml:space="preserve">собрать подробную информацию о </w:t>
      </w:r>
      <w:r>
        <w:rPr>
          <w:b/>
        </w:rPr>
        <w:t>защите моего места проживания от пожарной опасности</w:t>
      </w:r>
      <w:r>
        <w:rPr/>
        <w:t>,</w:t>
      </w:r>
    </w:p>
    <w:p>
      <w:pPr>
        <w:pStyle w:val="ListParagraph"/>
        <w:numPr>
          <w:ilvl w:val="0"/>
          <w:numId w:val="2"/>
        </w:numPr>
        <w:spacing w:lineRule="auto" w:line="276"/>
        <w:ind w:left="567" w:hanging="360"/>
        <w:jc w:val="both"/>
        <w:rPr/>
      </w:pPr>
      <w:r>
        <w:rPr>
          <w:rFonts w:eastAsia="Times New Roman" w:cs="Times New Roman"/>
          <w:szCs w:val="24"/>
        </w:rPr>
        <w:t xml:space="preserve">разработать и реализовать для себя </w:t>
      </w:r>
      <w:r>
        <w:rPr>
          <w:rFonts w:eastAsia="Times New Roman" w:cs="Times New Roman"/>
          <w:b/>
          <w:szCs w:val="24"/>
        </w:rPr>
        <w:t>предупредительные меры</w:t>
      </w:r>
      <w:r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b/>
          <w:szCs w:val="24"/>
        </w:rPr>
        <w:t>для защиты</w:t>
      </w:r>
      <w:r>
        <w:rPr>
          <w:rFonts w:eastAsia="Times New Roman" w:cs="Times New Roman"/>
          <w:szCs w:val="24"/>
        </w:rPr>
        <w:t xml:space="preserve"> от чрезвычайных </w:t>
      </w:r>
      <w:r>
        <w:rPr>
          <w:szCs w:val="24"/>
        </w:rPr>
        <w:t>происшествий</w:t>
      </w:r>
      <w:r>
        <w:rPr>
          <w:rFonts w:eastAsia="Times New Roman" w:cs="Times New Roman"/>
          <w:szCs w:val="24"/>
        </w:rPr>
        <w:t>,</w:t>
      </w:r>
    </w:p>
    <w:p>
      <w:pPr>
        <w:pStyle w:val="ListParagraph"/>
        <w:numPr>
          <w:ilvl w:val="0"/>
          <w:numId w:val="2"/>
        </w:numPr>
        <w:spacing w:lineRule="auto" w:line="276"/>
        <w:ind w:left="567" w:hanging="360"/>
        <w:jc w:val="both"/>
        <w:rPr/>
      </w:pPr>
      <w:r>
        <w:rPr>
          <w:rFonts w:eastAsia="Times New Roman" w:cs="Times New Roman"/>
          <w:szCs w:val="24"/>
        </w:rPr>
        <w:t xml:space="preserve">продумать и </w:t>
      </w:r>
      <w:r>
        <w:rPr>
          <w:rFonts w:eastAsia="Times New Roman" w:cs="Times New Roman"/>
          <w:b/>
          <w:szCs w:val="24"/>
        </w:rPr>
        <w:t>предпринять</w:t>
      </w:r>
      <w:r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b/>
          <w:szCs w:val="24"/>
        </w:rPr>
        <w:t>конкретные шаги</w:t>
      </w:r>
      <w:r>
        <w:rPr>
          <w:rFonts w:eastAsia="Times New Roman" w:cs="Times New Roman"/>
          <w:szCs w:val="24"/>
        </w:rPr>
        <w:t xml:space="preserve"> для обеспечения максимальной безопасности меня и моих близких.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76"/>
        <w:jc w:val="both"/>
        <w:rPr>
          <w:b/>
          <w:b/>
        </w:rPr>
      </w:pPr>
      <w:r>
        <w:rPr>
          <w:b/>
        </w:rPr>
        <w:t>Задание 1: Проработка безопасности ежедневной жизни</w:t>
      </w:r>
    </w:p>
    <w:p>
      <w:pPr>
        <w:pStyle w:val="Normal"/>
        <w:spacing w:lineRule="auto" w:line="276"/>
        <w:jc w:val="both"/>
        <w:rPr>
          <w:rFonts w:eastAsia="Times New Roman" w:cs="Times New Roman"/>
          <w:szCs w:val="24"/>
        </w:rPr>
      </w:pPr>
      <w:r>
        <w:rPr/>
        <w:t xml:space="preserve">Провести анализ вероятных опасностей вашей жизни, здоровью, имуществу </w:t>
      </w:r>
      <w:r>
        <w:rPr>
          <w:rFonts w:eastAsia="Times New Roman" w:cs="Times New Roman"/>
          <w:szCs w:val="24"/>
        </w:rPr>
        <w:t>безопасности в пределах своего места проживания и своей семьи и реализовать конкретные шаги для минимизации рисков и возможных последствий чрезвычайных ситуаций.</w:t>
      </w:r>
    </w:p>
    <w:p>
      <w:pPr>
        <w:pStyle w:val="Normal"/>
        <w:spacing w:lineRule="auto" w:line="276"/>
        <w:jc w:val="both"/>
        <w:rPr>
          <w:b/>
          <w:b/>
        </w:rPr>
      </w:pPr>
      <w:r>
        <w:rPr>
          <w:rFonts w:eastAsia="Times New Roman" w:cs="Times New Roman"/>
          <w:b/>
          <w:szCs w:val="24"/>
        </w:rPr>
        <w:t>Пункт 1.1.</w:t>
      </w:r>
    </w:p>
    <w:tbl>
      <w:tblPr>
        <w:tblStyle w:val="a3"/>
        <w:tblW w:w="906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67"/>
        <w:gridCol w:w="6793"/>
      </w:tblGrid>
      <w:tr>
        <w:trPr>
          <w:tblHeader w:val="true"/>
        </w:trPr>
        <w:tc>
          <w:tcPr>
            <w:tcW w:w="9060" w:type="dxa"/>
            <w:gridSpan w:val="2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Таблица 1 – Анализ наиболее вероятных в моем месте проживания чрезвычайных ситуаций (масштабных и локальных)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>Мой адрес:</w:t>
            </w:r>
          </w:p>
        </w:tc>
        <w:tc>
          <w:tcPr>
            <w:tcW w:w="679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120" w:after="0"/>
              <w:jc w:val="left"/>
              <w:rPr>
                <w:i w:val="false"/>
                <w:i w:val="false"/>
                <w:iCs w:val="false"/>
                <w:color w:val="000000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 w:themeShade="80"/>
                <w:kern w:val="0"/>
                <w:sz w:val="24"/>
                <w:szCs w:val="24"/>
                <w:lang w:val="ru-RU" w:eastAsia="ru-RU" w:bidi="ar-SA"/>
              </w:rPr>
              <w:t>г. Санкт-Петербург, ул. Гранитная, д. 42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>Масштабные ЧС:</w:t>
            </w:r>
          </w:p>
        </w:tc>
        <w:tc>
          <w:tcPr>
            <w:tcW w:w="679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120" w:after="0"/>
              <w:jc w:val="left"/>
              <w:rPr>
                <w:i w:val="false"/>
                <w:i w:val="false"/>
                <w:iCs w:val="false"/>
                <w:color w:val="000000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 w:themeShade="80"/>
                <w:kern w:val="0"/>
                <w:sz w:val="24"/>
                <w:szCs w:val="24"/>
                <w:lang w:val="ru-RU" w:eastAsia="ru-RU" w:bidi="ar-SA"/>
              </w:rPr>
              <w:t>Взрыв Ленинградской АЭС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>Локальные ЧС:</w:t>
            </w:r>
          </w:p>
        </w:tc>
        <w:tc>
          <w:tcPr>
            <w:tcW w:w="679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120" w:after="0"/>
              <w:jc w:val="left"/>
              <w:rPr>
                <w:i w:val="false"/>
                <w:i w:val="false"/>
                <w:iCs w:val="false"/>
                <w:color w:val="000000"/>
                <w:kern w:val="0"/>
                <w:lang w:val="ru-RU" w:eastAsia="ru-RU" w:bidi="ar-SA"/>
              </w:rPr>
            </w:pPr>
            <w:r>
              <w:rPr>
                <w:i w:val="false"/>
                <w:iCs w:val="false"/>
                <w:color w:val="000000"/>
                <w:kern w:val="0"/>
                <w:lang w:val="ru-RU" w:eastAsia="ru-RU" w:bidi="ar-SA"/>
              </w:rPr>
              <w:t>Пожар в квартире, Отключение электроэнергии</w:t>
            </w:r>
          </w:p>
        </w:tc>
      </w:tr>
    </w:tbl>
    <w:p>
      <w:pPr>
        <w:pStyle w:val="Normal"/>
        <w:spacing w:lineRule="auto" w:line="276" w:before="240" w:after="160"/>
        <w:jc w:val="both"/>
        <w:rPr/>
      </w:pPr>
      <w:r>
        <w:rPr/>
        <w:t>Опишите ниже, какие меры предприняты с вашей стороны и со стороны муниципальных органов для минимизации вышеуказанных рисков ЧС.</w:t>
      </w:r>
    </w:p>
    <w:tbl>
      <w:tblPr>
        <w:tblStyle w:val="a3"/>
        <w:tblW w:w="906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1"/>
      </w:tblGrid>
      <w:tr>
        <w:trPr>
          <w:tblHeader w:val="true"/>
        </w:trPr>
        <w:tc>
          <w:tcPr>
            <w:tcW w:w="9061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Меры по минимизации рисков и последствий масштабных ЧС:</w:t>
            </w:r>
          </w:p>
        </w:tc>
      </w:tr>
      <w:tr>
        <w:trPr/>
        <w:tc>
          <w:tcPr>
            <w:tcW w:w="9061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TextBody"/>
              <w:widowControl w:val="false"/>
              <w:suppressAutoHyphens w:val="true"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i w:val="false"/>
                <w:i w:val="false"/>
                <w:iCs w:val="false"/>
                <w:color w:val="000000" w:themeShade="8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Style w:val="Strong"/>
                <w:rFonts w:eastAsia="Times New Roman" w:cs="Times New Roman"/>
                <w:i w:val="false"/>
                <w:iCs w:val="false"/>
                <w:color w:val="000000" w:themeShade="80"/>
                <w:kern w:val="0"/>
                <w:sz w:val="24"/>
                <w:szCs w:val="24"/>
                <w:lang w:val="ru-RU" w:eastAsia="ru-RU" w:bidi="ar-SA"/>
              </w:rPr>
              <w:t>Взрыв Ленинградской АЭС</w:t>
            </w:r>
          </w:p>
          <w:p>
            <w:pPr>
              <w:pStyle w:val="TextBody"/>
              <w:widowControl w:val="false"/>
              <w:suppressAutoHyphens w:val="true"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i w:val="false"/>
                <w:i w:val="false"/>
                <w:iCs w:val="false"/>
                <w:color w:val="000000" w:themeShade="8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Style w:val="Strong"/>
                <w:rFonts w:eastAsia="Times New Roman" w:cs="Times New Roman"/>
                <w:i w:val="false"/>
                <w:iCs w:val="false"/>
                <w:color w:val="000000" w:themeShade="80"/>
                <w:kern w:val="0"/>
                <w:sz w:val="24"/>
                <w:szCs w:val="24"/>
                <w:lang w:val="ru-RU" w:eastAsia="ru-RU" w:bidi="ar-SA"/>
              </w:rPr>
              <w:t xml:space="preserve">Меры с моей стороны: </w:t>
            </w:r>
          </w:p>
          <w:p>
            <w:pPr>
              <w:pStyle w:val="TextBody"/>
              <w:widowControl w:val="false"/>
              <w:numPr>
                <w:ilvl w:val="0"/>
                <w:numId w:val="4"/>
              </w:numPr>
              <w:suppressAutoHyphens w:val="true"/>
              <w:spacing w:before="0" w:after="0"/>
              <w:rPr>
                <w:rFonts w:ascii="Cambria" w:hAnsi="Cambria"/>
              </w:rPr>
            </w:pPr>
            <w:r>
              <w:rPr/>
              <w:t xml:space="preserve">Хранение документов в доступной зоне, чтобы было легко их взять в случае эвакуации. </w:t>
            </w:r>
          </w:p>
          <w:p>
            <w:pPr>
              <w:pStyle w:val="TextBody"/>
              <w:widowControl w:val="false"/>
              <w:numPr>
                <w:ilvl w:val="0"/>
                <w:numId w:val="4"/>
              </w:numPr>
              <w:suppressAutoHyphens w:val="true"/>
              <w:spacing w:before="0" w:after="0"/>
              <w:rPr>
                <w:rFonts w:ascii="Cambria" w:hAnsi="Cambria"/>
              </w:rPr>
            </w:pPr>
            <w:r>
              <w:rPr/>
              <w:t xml:space="preserve">Ознакомление с маршрутами эвакуации и ближайшими убежищами (метро, подвалы, бомбоубежища). </w:t>
            </w:r>
          </w:p>
          <w:p>
            <w:pPr>
              <w:pStyle w:val="TextBody"/>
              <w:widowControl w:val="false"/>
              <w:numPr>
                <w:ilvl w:val="0"/>
                <w:numId w:val="4"/>
              </w:numPr>
              <w:suppressAutoHyphens w:val="true"/>
              <w:spacing w:before="0" w:after="0"/>
              <w:rPr>
                <w:rFonts w:ascii="Cambria" w:hAnsi="Cambria"/>
              </w:rPr>
            </w:pPr>
            <w:r>
              <w:rPr/>
              <w:t xml:space="preserve">Запас средств индивидуальной защиты (респираторы, йод, аптечка с необходимыми медикаментами). </w:t>
            </w:r>
          </w:p>
          <w:p>
            <w:pPr>
              <w:pStyle w:val="TextBody"/>
              <w:widowControl w:val="false"/>
              <w:numPr>
                <w:ilvl w:val="0"/>
                <w:numId w:val="4"/>
              </w:numPr>
              <w:suppressAutoHyphens w:val="true"/>
              <w:spacing w:before="0" w:after="0"/>
              <w:rPr>
                <w:rFonts w:ascii="Cambria" w:hAnsi="Cambria"/>
              </w:rPr>
            </w:pPr>
            <w:r>
              <w:rPr/>
              <w:t xml:space="preserve">Договоренность с близкими о месте встречи в случае экстренной эвакуации. </w:t>
            </w:r>
          </w:p>
          <w:p>
            <w:pPr>
              <w:pStyle w:val="TextBody"/>
              <w:widowControl w:val="false"/>
              <w:numPr>
                <w:ilvl w:val="0"/>
                <w:numId w:val="4"/>
              </w:numPr>
              <w:suppressAutoHyphens w:val="true"/>
              <w:rPr>
                <w:rFonts w:ascii="Cambria" w:hAnsi="Cambria"/>
              </w:rPr>
            </w:pPr>
            <w:r>
              <w:rPr/>
              <w:t xml:space="preserve">Мониторинг новостей и оповещений МЧС о возможных угрозах. </w:t>
            </w:r>
          </w:p>
          <w:p>
            <w:pPr>
              <w:pStyle w:val="TextBody"/>
              <w:widowControl w:val="false"/>
              <w:suppressAutoHyphens w:val="true"/>
              <w:rPr/>
            </w:pPr>
            <w:r>
              <w:rPr>
                <w:rStyle w:val="Strong"/>
              </w:rPr>
              <w:t>Меры со стороны муниципальных органов:</w:t>
            </w:r>
          </w:p>
          <w:p>
            <w:pPr>
              <w:pStyle w:val="TextBody"/>
              <w:widowControl w:val="false"/>
              <w:numPr>
                <w:ilvl w:val="0"/>
                <w:numId w:val="3"/>
              </w:numPr>
              <w:suppressAutoHyphens w:val="true"/>
              <w:spacing w:before="0" w:after="0"/>
              <w:rPr>
                <w:rFonts w:ascii="Cambria" w:hAnsi="Cambria"/>
              </w:rPr>
            </w:pPr>
            <w:r>
              <w:rPr/>
              <w:t xml:space="preserve">Проведение учений и оповещения населения о порядке действий при аварии. </w:t>
            </w:r>
          </w:p>
          <w:p>
            <w:pPr>
              <w:pStyle w:val="TextBody"/>
              <w:widowControl w:val="false"/>
              <w:numPr>
                <w:ilvl w:val="0"/>
                <w:numId w:val="3"/>
              </w:numPr>
              <w:suppressAutoHyphens w:val="true"/>
              <w:spacing w:before="0" w:after="0"/>
              <w:rPr>
                <w:rFonts w:ascii="Cambria" w:hAnsi="Cambria"/>
              </w:rPr>
            </w:pPr>
            <w:r>
              <w:rPr/>
              <w:t xml:space="preserve">Подготовка системы экстренного оповещения (сирены, смс-уведомления). </w:t>
            </w:r>
          </w:p>
          <w:p>
            <w:pPr>
              <w:pStyle w:val="TextBody"/>
              <w:widowControl w:val="false"/>
              <w:numPr>
                <w:ilvl w:val="0"/>
                <w:numId w:val="3"/>
              </w:numPr>
              <w:suppressAutoHyphens w:val="true"/>
              <w:spacing w:before="0" w:after="0"/>
              <w:rPr>
                <w:rFonts w:ascii="Cambria" w:hAnsi="Cambria"/>
              </w:rPr>
            </w:pPr>
            <w:r>
              <w:rPr/>
              <w:t xml:space="preserve">Наличие планов эвакуации и пунктов временного размещения. </w:t>
            </w:r>
          </w:p>
          <w:p>
            <w:pPr>
              <w:pStyle w:val="TextBody"/>
              <w:widowControl w:val="false"/>
              <w:numPr>
                <w:ilvl w:val="0"/>
                <w:numId w:val="3"/>
              </w:numPr>
              <w:suppressAutoHyphens w:val="true"/>
              <w:spacing w:before="0" w:after="140"/>
              <w:rPr/>
            </w:pPr>
            <w:r>
              <w:rPr/>
              <w:t>Контроль за состоянием ЛАЭС и реализация мер по предотвращению аварийных ситуаций.</w:t>
            </w:r>
          </w:p>
        </w:tc>
      </w:tr>
    </w:tbl>
    <w:p>
      <w:pPr>
        <w:pStyle w:val="Normal"/>
        <w:spacing w:lineRule="auto" w:line="276" w:before="0" w:after="0"/>
        <w:jc w:val="both"/>
        <w:rPr/>
      </w:pPr>
      <w:r>
        <w:rPr/>
      </w:r>
    </w:p>
    <w:tbl>
      <w:tblPr>
        <w:tblStyle w:val="a3"/>
        <w:tblW w:w="906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1"/>
      </w:tblGrid>
      <w:tr>
        <w:trPr>
          <w:tblHeader w:val="true"/>
        </w:trPr>
        <w:tc>
          <w:tcPr>
            <w:tcW w:w="9061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Меры по минимизации рисков и последствий локальных ЧС в моем доме:</w:t>
            </w:r>
          </w:p>
        </w:tc>
      </w:tr>
      <w:tr>
        <w:trPr/>
        <w:tc>
          <w:tcPr>
            <w:tcW w:w="9061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TextBody"/>
              <w:widowControl w:val="false"/>
              <w:suppressAutoHyphens w:val="true"/>
              <w:rPr/>
            </w:pPr>
            <w:r>
              <w:rPr>
                <w:rStyle w:val="Strong"/>
              </w:rPr>
              <w:t>Пожар в квартире</w:t>
            </w:r>
          </w:p>
          <w:p>
            <w:pPr>
              <w:pStyle w:val="TextBody"/>
              <w:widowControl w:val="false"/>
              <w:suppressAutoHyphens w:val="true"/>
              <w:rPr/>
            </w:pPr>
            <w:r>
              <w:rPr>
                <w:rStyle w:val="Strong"/>
              </w:rPr>
              <w:t>Меры с моей стороны:</w:t>
            </w:r>
          </w:p>
          <w:p>
            <w:pPr>
              <w:pStyle w:val="TextBody"/>
              <w:widowControl w:val="false"/>
              <w:numPr>
                <w:ilvl w:val="0"/>
                <w:numId w:val="5"/>
              </w:numPr>
              <w:tabs>
                <w:tab w:val="clear" w:pos="708"/>
                <w:tab w:val="left" w:pos="0" w:leader="none"/>
              </w:tabs>
              <w:suppressAutoHyphens w:val="true"/>
              <w:spacing w:before="0" w:after="0"/>
              <w:ind w:left="709" w:hanging="283"/>
              <w:rPr/>
            </w:pPr>
            <w:r>
              <w:rPr/>
              <w:t xml:space="preserve">Наличие огнетушителя и дымовых извещателей. </w:t>
            </w:r>
          </w:p>
          <w:p>
            <w:pPr>
              <w:pStyle w:val="TextBody"/>
              <w:widowControl w:val="false"/>
              <w:numPr>
                <w:ilvl w:val="0"/>
                <w:numId w:val="5"/>
              </w:numPr>
              <w:tabs>
                <w:tab w:val="clear" w:pos="708"/>
                <w:tab w:val="left" w:pos="0" w:leader="none"/>
              </w:tabs>
              <w:suppressAutoHyphens w:val="true"/>
              <w:spacing w:before="0" w:after="0"/>
              <w:ind w:left="709" w:hanging="283"/>
              <w:rPr/>
            </w:pPr>
            <w:r>
              <w:rPr/>
              <w:t xml:space="preserve">Проверка состояния электропроводки, замена старых розеток и выключателей. </w:t>
            </w:r>
          </w:p>
          <w:p>
            <w:pPr>
              <w:pStyle w:val="TextBody"/>
              <w:widowControl w:val="false"/>
              <w:numPr>
                <w:ilvl w:val="0"/>
                <w:numId w:val="5"/>
              </w:numPr>
              <w:tabs>
                <w:tab w:val="clear" w:pos="708"/>
                <w:tab w:val="left" w:pos="0" w:leader="none"/>
              </w:tabs>
              <w:suppressAutoHyphens w:val="true"/>
              <w:spacing w:before="0" w:after="0"/>
              <w:ind w:left="709" w:hanging="283"/>
              <w:rPr/>
            </w:pPr>
            <w:r>
              <w:rPr/>
              <w:t xml:space="preserve">Соблюдение правил эксплуатации электроприборов и газового оборудования. </w:t>
            </w:r>
          </w:p>
          <w:p>
            <w:pPr>
              <w:pStyle w:val="TextBody"/>
              <w:widowControl w:val="false"/>
              <w:numPr>
                <w:ilvl w:val="0"/>
                <w:numId w:val="5"/>
              </w:numPr>
              <w:tabs>
                <w:tab w:val="clear" w:pos="708"/>
                <w:tab w:val="left" w:pos="0" w:leader="none"/>
              </w:tabs>
              <w:suppressAutoHyphens w:val="true"/>
              <w:spacing w:before="0" w:after="0"/>
              <w:ind w:left="709" w:hanging="283"/>
              <w:rPr/>
            </w:pPr>
            <w:r>
              <w:rPr/>
              <w:t xml:space="preserve">Хранение легковоспламеняющихся предметов в безопасных местах. </w:t>
            </w:r>
          </w:p>
          <w:p>
            <w:pPr>
              <w:pStyle w:val="TextBody"/>
              <w:widowControl w:val="false"/>
              <w:suppressAutoHyphens w:val="true"/>
              <w:spacing w:before="0" w:after="0"/>
              <w:rPr>
                <w:b/>
                <w:b/>
                <w:bCs/>
              </w:rPr>
            </w:pPr>
            <w:r>
              <w:rPr>
                <w:b/>
                <w:bCs/>
              </w:rPr>
              <w:t>Меры со стороны муниципальных органов:</w:t>
            </w:r>
          </w:p>
          <w:p>
            <w:pPr>
              <w:pStyle w:val="TextBody"/>
              <w:widowControl w:val="false"/>
              <w:numPr>
                <w:ilvl w:val="0"/>
                <w:numId w:val="6"/>
              </w:numPr>
              <w:suppressAutoHyphens w:val="true"/>
              <w:spacing w:before="0" w:after="0"/>
              <w:rPr/>
            </w:pPr>
            <w:r>
              <w:rPr/>
              <w:t xml:space="preserve">Регулярные проверки электросетей и пожарной безопасности зданий. </w:t>
            </w:r>
          </w:p>
          <w:p>
            <w:pPr>
              <w:pStyle w:val="TextBody"/>
              <w:widowControl w:val="false"/>
              <w:numPr>
                <w:ilvl w:val="0"/>
                <w:numId w:val="6"/>
              </w:numPr>
              <w:suppressAutoHyphens w:val="true"/>
              <w:spacing w:before="0" w:after="0"/>
              <w:rPr/>
            </w:pPr>
            <w:r>
              <w:rPr/>
              <w:t>Установка пожарных гидрантов и проверка их работоспособности.</w:t>
            </w:r>
          </w:p>
          <w:p>
            <w:pPr>
              <w:pStyle w:val="TextBody"/>
              <w:widowControl w:val="false"/>
              <w:suppressAutoHyphens w:val="true"/>
              <w:spacing w:before="0" w:after="0"/>
              <w:rPr>
                <w:b/>
                <w:b/>
                <w:bCs/>
              </w:rPr>
            </w:pPr>
            <w:r>
              <w:rPr>
                <w:b/>
                <w:bCs/>
              </w:rPr>
              <w:t>Отключение электроэнергии</w:t>
            </w:r>
          </w:p>
          <w:p>
            <w:pPr>
              <w:pStyle w:val="TextBody"/>
              <w:widowControl w:val="false"/>
              <w:suppressAutoHyphens w:val="true"/>
              <w:spacing w:before="0" w:after="0"/>
              <w:rPr>
                <w:b/>
                <w:b/>
                <w:bCs/>
              </w:rPr>
            </w:pPr>
            <w:r>
              <w:rPr>
                <w:b/>
                <w:bCs/>
              </w:rPr>
              <w:t>Меры с моей стороны:</w:t>
            </w:r>
          </w:p>
          <w:p>
            <w:pPr>
              <w:pStyle w:val="TextBody"/>
              <w:widowControl w:val="false"/>
              <w:numPr>
                <w:ilvl w:val="0"/>
                <w:numId w:val="8"/>
              </w:numPr>
              <w:suppressAutoHyphens w:val="true"/>
              <w:spacing w:before="0" w:after="0"/>
              <w:rPr/>
            </w:pPr>
            <w:r>
              <w:rPr/>
              <w:t xml:space="preserve">Наличие запасных источников освещения (фонарики, свечи, батарейки). </w:t>
            </w:r>
          </w:p>
          <w:p>
            <w:pPr>
              <w:pStyle w:val="TextBody"/>
              <w:widowControl w:val="false"/>
              <w:numPr>
                <w:ilvl w:val="0"/>
                <w:numId w:val="8"/>
              </w:numPr>
              <w:suppressAutoHyphens w:val="true"/>
              <w:spacing w:before="0" w:after="0"/>
              <w:rPr/>
            </w:pPr>
            <w:r>
              <w:rPr/>
              <w:t xml:space="preserve">Запас еды, не требующей приготовления (консервы, сухофрукты). </w:t>
            </w:r>
          </w:p>
          <w:p>
            <w:pPr>
              <w:pStyle w:val="TextBody"/>
              <w:widowControl w:val="false"/>
              <w:numPr>
                <w:ilvl w:val="0"/>
                <w:numId w:val="8"/>
              </w:numPr>
              <w:suppressAutoHyphens w:val="true"/>
              <w:spacing w:before="0" w:after="0"/>
              <w:rPr/>
            </w:pPr>
            <w:r>
              <w:rPr/>
              <w:t xml:space="preserve">Альтернативные источники тепла (газовый обогреватель, тёплая одежда). </w:t>
            </w:r>
          </w:p>
          <w:p>
            <w:pPr>
              <w:pStyle w:val="TextBody"/>
              <w:widowControl w:val="false"/>
              <w:numPr>
                <w:ilvl w:val="0"/>
                <w:numId w:val="8"/>
              </w:numPr>
              <w:suppressAutoHyphens w:val="true"/>
              <w:spacing w:before="0" w:after="0"/>
              <w:rPr/>
            </w:pPr>
            <w:r>
              <w:rPr/>
              <w:t xml:space="preserve">Пауэрбанк для подзарядки телефонов. </w:t>
            </w:r>
          </w:p>
          <w:p>
            <w:pPr>
              <w:pStyle w:val="TextBody"/>
              <w:widowControl w:val="false"/>
              <w:numPr>
                <w:ilvl w:val="0"/>
                <w:numId w:val="8"/>
              </w:numPr>
              <w:suppressAutoHyphens w:val="true"/>
              <w:rPr/>
            </w:pPr>
            <w:r>
              <w:rPr/>
              <w:t>Ознакомление с номерами аварийных служб</w:t>
            </w:r>
          </w:p>
          <w:p>
            <w:pPr>
              <w:pStyle w:val="TextBody"/>
              <w:widowControl w:val="false"/>
              <w:suppressAutoHyphens w:val="true"/>
              <w:rPr/>
            </w:pPr>
            <w:r>
              <w:rPr>
                <w:rStyle w:val="Strong"/>
              </w:rPr>
              <w:t>Меры со стороны муниципальных органов:</w:t>
            </w:r>
          </w:p>
          <w:p>
            <w:pPr>
              <w:pStyle w:val="TextBody"/>
              <w:widowControl w:val="false"/>
              <w:numPr>
                <w:ilvl w:val="0"/>
                <w:numId w:val="7"/>
              </w:numPr>
              <w:suppressAutoHyphens w:val="true"/>
              <w:spacing w:before="0" w:after="140"/>
              <w:rPr/>
            </w:pPr>
            <w:r>
              <w:rPr/>
              <w:t>Организация аварийных служб, реагирующих на отключение электроэнергии.</w:t>
            </w:r>
          </w:p>
        </w:tc>
      </w:tr>
    </w:tbl>
    <w:p>
      <w:pPr>
        <w:pStyle w:val="Normal"/>
        <w:spacing w:lineRule="auto" w:line="276"/>
        <w:jc w:val="both"/>
        <w:rPr>
          <w:b/>
          <w:b/>
        </w:rPr>
      </w:pPr>
      <w:r>
        <w:rPr>
          <w:b/>
        </w:rPr>
        <w:t>Пункт 1.2.</w:t>
      </w:r>
    </w:p>
    <w:tbl>
      <w:tblPr>
        <w:tblStyle w:val="a3"/>
        <w:tblW w:w="906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67"/>
        <w:gridCol w:w="6793"/>
      </w:tblGrid>
      <w:tr>
        <w:trPr>
          <w:tblHeader w:val="true"/>
        </w:trPr>
        <w:tc>
          <w:tcPr>
            <w:tcW w:w="9060" w:type="dxa"/>
            <w:gridSpan w:val="2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Таблица 2 – Критические показатели загрязненности окружающей среды в моем месте проживания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>Мой адрес:</w:t>
            </w:r>
          </w:p>
        </w:tc>
        <w:tc>
          <w:tcPr>
            <w:tcW w:w="679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120" w:after="0"/>
              <w:jc w:val="left"/>
              <w:rPr>
                <w:i w:val="false"/>
                <w:i w:val="false"/>
                <w:iCs w:val="false"/>
                <w:color w:val="000000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 w:themeShade="80"/>
                <w:kern w:val="0"/>
                <w:sz w:val="24"/>
                <w:szCs w:val="24"/>
                <w:lang w:val="ru-RU" w:eastAsia="ru-RU" w:bidi="ar-SA"/>
              </w:rPr>
              <w:t>г. Санкт-Петербург, ул. Гранитная, д. 42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>Вещество № 1, класс опасности:</w:t>
            </w:r>
          </w:p>
        </w:tc>
        <w:tc>
          <w:tcPr>
            <w:tcW w:w="679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120" w:after="0"/>
              <w:jc w:val="left"/>
              <w:rPr>
                <w:color w:val="000000"/>
                <w:kern w:val="0"/>
                <w:lang w:val="ru-RU" w:eastAsia="ru-RU" w:bidi="ar-SA"/>
              </w:rPr>
            </w:pP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4"/>
                <w:lang w:val="ru-RU" w:eastAsia="ru-RU" w:bidi="ar-SA"/>
              </w:rPr>
              <w:t>Диоксид азота, класс опасности 3, ПДК 0.04 мг/м</w:t>
            </w: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4"/>
                <w:vertAlign w:val="superscript"/>
                <w:lang w:val="ru-RU" w:eastAsia="ru-RU" w:bidi="ar-SA"/>
              </w:rPr>
              <w:t>3</w:t>
            </w:r>
            <w:r>
              <w:rPr>
                <w:rStyle w:val="Strong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position w:val="0"/>
                <w:sz w:val="24"/>
                <w:sz w:val="24"/>
                <w:szCs w:val="24"/>
                <w:vertAlign w:val="baseline"/>
                <w:lang w:val="ru-RU" w:eastAsia="ru-RU" w:bidi="ar-SA"/>
              </w:rPr>
              <w:t>, превышение до 2 раз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>Вещество № 2, класс опасности:</w:t>
            </w:r>
          </w:p>
        </w:tc>
        <w:tc>
          <w:tcPr>
            <w:tcW w:w="679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120" w:after="0"/>
              <w:jc w:val="left"/>
              <w:rPr>
                <w:kern w:val="0"/>
                <w:lang w:val="ru-RU" w:eastAsia="ru-RU" w:bidi="ar-SA"/>
              </w:rPr>
            </w:pPr>
            <w:r>
              <w:rPr>
                <w:rStyle w:val="Strong"/>
                <w:rFonts w:eastAsia="Times New Roman" w:cs="Times New Roman"/>
                <w:b w:val="false"/>
                <w:i w:val="false"/>
                <w:caps w:val="false"/>
                <w:smallCaps w:val="false"/>
                <w:color w:val="000000" w:themeShade="80"/>
                <w:spacing w:val="0"/>
                <w:kern w:val="0"/>
                <w:sz w:val="24"/>
                <w:szCs w:val="24"/>
                <w:lang w:val="ru-RU" w:eastAsia="ru-RU" w:bidi="ar-SA"/>
              </w:rPr>
              <w:t>Диоксид серы</w:t>
            </w:r>
            <w:r>
              <w:rPr>
                <w:rStyle w:val="Strong"/>
                <w:rFonts w:eastAsia="Times New Roman" w:cs="Times New Roman"/>
                <w:b w:val="false"/>
                <w:i w:val="false"/>
                <w:iCs w:val="false"/>
                <w:caps w:val="false"/>
                <w:smallCaps w:val="false"/>
                <w:color w:val="000000" w:themeShade="80"/>
                <w:spacing w:val="0"/>
                <w:kern w:val="0"/>
                <w:sz w:val="24"/>
                <w:szCs w:val="24"/>
                <w:lang w:val="ru-RU" w:eastAsia="ru-RU" w:bidi="ar-SA"/>
              </w:rPr>
              <w:t>, класс опасности 3, ПДК 0.05 мг/м</w:t>
            </w:r>
            <w:r>
              <w:rPr>
                <w:rStyle w:val="Strong"/>
                <w:rFonts w:eastAsia="Times New Roman" w:cs="Times New Roman"/>
                <w:b w:val="false"/>
                <w:i w:val="false"/>
                <w:iCs w:val="false"/>
                <w:caps w:val="false"/>
                <w:smallCaps w:val="false"/>
                <w:color w:val="000000" w:themeShade="80"/>
                <w:spacing w:val="0"/>
                <w:kern w:val="0"/>
                <w:sz w:val="24"/>
                <w:szCs w:val="24"/>
                <w:vertAlign w:val="superscript"/>
                <w:lang w:val="ru-RU" w:eastAsia="ru-RU" w:bidi="ar-SA"/>
              </w:rPr>
              <w:t>3</w:t>
            </w:r>
            <w:r>
              <w:rPr>
                <w:rStyle w:val="Strong"/>
                <w:rFonts w:eastAsia="Times New Roman" w:cs="Times New Roman"/>
                <w:b w:val="false"/>
                <w:i w:val="false"/>
                <w:iCs w:val="false"/>
                <w:caps w:val="false"/>
                <w:smallCaps w:val="false"/>
                <w:color w:val="000000" w:themeShade="80"/>
                <w:spacing w:val="0"/>
                <w:kern w:val="0"/>
                <w:position w:val="0"/>
                <w:sz w:val="24"/>
                <w:sz w:val="24"/>
                <w:szCs w:val="24"/>
                <w:vertAlign w:val="baseline"/>
                <w:lang w:val="ru-RU" w:eastAsia="ru-RU" w:bidi="ar-SA"/>
              </w:rPr>
              <w:t>, превышение минимально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>Вещество № 3, класс опасности:</w:t>
            </w:r>
          </w:p>
        </w:tc>
        <w:tc>
          <w:tcPr>
            <w:tcW w:w="679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120" w:after="0"/>
              <w:jc w:val="left"/>
              <w:rPr>
                <w:i w:val="false"/>
                <w:i w:val="false"/>
                <w:iCs w:val="false"/>
                <w:color w:val="000000"/>
                <w:kern w:val="0"/>
                <w:lang w:val="ru-RU" w:eastAsia="ru-RU" w:bidi="ar-SA"/>
              </w:rPr>
            </w:pPr>
            <w:r>
              <w:rPr>
                <w:i w:val="false"/>
                <w:iCs w:val="false"/>
                <w:color w:val="000000"/>
                <w:kern w:val="0"/>
                <w:lang w:val="ru-RU" w:eastAsia="ru-RU" w:bidi="ar-SA"/>
              </w:rPr>
              <w:t>Взвешенные частицы, класс опасности 3, ПДК 0.04 мг/м</w:t>
            </w:r>
            <w:r>
              <w:rPr>
                <w:i w:val="false"/>
                <w:iCs w:val="false"/>
                <w:color w:val="000000"/>
                <w:kern w:val="0"/>
                <w:vertAlign w:val="superscript"/>
                <w:lang w:val="ru-RU" w:eastAsia="ru-RU" w:bidi="ar-SA"/>
              </w:rPr>
              <w:t>3</w:t>
            </w:r>
            <w:r>
              <w:rPr>
                <w:i w:val="false"/>
                <w:iCs w:val="false"/>
                <w:color w:val="000000"/>
                <w:kern w:val="0"/>
                <w:position w:val="0"/>
                <w:sz w:val="24"/>
                <w:sz w:val="24"/>
                <w:vertAlign w:val="baseline"/>
                <w:lang w:val="ru-RU" w:eastAsia="ru-RU" w:bidi="ar-SA"/>
              </w:rPr>
              <w:t>, превышение до 1.2-1.7 раз</w:t>
            </w:r>
          </w:p>
        </w:tc>
      </w:tr>
    </w:tbl>
    <w:p>
      <w:pPr>
        <w:pStyle w:val="Normal"/>
        <w:spacing w:lineRule="auto" w:line="276" w:before="240" w:after="160"/>
        <w:jc w:val="both"/>
        <w:rPr/>
      </w:pPr>
      <w:r>
        <w:rPr/>
        <w:t xml:space="preserve">Примечание: Используйте </w:t>
      </w:r>
      <w:hyperlink r:id="rId3">
        <w:r>
          <w:rPr>
            <w:rStyle w:val="InternetLink"/>
          </w:rPr>
          <w:t>сервис</w:t>
        </w:r>
      </w:hyperlink>
      <w:r>
        <w:rPr/>
        <w:t xml:space="preserve"> (для Санкт-Петербурга) для вашего адреса.</w:t>
      </w:r>
    </w:p>
    <w:p>
      <w:pPr>
        <w:pStyle w:val="Normal"/>
        <w:spacing w:lineRule="auto" w:line="276" w:before="240" w:after="160"/>
        <w:jc w:val="both"/>
        <w:rPr/>
      </w:pPr>
      <w:r>
        <w:rPr/>
        <w:t>Опишите ниже, какие меры предприняты с вашей стороны и со стороны муниципальных органов для минимизации влияния этих токсичных веществ.</w:t>
      </w:r>
    </w:p>
    <w:tbl>
      <w:tblPr>
        <w:tblStyle w:val="a3"/>
        <w:tblW w:w="906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1"/>
      </w:tblGrid>
      <w:tr>
        <w:trPr>
          <w:tblHeader w:val="true"/>
        </w:trPr>
        <w:tc>
          <w:tcPr>
            <w:tcW w:w="9061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Меры по минимизации влияния токсичных веществ, загрязняющих окружающую среду в моем микрорайоне:</w:t>
            </w:r>
          </w:p>
        </w:tc>
      </w:tr>
      <w:tr>
        <w:trPr/>
        <w:tc>
          <w:tcPr>
            <w:tcW w:w="9061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b/>
                <w:b/>
                <w:bCs/>
                <w:i w:val="false"/>
                <w:i w:val="false"/>
                <w:iCs w:val="false"/>
                <w:color w:val="000000" w:themeShade="8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olor w:val="000000" w:themeShade="80"/>
                <w:kern w:val="0"/>
                <w:sz w:val="24"/>
                <w:szCs w:val="24"/>
                <w:lang w:val="ru-RU" w:eastAsia="ru-RU" w:bidi="ar-SA"/>
              </w:rPr>
              <w:t>Со стороны муниципальных органов:</w:t>
            </w:r>
          </w:p>
          <w:p>
            <w:pPr>
              <w:pStyle w:val="Normal"/>
              <w:widowControl w:val="false"/>
              <w:numPr>
                <w:ilvl w:val="0"/>
                <w:numId w:val="9"/>
              </w:numPr>
              <w:suppressAutoHyphens w:val="true"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olor w:val="000000" w:themeShade="8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 w:themeShade="80"/>
                <w:kern w:val="0"/>
                <w:sz w:val="24"/>
                <w:szCs w:val="24"/>
                <w:lang w:val="ru-RU" w:eastAsia="ru-RU" w:bidi="ar-SA"/>
              </w:rPr>
              <w:t>Регулирование транспорта</w:t>
            </w:r>
          </w:p>
          <w:p>
            <w:pPr>
              <w:pStyle w:val="Normal"/>
              <w:widowControl w:val="false"/>
              <w:numPr>
                <w:ilvl w:val="0"/>
                <w:numId w:val="9"/>
              </w:numPr>
              <w:suppressAutoHyphens w:val="true"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olor w:val="000000" w:themeShade="8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 w:themeShade="80"/>
                <w:kern w:val="0"/>
                <w:sz w:val="24"/>
                <w:szCs w:val="24"/>
                <w:lang w:val="ru-RU" w:eastAsia="ru-RU" w:bidi="ar-SA"/>
              </w:rPr>
              <w:t>Модернизация энергетики</w:t>
            </w:r>
          </w:p>
          <w:p>
            <w:pPr>
              <w:pStyle w:val="Normal"/>
              <w:widowControl w:val="false"/>
              <w:numPr>
                <w:ilvl w:val="0"/>
                <w:numId w:val="9"/>
              </w:numPr>
              <w:suppressAutoHyphens w:val="true"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olor w:val="000000" w:themeShade="8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 w:themeShade="80"/>
                <w:kern w:val="0"/>
                <w:sz w:val="24"/>
                <w:szCs w:val="24"/>
                <w:lang w:val="ru-RU" w:eastAsia="ru-RU" w:bidi="ar-SA"/>
              </w:rPr>
              <w:t>Борьба с пылью и частицами</w:t>
            </w:r>
          </w:p>
          <w:p>
            <w:pPr>
              <w:pStyle w:val="Normal"/>
              <w:widowControl w:val="false"/>
              <w:numPr>
                <w:ilvl w:val="0"/>
                <w:numId w:val="9"/>
              </w:numPr>
              <w:suppressAutoHyphens w:val="true"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olor w:val="000000" w:themeShade="8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 w:themeShade="80"/>
                <w:kern w:val="0"/>
                <w:sz w:val="24"/>
                <w:szCs w:val="24"/>
                <w:lang w:val="ru-RU" w:eastAsia="ru-RU" w:bidi="ar-SA"/>
              </w:rPr>
              <w:t>Экологический контроль</w:t>
            </w:r>
          </w:p>
          <w:p>
            <w:pPr>
              <w:pStyle w:val="Normal"/>
              <w:widowControl w:val="false"/>
              <w:numPr>
                <w:ilvl w:val="0"/>
                <w:numId w:val="9"/>
              </w:numPr>
              <w:suppressAutoHyphens w:val="true"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olor w:val="000000" w:themeShade="8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 w:themeShade="80"/>
                <w:kern w:val="0"/>
                <w:sz w:val="24"/>
                <w:szCs w:val="24"/>
                <w:lang w:val="ru-RU" w:eastAsia="ru-RU" w:bidi="ar-SA"/>
              </w:rPr>
              <w:t>Озеленение территорий</w:t>
            </w:r>
          </w:p>
          <w:p>
            <w:pPr>
              <w:pStyle w:val="Normal"/>
              <w:widowControl w:val="false"/>
              <w:suppressAutoHyphens w:val="true"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b/>
                <w:b/>
                <w:bCs/>
                <w:i w:val="false"/>
                <w:i w:val="false"/>
                <w:iCs w:val="false"/>
                <w:color w:val="000000" w:themeShade="8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olor w:val="000000" w:themeShade="80"/>
                <w:kern w:val="0"/>
                <w:sz w:val="24"/>
                <w:szCs w:val="24"/>
                <w:lang w:val="ru-RU" w:eastAsia="ru-RU" w:bidi="ar-SA"/>
              </w:rPr>
              <w:t>С моей стороны:</w:t>
            </w:r>
          </w:p>
          <w:p>
            <w:pPr>
              <w:pStyle w:val="Normal"/>
              <w:widowControl w:val="false"/>
              <w:numPr>
                <w:ilvl w:val="0"/>
                <w:numId w:val="10"/>
              </w:numPr>
              <w:suppressAutoHyphens w:val="true"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olor w:val="000000" w:themeShade="8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 w:themeShade="80"/>
                <w:kern w:val="0"/>
                <w:sz w:val="24"/>
                <w:szCs w:val="24"/>
                <w:lang w:val="ru-RU" w:eastAsia="ru-RU" w:bidi="ar-SA"/>
              </w:rPr>
              <w:t>Защита дома (герметизация окон, установка очистителей воздуха и т.п.)</w:t>
            </w:r>
          </w:p>
          <w:p>
            <w:pPr>
              <w:pStyle w:val="Normal"/>
              <w:widowControl w:val="false"/>
              <w:numPr>
                <w:ilvl w:val="0"/>
                <w:numId w:val="10"/>
              </w:numPr>
              <w:suppressAutoHyphens w:val="true"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olor w:val="000000" w:themeShade="8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 w:themeShade="80"/>
                <w:kern w:val="0"/>
                <w:sz w:val="24"/>
                <w:szCs w:val="24"/>
                <w:lang w:val="ru-RU" w:eastAsia="ru-RU" w:bidi="ar-SA"/>
              </w:rPr>
              <w:t>Использование масок в дни с высоким уровнем загрязнённости</w:t>
            </w:r>
          </w:p>
          <w:p>
            <w:pPr>
              <w:pStyle w:val="Normal"/>
              <w:widowControl w:val="false"/>
              <w:numPr>
                <w:ilvl w:val="0"/>
                <w:numId w:val="10"/>
              </w:numPr>
              <w:suppressAutoHyphens w:val="true"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olor w:val="000000" w:themeShade="8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 w:themeShade="80"/>
                <w:kern w:val="0"/>
                <w:sz w:val="24"/>
                <w:szCs w:val="24"/>
                <w:lang w:val="ru-RU" w:eastAsia="ru-RU" w:bidi="ar-SA"/>
              </w:rPr>
              <w:t>Проверка уровня загрязнённости</w:t>
            </w:r>
          </w:p>
        </w:tc>
      </w:tr>
    </w:tbl>
    <w:p>
      <w:pPr>
        <w:pStyle w:val="Normal"/>
        <w:spacing w:lineRule="auto" w:line="276"/>
        <w:jc w:val="both"/>
        <w:rPr/>
      </w:pPr>
      <w:r>
        <w:rPr/>
      </w:r>
    </w:p>
    <w:p>
      <w:pPr>
        <w:pStyle w:val="Normal"/>
        <w:spacing w:lineRule="auto" w:line="276"/>
        <w:jc w:val="both"/>
        <w:rPr>
          <w:b/>
          <w:b/>
        </w:rPr>
      </w:pPr>
      <w:r>
        <w:rPr>
          <w:b/>
        </w:rPr>
        <w:t>Пункт 1.3.</w:t>
      </w:r>
    </w:p>
    <w:tbl>
      <w:tblPr>
        <w:tblStyle w:val="a3"/>
        <w:tblW w:w="906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67"/>
        <w:gridCol w:w="6793"/>
      </w:tblGrid>
      <w:tr>
        <w:trPr>
          <w:tblHeader w:val="true"/>
        </w:trPr>
        <w:tc>
          <w:tcPr>
            <w:tcW w:w="9060" w:type="dxa"/>
            <w:gridSpan w:val="2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Таблица 3 – Потенциальные угрозы здоровью со стороны организации моего учебного или рабочего места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>Мое учебное или рабочее место:</w:t>
            </w:r>
          </w:p>
        </w:tc>
        <w:tc>
          <w:tcPr>
            <w:tcW w:w="679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120" w:after="0"/>
              <w:jc w:val="left"/>
              <w:rPr>
                <w:i w:val="false"/>
                <w:i w:val="false"/>
                <w:iCs w:val="false"/>
                <w:color w:val="000000"/>
                <w:kern w:val="0"/>
                <w:lang w:val="ru-RU" w:eastAsia="ru-RU" w:bidi="ar-SA"/>
              </w:rPr>
            </w:pPr>
            <w:r>
              <w:rPr>
                <w:i w:val="false"/>
                <w:iCs w:val="false"/>
                <w:color w:val="000000"/>
                <w:kern w:val="0"/>
                <w:lang w:val="ru-RU" w:eastAsia="ru-RU" w:bidi="ar-SA"/>
              </w:rPr>
              <w:t>Учебное и рабочее место дома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>Постоянно воздействующие вредные факторы:</w:t>
            </w:r>
          </w:p>
        </w:tc>
        <w:tc>
          <w:tcPr>
            <w:tcW w:w="679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120" w:after="0"/>
              <w:jc w:val="left"/>
              <w:rPr>
                <w:kern w:val="0"/>
                <w:lang w:val="ru-RU" w:eastAsia="ru-RU" w:bidi="ar-SA"/>
              </w:rPr>
            </w:pPr>
            <w:r>
              <w:rPr>
                <w:i w:val="false"/>
                <w:iCs w:val="false"/>
                <w:color w:val="000000"/>
                <w:kern w:val="0"/>
                <w:lang w:val="ru-RU" w:eastAsia="ru-RU" w:bidi="ar-SA"/>
              </w:rPr>
              <w:t>Напряжение глаз за монитором, присутствие лишних шумов, визуальный шум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>Потенциальные факторы риска:</w:t>
            </w:r>
          </w:p>
        </w:tc>
        <w:tc>
          <w:tcPr>
            <w:tcW w:w="679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120" w:after="0"/>
              <w:jc w:val="left"/>
              <w:rPr>
                <w:i w:val="false"/>
                <w:i w:val="false"/>
                <w:iCs w:val="false"/>
                <w:color w:val="000000"/>
                <w:kern w:val="0"/>
                <w:lang w:val="ru-RU" w:eastAsia="ru-RU" w:bidi="ar-SA"/>
              </w:rPr>
            </w:pPr>
            <w:r>
              <w:rPr>
                <w:i w:val="false"/>
                <w:iCs w:val="false"/>
                <w:color w:val="000000"/>
                <w:kern w:val="0"/>
                <w:lang w:val="ru-RU" w:eastAsia="ru-RU" w:bidi="ar-SA"/>
              </w:rPr>
              <w:t>Мелкие повреждения в работе розеток</w:t>
            </w:r>
          </w:p>
        </w:tc>
      </w:tr>
    </w:tbl>
    <w:p>
      <w:pPr>
        <w:pStyle w:val="Normal"/>
        <w:spacing w:lineRule="auto" w:line="276"/>
        <w:jc w:val="both"/>
        <w:rPr/>
      </w:pPr>
      <w:r>
        <w:rPr/>
      </w:r>
    </w:p>
    <w:p>
      <w:pPr>
        <w:pStyle w:val="Normal"/>
        <w:spacing w:lineRule="auto" w:line="276"/>
        <w:jc w:val="both"/>
        <w:rPr/>
      </w:pPr>
      <w:r>
        <w:rPr/>
      </w:r>
    </w:p>
    <w:p>
      <w:pPr>
        <w:pStyle w:val="Normal"/>
        <w:spacing w:lineRule="auto" w:line="276"/>
        <w:jc w:val="both"/>
        <w:rPr>
          <w:b/>
          <w:b/>
        </w:rPr>
      </w:pPr>
      <w:r>
        <w:rPr>
          <w:b/>
        </w:rPr>
        <w:t>Пункт 1.4.</w:t>
      </w:r>
    </w:p>
    <w:tbl>
      <w:tblPr>
        <w:tblStyle w:val="a3"/>
        <w:tblW w:w="906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67"/>
        <w:gridCol w:w="6793"/>
      </w:tblGrid>
      <w:tr>
        <w:trPr>
          <w:tblHeader w:val="true"/>
        </w:trPr>
        <w:tc>
          <w:tcPr>
            <w:tcW w:w="9060" w:type="dxa"/>
            <w:gridSpan w:val="2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Таблица 4 – Список шагов для защиты моей жизни, здоровья, имущества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>Предпринятые меры и шаги:</w:t>
            </w:r>
          </w:p>
        </w:tc>
        <w:tc>
          <w:tcPr>
            <w:tcW w:w="679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120" w:after="0"/>
              <w:jc w:val="left"/>
              <w:rPr>
                <w:rFonts w:ascii="Cambria" w:hAnsi="Cambria"/>
                <w:i w:val="false"/>
                <w:i w:val="false"/>
                <w:iCs w:val="false"/>
                <w:kern w:val="0"/>
                <w:sz w:val="24"/>
                <w:szCs w:val="24"/>
                <w:lang w:eastAsia="ru-RU" w:bidi="ar-SA"/>
              </w:rPr>
            </w:pPr>
            <w:r>
              <w:rPr>
                <w:i w:val="false"/>
                <w:iCs w:val="false"/>
                <w:kern w:val="0"/>
                <w:sz w:val="24"/>
                <w:szCs w:val="24"/>
                <w:lang w:eastAsia="ru-RU" w:bidi="ar-SA"/>
              </w:rPr>
              <w:t>Постоянные уборки в доме, постепенное восстановление режима сна, положил документы в удобное место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>Планируемые в ближайший месяц шаги:</w:t>
            </w:r>
          </w:p>
        </w:tc>
        <w:tc>
          <w:tcPr>
            <w:tcW w:w="679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i w:val="false"/>
                <w:i w:val="false"/>
                <w:iCs w:val="false"/>
                <w:color w:val="000000" w:themeShade="8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 w:themeShade="80"/>
                <w:kern w:val="0"/>
                <w:sz w:val="24"/>
                <w:szCs w:val="24"/>
                <w:lang w:val="ru-RU" w:eastAsia="ru-RU" w:bidi="ar-SA"/>
              </w:rPr>
              <w:t>Заменить тройник, восстановить режим сна, купить огнетушитель, фонарик, батарейки и т.п.</w:t>
            </w:r>
          </w:p>
        </w:tc>
      </w:tr>
    </w:tbl>
    <w:p>
      <w:pPr>
        <w:pStyle w:val="Normal"/>
        <w:spacing w:lineRule="auto" w:line="276"/>
        <w:jc w:val="both"/>
        <w:rPr/>
      </w:pPr>
      <w:r>
        <w:rPr/>
      </w:r>
    </w:p>
    <w:p>
      <w:pPr>
        <w:pStyle w:val="Normal"/>
        <w:spacing w:lineRule="auto" w:line="276"/>
        <w:jc w:val="both"/>
        <w:rPr/>
      </w:pPr>
      <w:r>
        <w:rPr/>
      </w:r>
    </w:p>
    <w:p>
      <w:pPr>
        <w:pStyle w:val="Normal"/>
        <w:spacing w:lineRule="auto" w:line="276"/>
        <w:jc w:val="both"/>
        <w:rPr>
          <w:b/>
          <w:b/>
        </w:rPr>
      </w:pPr>
      <w:r>
        <w:rPr>
          <w:b/>
        </w:rPr>
        <w:t>Задание 2: Ответственные и доверенные лица</w:t>
      </w:r>
    </w:p>
    <w:p>
      <w:pPr>
        <w:pStyle w:val="Normal"/>
        <w:spacing w:lineRule="auto" w:line="276"/>
        <w:jc w:val="both"/>
        <w:rPr>
          <w:rFonts w:eastAsia="Times New Roman" w:cs="Times New Roman"/>
          <w:szCs w:val="24"/>
        </w:rPr>
      </w:pPr>
      <w:r>
        <w:rPr/>
        <w:t xml:space="preserve">Выяснить, составить в список, </w:t>
      </w:r>
      <w:r>
        <w:rPr>
          <w:rFonts w:eastAsia="Times New Roman" w:cs="Times New Roman"/>
          <w:szCs w:val="24"/>
        </w:rPr>
        <w:t>записать в телефон контакты всех лиц и организаций, обращение к которым экстренно потребуется в случае чрезвычайной ситуации. Для государственных организаций – дополнительно выяснить адрес.</w:t>
      </w:r>
    </w:p>
    <w:p>
      <w:pPr>
        <w:pStyle w:val="Normal"/>
        <w:spacing w:lineRule="auto" w:line="276"/>
        <w:jc w:val="both"/>
        <w:rPr>
          <w:b/>
          <w:b/>
        </w:rPr>
      </w:pPr>
      <w:r>
        <w:rPr>
          <w:b/>
        </w:rPr>
        <w:t>Пункт 2.1.</w:t>
      </w:r>
    </w:p>
    <w:tbl>
      <w:tblPr>
        <w:tblStyle w:val="a3"/>
        <w:tblW w:w="906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67"/>
        <w:gridCol w:w="6793"/>
      </w:tblGrid>
      <w:tr>
        <w:trPr>
          <w:tblHeader w:val="true"/>
        </w:trPr>
        <w:tc>
          <w:tcPr>
            <w:tcW w:w="9060" w:type="dxa"/>
            <w:gridSpan w:val="2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Таблица 5 – Список контактов экстренных служб (телефоны и адреса)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Районная поликлиника</w:t>
            </w:r>
          </w:p>
        </w:tc>
        <w:tc>
          <w:tcPr>
            <w:tcW w:w="679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120" w:after="0"/>
              <w:jc w:val="left"/>
              <w:rPr>
                <w:rFonts w:ascii="Yandex Sans Text;Arial;Helvetica;sans-serif" w:hAnsi="Yandex Sans Text;Arial;Helvetica;sans-serif"/>
                <w:b w:val="false"/>
                <w:b w:val="false"/>
                <w:i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7"/>
                <w:lang w:val="ru-RU" w:eastAsia="ru-RU" w:bidi="ar-SA"/>
              </w:rPr>
            </w:pPr>
            <w:r>
              <w:rPr>
                <w:rFonts w:eastAsia="Times New Roman" w:cs="Times New Roman"/>
                <w:b w:val="false"/>
                <w:i w:val="false"/>
                <w:iCs w:val="false"/>
                <w:caps w:val="false"/>
                <w:smallCaps w:val="false"/>
                <w:color w:val="000000" w:themeShade="80"/>
                <w:spacing w:val="0"/>
                <w:kern w:val="0"/>
                <w:sz w:val="24"/>
                <w:szCs w:val="24"/>
                <w:lang w:val="ru-RU" w:eastAsia="ru-RU" w:bidi="ar-SA"/>
              </w:rPr>
              <w:t>+7 (812) 246-55-55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Травмпункт</w:t>
            </w:r>
          </w:p>
        </w:tc>
        <w:tc>
          <w:tcPr>
            <w:tcW w:w="679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120" w:after="0"/>
              <w:jc w:val="left"/>
              <w:rPr>
                <w:rFonts w:ascii="Yandex Sans Text;Arial;Helvetica;sans-serif" w:hAnsi="Yandex Sans Text;Arial;Helvetica;sans-serif"/>
                <w:b w:val="false"/>
                <w:b w:val="false"/>
                <w:i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7"/>
                <w:lang w:val="ru-RU" w:eastAsia="ru-RU" w:bidi="ar-SA"/>
              </w:rPr>
            </w:pPr>
            <w:r>
              <w:rPr>
                <w:rFonts w:eastAsia="Times New Roman" w:cs="Times New Roman"/>
                <w:b w:val="false"/>
                <w:i w:val="false"/>
                <w:iCs w:val="false"/>
                <w:caps w:val="false"/>
                <w:smallCaps w:val="false"/>
                <w:color w:val="000000" w:themeShade="80"/>
                <w:spacing w:val="0"/>
                <w:kern w:val="0"/>
                <w:sz w:val="24"/>
                <w:szCs w:val="24"/>
                <w:lang w:val="ru-RU" w:eastAsia="ru-RU" w:bidi="ar-SA"/>
              </w:rPr>
              <w:t>+7 (812) 583-41-07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Больница</w:t>
            </w:r>
          </w:p>
        </w:tc>
        <w:tc>
          <w:tcPr>
            <w:tcW w:w="679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120" w:after="0"/>
              <w:jc w:val="left"/>
              <w:rPr>
                <w:rFonts w:ascii="Cambria" w:hAnsi="Cambria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b w:val="false"/>
                <w:i w:val="false"/>
                <w:iCs w:val="false"/>
                <w:caps w:val="false"/>
                <w:smallCaps w:val="false"/>
                <w:color w:val="000000" w:themeShade="80"/>
                <w:spacing w:val="0"/>
                <w:kern w:val="0"/>
                <w:sz w:val="24"/>
                <w:szCs w:val="24"/>
                <w:lang w:val="ru-RU" w:eastAsia="ru-RU" w:bidi="ar-SA"/>
              </w:rPr>
              <w:t>+7 (812) 303-51-00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Отделение полиции</w:t>
            </w:r>
          </w:p>
        </w:tc>
        <w:tc>
          <w:tcPr>
            <w:tcW w:w="679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120" w:after="0"/>
              <w:jc w:val="left"/>
              <w:rPr>
                <w:rFonts w:ascii="Yandex Sans Text;Arial;Helvetica;sans-serif" w:hAnsi="Yandex Sans Text;Arial;Helvetica;sans-serif"/>
                <w:b w:val="false"/>
                <w:b w:val="false"/>
                <w:i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7"/>
                <w:lang w:val="ru-RU" w:eastAsia="ru-RU" w:bidi="ar-SA"/>
              </w:rPr>
            </w:pPr>
            <w:r>
              <w:rPr>
                <w:rFonts w:eastAsia="Times New Roman" w:cs="Times New Roman"/>
                <w:b w:val="false"/>
                <w:i w:val="false"/>
                <w:iCs w:val="false"/>
                <w:caps w:val="false"/>
                <w:smallCaps w:val="false"/>
                <w:color w:val="000000" w:themeShade="80"/>
                <w:spacing w:val="0"/>
                <w:kern w:val="0"/>
                <w:sz w:val="24"/>
                <w:szCs w:val="24"/>
                <w:lang w:val="ru-RU" w:eastAsia="ru-RU" w:bidi="ar-SA"/>
              </w:rPr>
              <w:t>+7 (812) 444-92-98</w:t>
            </w:r>
          </w:p>
          <w:p>
            <w:pPr>
              <w:pStyle w:val="Normal"/>
              <w:widowControl w:val="false"/>
              <w:suppressAutoHyphens w:val="true"/>
              <w:spacing w:lineRule="auto" w:line="276" w:before="120" w:after="0"/>
              <w:jc w:val="left"/>
              <w:rPr>
                <w:rFonts w:ascii="Yandex Sans Text;Arial;Helvetica;sans-serif" w:hAnsi="Yandex Sans Text;Arial;Helvetica;sans-serif"/>
                <w:b w:val="false"/>
                <w:b w:val="false"/>
                <w:i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7"/>
                <w:lang w:val="ru-RU" w:eastAsia="ru-RU" w:bidi="ar-SA"/>
              </w:rPr>
            </w:pPr>
            <w:r>
              <w:rPr>
                <w:rFonts w:eastAsia="Times New Roman" w:cs="Times New Roman"/>
                <w:b w:val="false"/>
                <w:i w:val="false"/>
                <w:iCs w:val="false"/>
                <w:caps w:val="false"/>
                <w:smallCaps w:val="false"/>
                <w:color w:val="000000" w:themeShade="80"/>
                <w:spacing w:val="0"/>
                <w:kern w:val="0"/>
                <w:sz w:val="24"/>
                <w:szCs w:val="24"/>
                <w:lang w:val="ru-RU" w:eastAsia="ru-RU" w:bidi="ar-SA"/>
              </w:rPr>
              <w:t>+7 (812) 444-24-61</w:t>
            </w:r>
          </w:p>
          <w:p>
            <w:pPr>
              <w:pStyle w:val="Normal"/>
              <w:widowControl w:val="false"/>
              <w:suppressAutoHyphens w:val="true"/>
              <w:spacing w:lineRule="auto" w:line="276" w:before="120" w:after="0"/>
              <w:jc w:val="left"/>
              <w:rPr>
                <w:rFonts w:ascii="Cambria" w:hAnsi="Cambria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i w:val="false"/>
                <w:iCs w:val="false"/>
                <w:caps w:val="false"/>
                <w:smallCaps w:val="false"/>
                <w:color w:val="000000" w:themeShade="80"/>
                <w:spacing w:val="0"/>
                <w:kern w:val="0"/>
                <w:sz w:val="24"/>
                <w:szCs w:val="24"/>
                <w:lang w:val="ru-RU" w:eastAsia="ru-RU" w:bidi="ar-SA"/>
              </w:rPr>
              <w:t xml:space="preserve">Понедельник — </w:t>
            </w: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Выходной</w:t>
            </w:r>
          </w:p>
          <w:p>
            <w:pPr>
              <w:pStyle w:val="Normal"/>
              <w:widowControl w:val="false"/>
              <w:suppressAutoHyphens w:val="true"/>
              <w:spacing w:lineRule="auto" w:line="276" w:before="120" w:after="0"/>
              <w:jc w:val="left"/>
              <w:rPr>
                <w:rFonts w:ascii="Cambria" w:hAnsi="Cambria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Вторник - 17:00 – 19:00</w:t>
            </w:r>
          </w:p>
          <w:p>
            <w:pPr>
              <w:pStyle w:val="Normal"/>
              <w:widowControl w:val="false"/>
              <w:suppressAutoHyphens w:val="true"/>
              <w:spacing w:lineRule="auto" w:line="276" w:before="120" w:after="0"/>
              <w:jc w:val="left"/>
              <w:rPr>
                <w:rFonts w:ascii="Cambria" w:hAnsi="Cambria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Среда — Выходной</w:t>
            </w:r>
          </w:p>
          <w:p>
            <w:pPr>
              <w:pStyle w:val="Normal"/>
              <w:widowControl w:val="false"/>
              <w:suppressAutoHyphens w:val="true"/>
              <w:spacing w:lineRule="auto" w:line="276" w:before="120" w:after="0"/>
              <w:jc w:val="left"/>
              <w:rPr>
                <w:rFonts w:ascii="Cambria" w:hAnsi="Cambria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Четверг - 17:00 – 19:00</w:t>
            </w:r>
          </w:p>
          <w:p>
            <w:pPr>
              <w:pStyle w:val="Normal"/>
              <w:widowControl w:val="false"/>
              <w:suppressAutoHyphens w:val="true"/>
              <w:spacing w:lineRule="auto" w:line="276" w:before="120" w:after="0"/>
              <w:jc w:val="left"/>
              <w:rPr>
                <w:rFonts w:ascii="Cambria" w:hAnsi="Cambria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Пятница — Выходной</w:t>
            </w:r>
          </w:p>
          <w:p>
            <w:pPr>
              <w:pStyle w:val="Normal"/>
              <w:widowControl w:val="false"/>
              <w:suppressAutoHyphens w:val="true"/>
              <w:spacing w:lineRule="auto" w:line="276" w:before="120" w:after="0"/>
              <w:jc w:val="left"/>
              <w:rPr>
                <w:rFonts w:ascii="Cambria" w:hAnsi="Cambria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Суббота - 15:00 – 16:00</w:t>
            </w:r>
          </w:p>
          <w:p>
            <w:pPr>
              <w:pStyle w:val="Normal"/>
              <w:widowControl w:val="false"/>
              <w:suppressAutoHyphens w:val="true"/>
              <w:spacing w:lineRule="auto" w:line="276" w:before="120" w:after="0"/>
              <w:jc w:val="left"/>
              <w:rPr>
                <w:rFonts w:ascii="Cambria" w:hAnsi="Cambria"/>
                <w:b w:val="false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Воскресенье — Выходной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Пожарный надзор</w:t>
            </w:r>
          </w:p>
        </w:tc>
        <w:tc>
          <w:tcPr>
            <w:tcW w:w="679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120" w:after="0"/>
              <w:jc w:val="left"/>
              <w:rPr>
                <w:rFonts w:ascii="Cambria" w:hAnsi="Cambria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b w:val="false"/>
                <w:i w:val="false"/>
                <w:iCs w:val="false"/>
                <w:caps w:val="false"/>
                <w:smallCaps w:val="false"/>
                <w:color w:val="000000" w:themeShade="80"/>
                <w:spacing w:val="0"/>
                <w:kern w:val="0"/>
                <w:sz w:val="24"/>
                <w:szCs w:val="24"/>
                <w:lang w:val="ru-RU" w:eastAsia="ru-RU" w:bidi="ar-SA"/>
              </w:rPr>
              <w:t>8 (800) 555-93-97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Глазной центр</w:t>
            </w:r>
          </w:p>
        </w:tc>
        <w:tc>
          <w:tcPr>
            <w:tcW w:w="679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120" w:after="0"/>
              <w:jc w:val="left"/>
              <w:rPr>
                <w:rFonts w:ascii="Yandex Sans Text;Arial;Helvetica;sans-serif" w:hAnsi="Yandex Sans Text;Arial;Helvetica;sans-serif"/>
                <w:b w:val="false"/>
                <w:b w:val="false"/>
                <w:i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7"/>
                <w:lang w:val="ru-RU" w:eastAsia="ru-RU" w:bidi="ar-SA"/>
              </w:rPr>
            </w:pPr>
            <w:r>
              <w:rPr>
                <w:rFonts w:eastAsia="Times New Roman" w:cs="Times New Roman"/>
                <w:b w:val="false"/>
                <w:i w:val="false"/>
                <w:iCs w:val="false"/>
                <w:caps w:val="false"/>
                <w:smallCaps w:val="false"/>
                <w:color w:val="000000" w:themeShade="80"/>
                <w:spacing w:val="0"/>
                <w:kern w:val="0"/>
                <w:sz w:val="24"/>
                <w:szCs w:val="24"/>
                <w:lang w:val="ru-RU" w:eastAsia="ru-RU" w:bidi="ar-SA"/>
              </w:rPr>
              <w:t>+7 (812) 272-72-43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Коммерческая скорая помощь</w:t>
            </w:r>
          </w:p>
        </w:tc>
        <w:tc>
          <w:tcPr>
            <w:tcW w:w="679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120" w:after="0"/>
              <w:jc w:val="left"/>
              <w:rPr>
                <w:rFonts w:ascii="Yandex Sans Text;Arial;Helvetica;sans-serif" w:hAnsi="Yandex Sans Text;Arial;Helvetica;sans-serif"/>
                <w:b w:val="false"/>
                <w:b w:val="false"/>
                <w:i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7"/>
                <w:lang w:val="ru-RU" w:eastAsia="ru-RU" w:bidi="ar-SA"/>
              </w:rPr>
            </w:pPr>
            <w:r>
              <w:rPr>
                <w:rFonts w:eastAsia="Times New Roman" w:cs="Times New Roman"/>
                <w:b w:val="false"/>
                <w:i w:val="false"/>
                <w:iCs w:val="false"/>
                <w:caps w:val="false"/>
                <w:smallCaps w:val="false"/>
                <w:color w:val="000000" w:themeShade="80"/>
                <w:spacing w:val="0"/>
                <w:kern w:val="0"/>
                <w:sz w:val="24"/>
                <w:szCs w:val="24"/>
                <w:lang w:val="ru-RU" w:eastAsia="ru-RU" w:bidi="ar-SA"/>
              </w:rPr>
              <w:t>+7 (812) 583-16-30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Роддом</w:t>
            </w:r>
          </w:p>
        </w:tc>
        <w:tc>
          <w:tcPr>
            <w:tcW w:w="679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120" w:after="0"/>
              <w:jc w:val="left"/>
              <w:rPr>
                <w:rFonts w:ascii="Yandex Sans Text;Arial;Helvetica;sans-serif" w:hAnsi="Yandex Sans Text;Arial;Helvetica;sans-serif"/>
                <w:b w:val="false"/>
                <w:b w:val="false"/>
                <w:i w:val="false"/>
                <w:i w:val="false"/>
                <w:iCs w:val="false"/>
                <w:caps w:val="false"/>
                <w:smallCaps w:val="false"/>
                <w:color w:val="000000"/>
                <w:spacing w:val="0"/>
                <w:kern w:val="0"/>
                <w:sz w:val="17"/>
                <w:lang w:val="ru-RU" w:eastAsia="ru-RU" w:bidi="ar-SA"/>
              </w:rPr>
            </w:pPr>
            <w:r>
              <w:rPr>
                <w:rFonts w:eastAsia="Times New Roman" w:cs="Times New Roman"/>
                <w:b w:val="false"/>
                <w:i w:val="false"/>
                <w:iCs w:val="false"/>
                <w:caps w:val="false"/>
                <w:smallCaps w:val="false"/>
                <w:color w:val="000000" w:themeShade="80"/>
                <w:spacing w:val="0"/>
                <w:kern w:val="0"/>
                <w:sz w:val="24"/>
                <w:szCs w:val="24"/>
                <w:lang w:val="ru-RU" w:eastAsia="ru-RU" w:bidi="ar-SA"/>
              </w:rPr>
              <w:t>+7 (812) 400-68-51</w:t>
            </w:r>
          </w:p>
        </w:tc>
      </w:tr>
    </w:tbl>
    <w:p>
      <w:pPr>
        <w:pStyle w:val="Normal"/>
        <w:spacing w:lineRule="auto" w:line="276"/>
        <w:jc w:val="both"/>
        <w:rPr>
          <w:b/>
          <w:b/>
        </w:rPr>
      </w:pPr>
      <w:r>
        <w:rPr>
          <w:b/>
        </w:rPr>
        <w:t>Пункт 2.2.</w:t>
      </w:r>
    </w:p>
    <w:tbl>
      <w:tblPr>
        <w:tblStyle w:val="a3"/>
        <w:tblW w:w="906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67"/>
        <w:gridCol w:w="6793"/>
      </w:tblGrid>
      <w:tr>
        <w:trPr>
          <w:tblHeader w:val="true"/>
        </w:trPr>
        <w:tc>
          <w:tcPr>
            <w:tcW w:w="9060" w:type="dxa"/>
            <w:gridSpan w:val="2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Таблица 6 – Список контактов ответственных и доверенных лиц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Страховая компания</w:t>
            </w:r>
          </w:p>
        </w:tc>
        <w:tc>
          <w:tcPr>
            <w:tcW w:w="679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120" w:after="0"/>
              <w:jc w:val="left"/>
              <w:rPr>
                <w:i w:val="false"/>
                <w:i w:val="false"/>
                <w:iCs w:val="false"/>
                <w:color w:val="000000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 w:themeShade="80"/>
                <w:kern w:val="0"/>
                <w:sz w:val="24"/>
                <w:szCs w:val="24"/>
                <w:lang w:val="ru-RU" w:eastAsia="ru-RU" w:bidi="ar-SA"/>
              </w:rPr>
              <w:t>Полное название, телефон, почтовый адрес</w:t>
            </w:r>
          </w:p>
          <w:p>
            <w:pPr>
              <w:pStyle w:val="Normal"/>
              <w:widowControl w:val="false"/>
              <w:suppressAutoHyphens w:val="true"/>
              <w:spacing w:lineRule="auto" w:line="276" w:before="120" w:after="0"/>
              <w:jc w:val="left"/>
              <w:rPr>
                <w:i w:val="false"/>
                <w:i w:val="false"/>
                <w:iCs w:val="false"/>
                <w:color w:val="000000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 w:themeShade="80"/>
                <w:kern w:val="0"/>
                <w:sz w:val="24"/>
                <w:szCs w:val="24"/>
                <w:lang w:val="ru-RU" w:eastAsia="ru-RU" w:bidi="ar-SA"/>
              </w:rPr>
              <w:t>ФИЛИАЛ АКЦИОНЕРНОГО ОБЩЕСТВА «МЕДИЦИНСКАЯ АКЦИОНЕРНАЯ СТРАХОВАЯ КОМПАНИЯ» В ГОРОДЕ САНКТ-ПЕТЕРБУРГ, 8 (800) 333-05-03, г. Санкт-Петербург, ул. Таврическая, д. 2А, литер А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Участковый полицейский</w:t>
            </w:r>
          </w:p>
        </w:tc>
        <w:tc>
          <w:tcPr>
            <w:tcW w:w="679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120" w:after="0"/>
              <w:jc w:val="left"/>
              <w:rPr>
                <w:i w:val="false"/>
                <w:i w:val="false"/>
                <w:iCs w:val="false"/>
                <w:color w:val="000000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 w:themeShade="80"/>
                <w:kern w:val="0"/>
                <w:sz w:val="24"/>
                <w:szCs w:val="24"/>
                <w:lang w:val="ru-RU" w:eastAsia="ru-RU" w:bidi="ar-SA"/>
              </w:rPr>
              <w:t>Кудряшова Маргарита Васильевна, +7 (812) 444-93-22, г. Санкт-Петербург, Казанская пл., д. 14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Участковый врач</w:t>
            </w:r>
          </w:p>
        </w:tc>
        <w:tc>
          <w:tcPr>
            <w:tcW w:w="679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120" w:after="0"/>
              <w:jc w:val="left"/>
              <w:rPr>
                <w:i w:val="false"/>
                <w:i w:val="false"/>
                <w:iCs w:val="false"/>
                <w:color w:val="000000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 w:themeShade="80"/>
                <w:kern w:val="0"/>
                <w:sz w:val="24"/>
                <w:szCs w:val="24"/>
                <w:lang w:val="ru-RU" w:eastAsia="ru-RU" w:bidi="ar-SA"/>
              </w:rPr>
              <w:t>ФИО, телефон, номер поликлиники и вашего участка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Управляющая компания</w:t>
            </w:r>
          </w:p>
        </w:tc>
        <w:tc>
          <w:tcPr>
            <w:tcW w:w="679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120" w:after="0"/>
              <w:jc w:val="left"/>
              <w:rPr>
                <w:i w:val="false"/>
                <w:i w:val="false"/>
                <w:iCs w:val="false"/>
                <w:color w:val="000000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 w:themeShade="80"/>
                <w:kern w:val="0"/>
                <w:sz w:val="24"/>
                <w:szCs w:val="24"/>
                <w:lang w:val="ru-RU" w:eastAsia="ru-RU" w:bidi="ar-SA"/>
              </w:rPr>
              <w:t>ЖСК «Геофизик», 8 (921) 947-47-38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 xml:space="preserve"> 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Охранный комплекс</w:t>
            </w:r>
          </w:p>
        </w:tc>
        <w:tc>
          <w:tcPr>
            <w:tcW w:w="679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120" w:after="0"/>
              <w:jc w:val="left"/>
              <w:rPr>
                <w:i w:val="false"/>
                <w:i w:val="false"/>
                <w:iCs w:val="false"/>
                <w:color w:val="000000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 w:themeShade="80"/>
                <w:kern w:val="0"/>
                <w:sz w:val="24"/>
                <w:szCs w:val="24"/>
                <w:lang w:val="ru-RU" w:eastAsia="ru-RU" w:bidi="ar-SA"/>
              </w:rPr>
              <w:t>+7 (921) 979-05-81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Лифтовой сервис</w:t>
            </w:r>
          </w:p>
        </w:tc>
        <w:tc>
          <w:tcPr>
            <w:tcW w:w="679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120" w:after="0"/>
              <w:jc w:val="left"/>
              <w:rPr>
                <w:i w:val="false"/>
                <w:i w:val="false"/>
                <w:iCs w:val="false"/>
                <w:color w:val="000000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 w:themeShade="80"/>
                <w:kern w:val="0"/>
                <w:sz w:val="24"/>
                <w:szCs w:val="24"/>
                <w:lang w:val="ru-RU" w:eastAsia="ru-RU" w:bidi="ar-SA"/>
              </w:rPr>
              <w:t>+7 (921) 320-74-92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Сантехник</w:t>
            </w:r>
          </w:p>
        </w:tc>
        <w:tc>
          <w:tcPr>
            <w:tcW w:w="679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120" w:after="0"/>
              <w:jc w:val="left"/>
              <w:rPr>
                <w:i w:val="false"/>
                <w:i w:val="false"/>
                <w:iCs w:val="false"/>
                <w:color w:val="000000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 w:themeShade="80"/>
                <w:kern w:val="0"/>
                <w:sz w:val="24"/>
                <w:szCs w:val="24"/>
                <w:lang w:val="ru-RU" w:eastAsia="ru-RU" w:bidi="ar-SA"/>
              </w:rPr>
              <w:t>+7 (812) 987-65-59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Электрик</w:t>
            </w:r>
          </w:p>
        </w:tc>
        <w:tc>
          <w:tcPr>
            <w:tcW w:w="679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120" w:after="0"/>
              <w:jc w:val="left"/>
              <w:rPr>
                <w:i w:val="false"/>
                <w:i w:val="false"/>
                <w:iCs w:val="false"/>
                <w:color w:val="000000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 w:themeShade="80"/>
                <w:kern w:val="0"/>
                <w:sz w:val="24"/>
                <w:szCs w:val="24"/>
                <w:lang w:val="ru-RU" w:eastAsia="ru-RU" w:bidi="ar-SA"/>
              </w:rPr>
              <w:t>+7 (812) 344-44-44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Оконный мастер</w:t>
            </w:r>
          </w:p>
        </w:tc>
        <w:tc>
          <w:tcPr>
            <w:tcW w:w="679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120" w:after="0"/>
              <w:jc w:val="left"/>
              <w:rPr>
                <w:i w:val="false"/>
                <w:i w:val="false"/>
                <w:iCs w:val="false"/>
                <w:color w:val="000000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 w:themeShade="80"/>
                <w:kern w:val="0"/>
                <w:sz w:val="24"/>
                <w:szCs w:val="24"/>
                <w:lang w:val="ru-RU" w:eastAsia="ru-RU" w:bidi="ar-SA"/>
              </w:rPr>
              <w:t>+7 (812) 995-43-86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Ремонт дверей и замков</w:t>
            </w:r>
          </w:p>
        </w:tc>
        <w:tc>
          <w:tcPr>
            <w:tcW w:w="679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120" w:after="0"/>
              <w:jc w:val="left"/>
              <w:rPr>
                <w:i w:val="false"/>
                <w:i w:val="false"/>
                <w:iCs w:val="false"/>
                <w:color w:val="000000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 w:themeShade="80"/>
                <w:kern w:val="0"/>
                <w:sz w:val="24"/>
                <w:szCs w:val="24"/>
                <w:lang w:val="ru-RU" w:eastAsia="ru-RU" w:bidi="ar-SA"/>
              </w:rPr>
              <w:t>+7 (812) 915-14-47</w:t>
            </w:r>
          </w:p>
        </w:tc>
      </w:tr>
    </w:tbl>
    <w:p>
      <w:pPr>
        <w:pStyle w:val="Normal"/>
        <w:spacing w:lineRule="auto" w:line="276" w:before="240" w:after="160"/>
        <w:jc w:val="both"/>
        <w:rPr/>
      </w:pPr>
      <w:r>
        <w:rPr/>
        <w:t>Примечание: Список контактов доверенных и ответственных лиц допускается и поощряется изменять, расширять и дополнять, своевременно обновлять.</w:t>
      </w:r>
    </w:p>
    <w:p>
      <w:pPr>
        <w:pStyle w:val="Normal"/>
        <w:spacing w:lineRule="auto" w:line="276" w:before="240" w:after="160"/>
        <w:jc w:val="both"/>
        <w:rPr/>
      </w:pPr>
      <w:r>
        <w:rPr/>
        <w:t>Распечатайте данный список и закрепите в прихожей или на вашем рабочем месте. Сохраните контакты в ваш телефон и поделитесь ими с вашими близкими. Полезно будет распечатать и вложить список самых важных контактов в ваш паспорт на случай непредвиденной ситуации.</w:t>
      </w:r>
    </w:p>
    <w:p>
      <w:pPr>
        <w:pStyle w:val="Normal"/>
        <w:spacing w:lineRule="auto" w:line="276" w:before="240" w:after="160"/>
        <w:jc w:val="both"/>
        <w:rPr/>
      </w:pPr>
      <w:r>
        <w:rPr/>
      </w:r>
      <w:r>
        <w:br w:type="page"/>
      </w:r>
    </w:p>
    <w:p>
      <w:pPr>
        <w:pStyle w:val="Normal"/>
        <w:spacing w:lineRule="auto" w:line="276"/>
        <w:jc w:val="both"/>
        <w:rPr>
          <w:b/>
          <w:b/>
        </w:rPr>
      </w:pPr>
      <w:r>
        <w:rPr>
          <w:b/>
        </w:rPr>
        <w:t>Задание 3: Пожарная безопасность</w:t>
      </w:r>
    </w:p>
    <w:p>
      <w:pPr>
        <w:pStyle w:val="Normal"/>
        <w:spacing w:lineRule="auto" w:line="276" w:before="240" w:after="160"/>
        <w:jc w:val="both"/>
        <w:rPr/>
      </w:pPr>
      <w:r>
        <w:rPr/>
        <w:t>Ознакомиться с доступными мерами предупреждения и борьбы с пожарами в вашем месте проживания, составить фотоотчет.</w:t>
      </w:r>
    </w:p>
    <w:p>
      <w:pPr>
        <w:pStyle w:val="Normal"/>
        <w:spacing w:lineRule="auto" w:line="276"/>
        <w:jc w:val="both"/>
        <w:rPr>
          <w:b/>
          <w:b/>
        </w:rPr>
      </w:pPr>
      <w:r>
        <w:rPr>
          <w:b/>
        </w:rPr>
        <w:t>Пункт 3.1.</w:t>
      </w:r>
    </w:p>
    <w:tbl>
      <w:tblPr>
        <w:tblStyle w:val="a3"/>
        <w:tblW w:w="906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80"/>
        <w:gridCol w:w="5980"/>
      </w:tblGrid>
      <w:tr>
        <w:trPr>
          <w:tblHeader w:val="true"/>
        </w:trPr>
        <w:tc>
          <w:tcPr>
            <w:tcW w:w="9060" w:type="dxa"/>
            <w:gridSpan w:val="2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Таблица 7 – Высокая пожарная нагрузка в месте моего проживания</w:t>
            </w:r>
          </w:p>
        </w:tc>
      </w:tr>
      <w:tr>
        <w:trPr/>
        <w:tc>
          <w:tcPr>
            <w:tcW w:w="30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Складская улица, 6</w:t>
            </w:r>
          </w:p>
        </w:tc>
        <w:tc>
          <w:tcPr>
            <w:tcW w:w="59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pacing w:lineRule="auto" w:line="276" w:before="120" w:after="0"/>
              <w:jc w:val="left"/>
              <w:rPr>
                <w:i w:val="false"/>
                <w:i w:val="false"/>
                <w:iCs w:val="false"/>
                <w:color w:val="000000"/>
                <w:kern w:val="0"/>
                <w:lang w:val="ru-RU" w:eastAsia="ru-RU" w:bidi="ar-SA"/>
              </w:rPr>
            </w:pPr>
            <w:r>
              <w:rPr>
                <w:i w:val="false"/>
                <w:iCs w:val="false"/>
                <w:color w:val="000000"/>
                <w:kern w:val="0"/>
                <w:lang w:val="ru-RU" w:eastAsia="ru-RU" w:bidi="ar-SA"/>
              </w:rPr>
              <w:t>Древесина, горючие и смазосные жидкости, лакокрасочные материалы, текстильные изделия</w:t>
            </w:r>
          </w:p>
        </w:tc>
      </w:tr>
      <w:tr>
        <w:trPr/>
        <w:tc>
          <w:tcPr>
            <w:tcW w:w="30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Гранитная улица, 51</w:t>
            </w:r>
          </w:p>
        </w:tc>
        <w:tc>
          <w:tcPr>
            <w:tcW w:w="5980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color w:themeColor="background1" w:themeShade="80"/>
                <w:sz w:val="24"/>
                <w:szCs w:val="24"/>
              </w:rPr>
            </w:pPr>
            <w:r>
              <w:rPr>
                <w:rFonts w:eastAsia="Times New Roman" w:cs="Times New Roman"/>
                <w:color w:themeColor="background1" w:themeShade="80"/>
                <w:sz w:val="24"/>
                <w:szCs w:val="24"/>
              </w:rPr>
              <w:t>Горючие и смазочные жидкости, лакокрасочные материалы, баллоны с газом, химические средства</w:t>
            </w:r>
          </w:p>
        </w:tc>
      </w:tr>
    </w:tbl>
    <w:p>
      <w:pPr>
        <w:pStyle w:val="Normal"/>
        <w:spacing w:lineRule="auto" w:line="276" w:before="240" w:after="160"/>
        <w:jc w:val="both"/>
        <w:rPr/>
      </w:pPr>
      <w:r>
        <w:rPr/>
        <w:t>Опишите ниже, какие меры предприняты с вашей стороны для минимизации пожарной опасности перечисленных выше объектов.</w:t>
      </w:r>
    </w:p>
    <w:tbl>
      <w:tblPr>
        <w:tblStyle w:val="a3"/>
        <w:tblW w:w="906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1"/>
      </w:tblGrid>
      <w:tr>
        <w:trPr>
          <w:tblHeader w:val="true"/>
        </w:trPr>
        <w:tc>
          <w:tcPr>
            <w:tcW w:w="9061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Меры по снижению пожарной опасности в месте моего проживания:</w:t>
            </w:r>
          </w:p>
        </w:tc>
      </w:tr>
      <w:tr>
        <w:trPr/>
        <w:tc>
          <w:tcPr>
            <w:tcW w:w="9061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i w:val="false"/>
                <w:i w:val="false"/>
                <w:iCs w:val="false"/>
                <w:color w:val="000000" w:themeShade="80"/>
                <w:sz w:val="24"/>
                <w:szCs w:val="24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 w:themeShade="80"/>
                <w:sz w:val="24"/>
                <w:szCs w:val="24"/>
              </w:rPr>
              <w:t>1) Покупка огнетушителей</w:t>
            </w:r>
          </w:p>
          <w:p>
            <w:pPr>
              <w:pStyle w:val="Normal"/>
              <w:widowControl w:val="false"/>
              <w:suppressAutoHyphens w:val="true"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i w:val="false"/>
                <w:i w:val="false"/>
                <w:iCs w:val="false"/>
                <w:color w:val="000000" w:themeShade="80"/>
                <w:sz w:val="24"/>
                <w:szCs w:val="24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 w:themeShade="80"/>
                <w:sz w:val="24"/>
                <w:szCs w:val="24"/>
              </w:rPr>
              <w:t>2) Своевременная починка техники, использование исправных розеток и электроприборов</w:t>
            </w:r>
          </w:p>
          <w:p>
            <w:pPr>
              <w:pStyle w:val="Normal"/>
              <w:widowControl w:val="false"/>
              <w:suppressAutoHyphens w:val="true"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i w:val="false"/>
                <w:i w:val="false"/>
                <w:iCs w:val="false"/>
                <w:color w:val="000000" w:themeShade="80"/>
                <w:sz w:val="24"/>
                <w:szCs w:val="24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 w:themeShade="80"/>
                <w:sz w:val="24"/>
                <w:szCs w:val="24"/>
              </w:rPr>
              <w:t>3) Знание номеров экстренных служб</w:t>
            </w:r>
          </w:p>
          <w:p>
            <w:pPr>
              <w:pStyle w:val="Normal"/>
              <w:widowControl w:val="false"/>
              <w:suppressAutoHyphens w:val="true"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i w:val="false"/>
                <w:i w:val="false"/>
                <w:iCs w:val="false"/>
                <w:color w:val="000000" w:themeShade="80"/>
                <w:sz w:val="24"/>
                <w:szCs w:val="24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 w:themeShade="80"/>
                <w:sz w:val="24"/>
                <w:szCs w:val="24"/>
              </w:rPr>
              <w:t>4) Понимание того, что надо делать в случае пожара</w:t>
            </w:r>
          </w:p>
        </w:tc>
      </w:tr>
    </w:tbl>
    <w:p>
      <w:pPr>
        <w:pStyle w:val="Normal"/>
        <w:spacing w:lineRule="auto" w:line="276" w:before="240" w:after="160"/>
        <w:jc w:val="both"/>
        <w:rPr/>
      </w:pPr>
      <w:r>
        <w:rPr/>
      </w:r>
    </w:p>
    <w:p>
      <w:pPr>
        <w:pStyle w:val="Normal"/>
        <w:spacing w:lineRule="auto" w:line="276" w:before="240" w:after="160"/>
        <w:jc w:val="both"/>
        <w:rPr/>
      </w:pPr>
      <w:r>
        <w:rPr/>
      </w:r>
    </w:p>
    <w:p>
      <w:pPr>
        <w:pStyle w:val="Normal"/>
        <w:spacing w:lineRule="auto" w:line="276" w:before="240" w:after="160"/>
        <w:jc w:val="both"/>
        <w:rPr/>
      </w:pPr>
      <w:r>
        <w:rPr/>
      </w:r>
    </w:p>
    <w:p>
      <w:pPr>
        <w:pStyle w:val="Normal"/>
        <w:spacing w:lineRule="auto" w:line="276" w:before="240" w:after="160"/>
        <w:jc w:val="both"/>
        <w:rPr/>
      </w:pPr>
      <w:r>
        <w:rPr/>
      </w:r>
    </w:p>
    <w:p>
      <w:pPr>
        <w:pStyle w:val="Normal"/>
        <w:spacing w:lineRule="auto" w:line="276" w:before="240" w:after="160"/>
        <w:jc w:val="both"/>
        <w:rPr/>
      </w:pPr>
      <w:r>
        <w:rPr/>
      </w:r>
    </w:p>
    <w:p>
      <w:pPr>
        <w:pStyle w:val="Normal"/>
        <w:spacing w:lineRule="auto" w:line="276" w:before="240" w:after="160"/>
        <w:jc w:val="both"/>
        <w:rPr/>
      </w:pPr>
      <w:r>
        <w:rPr/>
      </w:r>
    </w:p>
    <w:p>
      <w:pPr>
        <w:pStyle w:val="Normal"/>
        <w:spacing w:lineRule="auto" w:line="276" w:before="240" w:after="160"/>
        <w:jc w:val="both"/>
        <w:rPr/>
      </w:pPr>
      <w:r>
        <w:rPr/>
      </w:r>
    </w:p>
    <w:p>
      <w:pPr>
        <w:pStyle w:val="Normal"/>
        <w:spacing w:lineRule="auto" w:line="276" w:before="240" w:after="160"/>
        <w:jc w:val="both"/>
        <w:rPr/>
      </w:pPr>
      <w:r>
        <w:rPr/>
      </w:r>
    </w:p>
    <w:p>
      <w:pPr>
        <w:pStyle w:val="Normal"/>
        <w:spacing w:lineRule="auto" w:line="276" w:before="240" w:after="160"/>
        <w:jc w:val="both"/>
        <w:rPr/>
      </w:pPr>
      <w:r>
        <w:rPr/>
      </w:r>
    </w:p>
    <w:p>
      <w:pPr>
        <w:pStyle w:val="Normal"/>
        <w:spacing w:lineRule="auto" w:line="276" w:before="240" w:after="160"/>
        <w:jc w:val="both"/>
        <w:rPr/>
      </w:pPr>
      <w:r>
        <w:rPr/>
      </w:r>
    </w:p>
    <w:p>
      <w:pPr>
        <w:pStyle w:val="Normal"/>
        <w:spacing w:lineRule="auto" w:line="276"/>
        <w:jc w:val="both"/>
        <w:rPr>
          <w:b/>
          <w:b/>
        </w:rPr>
      </w:pPr>
      <w:r>
        <w:rPr>
          <w:b/>
        </w:rPr>
        <w:t>Пункт 3.2.</w:t>
      </w:r>
    </w:p>
    <w:p>
      <w:pPr>
        <w:pStyle w:val="Normal"/>
        <w:spacing w:lineRule="auto" w:line="276"/>
        <w:jc w:val="both"/>
        <w:rPr/>
      </w:pPr>
      <w:r>
        <w:rPr/>
        <w:t>Сфотографируйте местонахождение ближайших к Вашему месту проживания пожарных шкафов, пожарных рукавов, сигнализации, огнетушителей (на Вашем этаже, в подъезде, доме). Приложите фотосъемку к отчету.</w:t>
      </w:r>
    </w:p>
    <w:p>
      <w:pPr>
        <w:pStyle w:val="Normal"/>
        <w:spacing w:lineRule="auto" w:line="276"/>
        <w:jc w:val="both"/>
        <w:rPr>
          <w:color w:val="FF0000"/>
        </w:rPr>
      </w:pPr>
      <w:r>
        <w:rPr>
          <w:color w:val="FF0000"/>
        </w:rPr>
        <w:t>Отсутствует</w:t>
      </w:r>
    </w:p>
    <w:p>
      <w:pPr>
        <w:pStyle w:val="Normal"/>
        <w:spacing w:lineRule="auto" w:line="276"/>
        <w:jc w:val="both"/>
        <w:rPr>
          <w:b/>
          <w:b/>
        </w:rPr>
      </w:pPr>
      <w:r>
        <w:rPr>
          <w:b/>
        </w:rPr>
        <w:t>Пункт 3.3.</w:t>
      </w:r>
    </w:p>
    <w:p>
      <w:pPr>
        <w:pStyle w:val="Normal"/>
        <w:spacing w:lineRule="auto" w:line="276"/>
        <w:jc w:val="both"/>
        <w:rPr/>
      </w:pPr>
      <w:r>
        <w:rPr/>
        <w:t>Сфотографируйте расположение пожарных выходов, черных лестниц в вашем подъезде, доме.</w:t>
      </w:r>
    </w:p>
    <w:p>
      <w:pPr>
        <w:pStyle w:val="Normal"/>
        <w:spacing w:lineRule="auto" w:line="276"/>
        <w:jc w:val="both"/>
        <w:rPr>
          <w:color w:val="FF0000"/>
        </w:rPr>
      </w:pPr>
      <w:r>
        <w:rPr>
          <w:color w:val="FF0000"/>
        </w:rPr>
        <w:t>Отсутствует</w:t>
      </w:r>
    </w:p>
    <w:p>
      <w:pPr>
        <w:pStyle w:val="Normal"/>
        <w:spacing w:lineRule="auto" w:line="276"/>
        <w:jc w:val="both"/>
        <w:rPr/>
      </w:pPr>
      <w:r>
        <w:rPr/>
        <w:t>Сфотографируйте ближайший пожарный проезд к Вашему дому и подъезду, расположение пожарного гидранта.</w:t>
      </w:r>
    </w:p>
    <w:p>
      <w:pPr>
        <w:pStyle w:val="Normal"/>
        <w:spacing w:lineRule="auto" w:line="276"/>
        <w:jc w:val="both"/>
        <w:rPr/>
      </w:pPr>
      <w:r>
        <w:rPr/>
        <w:drawing>
          <wp:inline distT="0" distB="0" distL="0" distR="0">
            <wp:extent cx="2708910" cy="2162175"/>
            <wp:effectExtent l="0" t="0" r="0" b="0"/>
            <wp:docPr id="2" name="Image1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 Copy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9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/>
        <w:jc w:val="both"/>
        <w:rPr/>
      </w:pPr>
      <w:r>
        <w:rPr/>
        <w:t>Обозначьте на фрагменте карты города ваш дом и местоположение перечисленных объектов. Приложите сделанные фотографии к отчету.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auto" w:line="276"/>
        <w:jc w:val="both"/>
        <w:rPr/>
      </w:pPr>
      <w:r>
        <w:rPr/>
      </w:r>
    </w:p>
    <w:p>
      <w:pPr>
        <w:pStyle w:val="Normal"/>
        <w:spacing w:lineRule="auto" w:line="276"/>
        <w:jc w:val="both"/>
        <w:rPr>
          <w:b/>
          <w:b/>
        </w:rPr>
      </w:pPr>
      <w:r>
        <w:rPr>
          <w:b/>
        </w:rPr>
        <w:t>Выводы по лабораторной работе:</w:t>
      </w:r>
    </w:p>
    <w:p>
      <w:pPr>
        <w:pStyle w:val="Normal"/>
        <w:spacing w:lineRule="auto" w:line="276"/>
        <w:jc w:val="both"/>
        <w:rPr/>
      </w:pPr>
      <w:r>
        <w:rPr/>
        <w:t>Напишите обобщенный вывод о проделанной аналитической, исследовательской и практической работе. Отразите, какая информация оказалась наиболее полезной, что явилось самым важным для вас с практической точки зрения. Какие аспекты безопасности вашей жизни были менее всего продуманы до полученных в этом курсе знаний и навыков? Что именно поменялось в вашей стратегии защиты себя и своих близких?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footerReference w:type="default" r:id="rId5"/>
      <w:type w:val="nextPage"/>
      <w:pgSz w:w="11906" w:h="16838"/>
      <w:pgMar w:left="1701" w:right="1134" w:gutter="0" w:header="0" w:top="1134" w:footer="709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Yandex Sans Text">
    <w:altName w:val="Arial"/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416152639"/>
    </w:sdtPr>
    <w:sdtContent>
      <w:p>
        <w:pPr>
          <w:pStyle w:val="Footer"/>
          <w:jc w:val="center"/>
          <w:rPr/>
        </w:pPr>
        <w:r>
          <w:rPr>
            <w:lang w:val="en-US"/>
          </w:rPr>
          <w:t xml:space="preserve">– </w:t>
        </w: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11</w:t>
        </w:r>
        <w:r>
          <w:rPr/>
          <w:fldChar w:fldCharType="end"/>
        </w:r>
        <w:r>
          <w:rPr>
            <w:lang w:val="en-US"/>
          </w:rPr>
          <w:t xml:space="preserve"> –</w:t>
        </w:r>
      </w:p>
      <w:p>
        <w:pPr>
          <w:pStyle w:val="Footer"/>
          <w:rPr/>
        </w:pPr>
        <w:r>
          <w:rPr/>
        </w:r>
      </w:p>
    </w:sdtContent>
  </w:sdt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―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libri" w:cs="" w:cstheme="minorBidi" w:eastAsiaTheme="minorHAnsi"/>
        <w:sz w:val="24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mbria" w:hAnsi="Cambria" w:eastAsia="Calibri" w:cs="" w:cstheme="minorBidi" w:eastAsiaTheme="minorHAnsi"/>
      <w:color w:val="auto"/>
      <w:kern w:val="0"/>
      <w:sz w:val="24"/>
      <w:szCs w:val="22"/>
      <w:lang w:val="ru-RU" w:eastAsia="en-US" w:bidi="ar-SA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DejaVu Sans" w:cs="DejaVu Sans"/>
      <w:b/>
      <w:bCs/>
      <w:sz w:val="48"/>
      <w:szCs w:val="48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2" w:customStyle="1">
    <w:name w:val="Верхний колонтитул Знак"/>
    <w:basedOn w:val="DefaultParagraphFont"/>
    <w:link w:val="Header"/>
    <w:uiPriority w:val="99"/>
    <w:qFormat/>
    <w:rsid w:val="001634c3"/>
    <w:rPr/>
  </w:style>
  <w:style w:type="character" w:styleId="Style13" w:customStyle="1">
    <w:name w:val="Нижний колонтитул Знак"/>
    <w:basedOn w:val="DefaultParagraphFont"/>
    <w:link w:val="Footer"/>
    <w:uiPriority w:val="99"/>
    <w:qFormat/>
    <w:rsid w:val="001634c3"/>
    <w:rPr/>
  </w:style>
  <w:style w:type="character" w:styleId="InternetLink">
    <w:name w:val="Hyperlink"/>
    <w:basedOn w:val="DefaultParagraphFont"/>
    <w:uiPriority w:val="99"/>
    <w:unhideWhenUsed/>
    <w:rsid w:val="001d5dba"/>
    <w:rPr>
      <w:color w:val="0563C1" w:themeColor="hyperlink"/>
      <w:u w:val="single"/>
    </w:rPr>
  </w:style>
  <w:style w:type="character" w:styleId="Strong">
    <w:name w:val="Strong"/>
    <w:qFormat/>
    <w:rPr>
      <w:b/>
      <w:bCs/>
    </w:rPr>
  </w:style>
  <w:style w:type="character" w:styleId="VisitedInternetLink">
    <w:name w:val="FollowedHyperlink"/>
    <w:rPr>
      <w:color w:val="800000"/>
      <w:u w:val="single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2"/>
    <w:uiPriority w:val="99"/>
    <w:unhideWhenUsed/>
    <w:rsid w:val="001634c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3"/>
    <w:uiPriority w:val="99"/>
    <w:unhideWhenUsed/>
    <w:rsid w:val="001634c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f50a07"/>
    <w:pPr>
      <w:spacing w:before="0" w:after="160"/>
      <w:ind w:left="720" w:hanging="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54185c"/>
    <w:pPr>
      <w:spacing w:after="0" w:line="240" w:lineRule="auto"/>
    </w:pPr>
    <w:rPr>
      <w:lang w:eastAsia="ru-RU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://www.cottagesspb.ru/ekologiya/sankt-peterburga/" TargetMode="External"/><Relationship Id="rId4" Type="http://schemas.openxmlformats.org/officeDocument/2006/relationships/image" Target="media/image2.png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Application>LibreOffice/7.4.7.2$Linux_X86_64 LibreOffice_project/40$Build-2</Application>
  <AppVersion>15.0000</AppVersion>
  <Pages>11</Pages>
  <Words>1208</Words>
  <Characters>8053</Characters>
  <CharactersWithSpaces>9085</CharactersWithSpaces>
  <Paragraphs>184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2024-03-14T16:11:00Z</dcterms:created>
  <dc:creator>Meluser</dc:creator>
  <dc:description/>
  <dc:language>en-US</dc:language>
  <cp:lastModifiedBy/>
  <dcterms:modified xsi:type="dcterms:W3CDTF">2025-04-02T15:31:54Z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