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«НАЦИОНАЛЬНЫЙ ИССЛЕДОВАТЕЛЬСКИЙ УНИВЕРСИТЕТ ИТМО»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mallCaps/>
          <w:sz w:val="24"/>
          <w:szCs w:val="24"/>
        </w:rPr>
      </w:pPr>
      <w:r>
        <w:rPr>
          <w:rFonts w:eastAsia="Times New Roman" w:cs="Times New Roman" w:ascii="Times New Roman" w:hAnsi="Times New Roman"/>
          <w:smallCaps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Отчет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лабораторной работе «Выявление небезопасных финансовых операций»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дисциплине «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Культура безопасности жизнедеятельности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» 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88" w:before="120" w:after="0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Автор: Корхонен Артём Андреевич</w:t>
      </w:r>
    </w:p>
    <w:p>
      <w:pPr>
        <w:pStyle w:val="Normal"/>
        <w:spacing w:lineRule="auto" w:line="288" w:before="120" w:after="0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Факультет:  Программная инженерия и компьютерная техника</w:t>
      </w:r>
    </w:p>
    <w:p>
      <w:pPr>
        <w:pStyle w:val="Normal"/>
        <w:spacing w:lineRule="auto" w:line="288" w:before="120" w:after="0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Группа:  P3132</w:t>
      </w:r>
    </w:p>
    <w:p>
      <w:pPr>
        <w:pStyle w:val="Normal"/>
        <w:spacing w:lineRule="auto" w:line="288" w:before="120" w:after="0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Преподаватель: к.и.н. Соснило А.И.</w:t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117725" cy="83375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360"/>
        <w:ind w:firstLine="14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Санкт-Петербург, 2023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1. Анализ привычек личной финансовой безопасности</w:t>
      </w:r>
    </w:p>
    <w:tbl>
      <w:tblPr>
        <w:tblStyle w:val="a4"/>
        <w:tblW w:w="91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91"/>
        <w:gridCol w:w="4591"/>
      </w:tblGrid>
      <w:tr>
        <w:trPr>
          <w:trHeight w:val="917" w:hRule="atLeast"/>
        </w:trPr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Cs/>
                <w:kern w:val="0"/>
                <w:sz w:val="24"/>
                <w:szCs w:val="24"/>
                <w:lang w:val="ru-RU" w:eastAsia="ru-RU" w:bidi="ar-SA"/>
              </w:rPr>
              <w:t>Полезные привычки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Segoe UI Emoji" w:ascii="Segoe UI Emoji" w:hAnsi="Segoe UI Emoji"/>
                <w:b/>
                <w:bCs/>
                <w:iCs/>
                <w:kern w:val="0"/>
                <w:sz w:val="28"/>
                <w:szCs w:val="28"/>
                <w:lang w:val="ru-RU" w:eastAsia="ru-RU" w:bidi="ar-SA"/>
              </w:rPr>
              <w:t>+</w:t>
            </w:r>
            <w:r>
              <w:rPr>
                <w:rFonts w:eastAsia="Times New Roman" w:cs="Segoe UI Emoji"/>
                <w:b/>
                <w:bCs/>
                <w:iCs/>
                <w:kern w:val="0"/>
                <w:sz w:val="28"/>
                <w:szCs w:val="28"/>
                <w:lang w:val="ru-RU" w:eastAsia="ru-RU" w:bidi="ar-SA"/>
              </w:rPr>
              <w:t xml:space="preserve"> </w:t>
            </w:r>
            <w:r>
              <w:rPr>
                <w:rFonts w:eastAsia="Times New Roman" w:cs="Segoe UI Emoji"/>
                <w:b/>
                <w:bCs/>
                <w:iCs/>
                <w:kern w:val="0"/>
                <w:sz w:val="28"/>
                <w:szCs w:val="28"/>
                <w:lang w:val="en-US" w:eastAsia="ru-RU" w:bidi="ar-SA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b/>
                <w:bCs/>
                <w:iCs/>
                <w:kern w:val="0"/>
                <w:sz w:val="28"/>
                <w:szCs w:val="28"/>
                <w:lang w:val="en-US" w:eastAsia="ru-RU" w:bidi="ar-SA"/>
              </w:rPr>
              <w:t>-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Не держать все накопления в одном месте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val="en-US" w:eastAsia="ru-RU" w:bidi="ar-SA"/>
              </w:rPr>
              <w:t>-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Завести отдельную карту только для покупок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val="en-US" w:eastAsia="ru-RU" w:bidi="ar-SA"/>
              </w:rPr>
              <w:t>-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Установить лимит на дневное снятие с карты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val="en-US" w:eastAsia="ru-RU" w:bidi="ar-SA"/>
              </w:rPr>
              <w:t>-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Не отдавать карту в чужие руки в кафе или магазинах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eastAsia="ru-RU" w:bidi="ar-SA"/>
              </w:rPr>
              <w:t>+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При использовании карты в общественном месте всегда прикрывать рукой экран при вводе пин-кода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eastAsia="ru-RU" w:bidi="ar-SA"/>
              </w:rPr>
              <w:t>+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Не совершать покупки на непроверенных сайтах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eastAsia="ru-RU" w:bidi="ar-SA"/>
              </w:rPr>
              <w:t>+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Не доверять звонкам с непроверенных и незнакомых номеров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eastAsia="ru-RU" w:bidi="ar-SA"/>
              </w:rPr>
              <w:t>+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 xml:space="preserve">Не входить в почту и банковские приложения, не совершать интернет-покупки, если вы подключены к общественной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en-US" w:eastAsia="ru-RU" w:bidi="ar-SA"/>
              </w:rPr>
              <w:t>wi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-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en-US" w:eastAsia="ru-RU" w:bidi="ar-SA"/>
              </w:rPr>
              <w:t>fi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 xml:space="preserve"> сети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val="en-US" w:eastAsia="ru-RU" w:bidi="ar-SA"/>
              </w:rPr>
              <w:t>-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Использовать сложные длинные пароли на сайтах и в приложениях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eastAsia="ru-RU" w:bidi="ar-SA"/>
              </w:rPr>
              <w:t>+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Систематически обновлять пароли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eastAsia="ru-RU" w:bidi="ar-SA"/>
              </w:rPr>
              <w:t>+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Подключить двухфакторную идентификацию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eastAsia="ru-RU" w:bidi="ar-SA"/>
              </w:rPr>
              <w:t>+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Использовать комплексный антивирус на всех устройствах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val="en-US" w:eastAsia="ru-RU" w:bidi="ar-SA"/>
              </w:rPr>
              <w:t>-</w:t>
            </w:r>
          </w:p>
        </w:tc>
      </w:tr>
      <w:tr>
        <w:trPr/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lang w:val="ru-RU" w:eastAsia="ru-RU" w:bidi="ar-SA"/>
              </w:rPr>
              <w:t>Делать резервные копирования данных</w:t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200"/>
              <w:jc w:val="center"/>
              <w:rPr>
                <w:b/>
                <w:b/>
                <w:bCs/>
              </w:rPr>
            </w:pPr>
            <w:r>
              <w:rPr>
                <w:rFonts w:cs="Segoe UI Emoji" w:ascii="Segoe UI Emoji" w:hAnsi="Segoe UI Emoji"/>
                <w:b/>
                <w:bCs/>
                <w:iCs/>
                <w:kern w:val="0"/>
                <w:lang w:val="en-US" w:eastAsia="ru-RU" w:bidi="ar-SA"/>
              </w:rPr>
              <w:t>-</w:t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i/>
          <w:i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highlight w:val="yellow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>Таким образом, у меня 7 из 12 полезных привычек в сфере личной финансовой безопасности.</w:t>
      </w:r>
    </w:p>
    <w:p>
      <w:pPr>
        <w:pStyle w:val="Normal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>Я думаю, что мне необходимо обратить внимание на следующие привычки: не хранить все накопления на одном счету, завести отдельную карту только для покупок, не совершать оплаты и не открывать «важные» приложения при подключённой общественной wifi сети, использовать антивирус и делать резервные копии данных, потому что соблюдение данных привычек обезопасит мой счёт (мои счета), мои данные и меня в целом.</w:t>
      </w:r>
    </w:p>
    <w:p>
      <w:pPr>
        <w:pStyle w:val="Normal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2. Анализ мошеннической ситуации</w:t>
      </w:r>
    </w:p>
    <w:tbl>
      <w:tblPr>
        <w:tblW w:w="9335" w:type="dxa"/>
        <w:jc w:val="left"/>
        <w:tblInd w:w="0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4a0" w:noHBand="0" w:noVBand="1" w:firstColumn="1" w:lastRow="0" w:lastColumn="0" w:firstRow="1"/>
      </w:tblPr>
      <w:tblGrid>
        <w:gridCol w:w="4384"/>
        <w:gridCol w:w="4950"/>
      </w:tblGrid>
      <w:tr>
        <w:trPr>
          <w:trHeight w:val="2956" w:hRule="atLeast"/>
        </w:trPr>
        <w:tc>
          <w:tcPr>
            <w:tcW w:w="4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Какие по вашему мнению действия, технологии, приёмы и методы мошенников привели к столь печальным последствиям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1) Мошенники представились следователями, сотрудниками ЦБ, московского СК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2) Мошенники говорили, что «защитят» её имущество и деньги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3) Мошенники манипулировали жертвой с помощью упоминания смерти сотрудника (соболезнование)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4) Мошенники представлялись именем и отчеством (якобы не скрывали информацию о себе от жертвы)</w:t>
            </w:r>
          </w:p>
        </w:tc>
      </w:tr>
      <w:tr>
        <w:trPr>
          <w:trHeight w:val="3238" w:hRule="atLeast"/>
        </w:trPr>
        <w:tc>
          <w:tcPr>
            <w:tcW w:w="4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Перечислите факторы, которые повлияли на поведение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extBody"/>
              <w:widowControl w:val="fals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1) Ольга испугалась потери денег и имущества.</w:t>
            </w:r>
          </w:p>
          <w:p>
            <w:pPr>
              <w:pStyle w:val="TextBody"/>
              <w:widowControl w:val="fals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2) Ольга доверилась авторитету «следователей» и «сотрудников ЦБ».</w:t>
            </w:r>
          </w:p>
          <w:p>
            <w:pPr>
              <w:pStyle w:val="TextBody"/>
              <w:widowControl w:val="false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Ольга была введена в состояние постоянного стресса.</w:t>
            </w:r>
          </w:p>
          <w:p>
            <w:pPr>
              <w:pStyle w:val="TextBody"/>
              <w:widowControl w:val="false"/>
              <w:spacing w:lineRule="auto" w:line="276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 Ольга не проверила информацию у реальных банков и правоохранителей.</w:t>
            </w:r>
          </w:p>
          <w:p>
            <w:pPr>
              <w:pStyle w:val="TextBody"/>
              <w:widowControl w:val="false"/>
              <w:spacing w:lineRule="auto" w:line="276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5) Ольга выполнила указания мошенников, так как верила, что они помогают.</w:t>
            </w:r>
          </w:p>
        </w:tc>
      </w:tr>
      <w:tr>
        <w:trPr>
          <w:trHeight w:val="5430" w:hRule="atLeast"/>
        </w:trPr>
        <w:tc>
          <w:tcPr>
            <w:tcW w:w="4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Сформулируйте, какие действия вы бы предприняли на месте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extBody"/>
              <w:widowControl w:val="false"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1) Немедленно прекратил бы разговор с мошенниками.</w:t>
            </w:r>
          </w:p>
          <w:p>
            <w:pPr>
              <w:pStyle w:val="TextBody"/>
              <w:widowControl w:val="false"/>
              <w:suppressAutoHyphens w:val="true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2) Позвонил бы в банк и правоохранительные органы по официальным номерам.</w:t>
            </w:r>
          </w:p>
          <w:p>
            <w:pPr>
              <w:pStyle w:val="TextBody"/>
              <w:widowControl w:val="false"/>
              <w:suppressAutoHyphens w:val="true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3) Не переводил бы деньги, не оформлял займы, не продавал имущество в любом случае.</w:t>
            </w:r>
          </w:p>
          <w:p>
            <w:pPr>
              <w:pStyle w:val="TextBody"/>
              <w:widowControl w:val="false"/>
              <w:suppressAutoHyphens w:val="true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 Посоветовался бы с родными или юристами перед принятием решений.</w:t>
            </w:r>
          </w:p>
          <w:p>
            <w:pPr>
              <w:pStyle w:val="TextBody"/>
              <w:widowControl w:val="false"/>
              <w:suppressAutoHyphens w:val="true"/>
              <w:bidi w:val="0"/>
              <w:spacing w:before="0" w:after="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5) Сохранил бы доказательства мошенничества и обратился бы в полицию.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egoe UI Emoj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0e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181dc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1dc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181dcf"/>
    <w:rPr>
      <w:color w:val="0000FF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81dc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181dcf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styleId="Zw" w:customStyle="1">
    <w:name w:val="zw"/>
    <w:basedOn w:val="DefaultParagraphFont"/>
    <w:qFormat/>
    <w:rsid w:val="00181dcf"/>
    <w:rPr/>
  </w:style>
  <w:style w:type="character" w:styleId="Producttitle" w:customStyle="1">
    <w:name w:val="product-title"/>
    <w:basedOn w:val="DefaultParagraphFont"/>
    <w:qFormat/>
    <w:rsid w:val="00181dcf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11ed1"/>
    <w:rPr>
      <w:rFonts w:ascii="Tahoma" w:hAnsi="Tahoma" w:cs="Tahoma"/>
      <w:sz w:val="16"/>
      <w:szCs w:val="1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181d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11e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1b261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Author" w:customStyle="1">
    <w:name w:val="Author"/>
    <w:basedOn w:val="Normal"/>
    <w:qFormat/>
    <w:rsid w:val="001b261a"/>
    <w:pPr>
      <w:overflowPunct w:val="false"/>
      <w:spacing w:lineRule="auto" w:line="288" w:before="120" w:after="0"/>
      <w:jc w:val="right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qFormat/>
    <w:rsid w:val="001b261a"/>
    <w:pPr/>
    <w:rPr>
      <w:i w:val="false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LibreOffice/7.4.7.2$Linux_X86_64 LibreOffice_project/40$Build-2</Application>
  <AppVersion>15.0000</AppVersion>
  <Pages>3</Pages>
  <Words>419</Words>
  <Characters>2638</Characters>
  <CharactersWithSpaces>3001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2021-09-19T21:03:00Z</dcterms:created>
  <dc:creator>User</dc:creator>
  <dc:description/>
  <dc:language>en-US</dc:language>
  <cp:lastModifiedBy/>
  <dcterms:modified xsi:type="dcterms:W3CDTF">2025-03-31T17:57:13Z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