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A6A18" w14:textId="429BD03E" w:rsidR="001D5F94" w:rsidRDefault="00365261">
      <w:r>
        <w:t>M</w:t>
      </w:r>
      <w:r w:rsidRPr="00365261">
        <w:t>ak</w:t>
      </w:r>
      <w:r>
        <w:t>e</w:t>
      </w:r>
      <w:r w:rsidRPr="00365261">
        <w:t xml:space="preserve"> uncertainty quantification (UQ) the primary contribution of the conference submission</w:t>
      </w:r>
      <w:r>
        <w:t xml:space="preserve">. </w:t>
      </w:r>
      <w:r w:rsidRPr="00365261">
        <w:t xml:space="preserve">This is </w:t>
      </w:r>
      <w:r>
        <w:t xml:space="preserve">less </w:t>
      </w:r>
      <w:r w:rsidRPr="00365261">
        <w:t>explored in ML</w:t>
      </w:r>
      <w:r>
        <w:t xml:space="preserve"> </w:t>
      </w:r>
      <w:r w:rsidRPr="00365261">
        <w:t>for</w:t>
      </w:r>
      <w:r>
        <w:t xml:space="preserve"> </w:t>
      </w:r>
      <w:r w:rsidRPr="00365261">
        <w:t>geoscience compared with yet</w:t>
      </w:r>
      <w:r>
        <w:t xml:space="preserve"> </w:t>
      </w:r>
      <w:r w:rsidRPr="00365261">
        <w:t>another</w:t>
      </w:r>
      <w:r>
        <w:t xml:space="preserve"> </w:t>
      </w:r>
      <w:r w:rsidRPr="00365261">
        <w:t xml:space="preserve">classifier </w:t>
      </w:r>
      <w:r>
        <w:t>with</w:t>
      </w:r>
      <w:r w:rsidRPr="00365261">
        <w:t xml:space="preserve"> small accuracy gain</w:t>
      </w:r>
      <w:r>
        <w:t>.</w:t>
      </w:r>
    </w:p>
    <w:p w14:paraId="3EDD370C" w14:textId="75CFB9A8" w:rsidR="00365261" w:rsidRDefault="00365261">
      <w:r w:rsidRPr="00365261">
        <w:rPr>
          <w:b/>
          <w:bCs/>
        </w:rPr>
        <w:t>Problem:</w:t>
      </w:r>
      <w:r w:rsidRPr="00365261">
        <w:t xml:space="preserve"> Facies prediction from well logs with </w:t>
      </w:r>
      <w:r w:rsidRPr="00365261">
        <w:rPr>
          <w:b/>
          <w:bCs/>
        </w:rPr>
        <w:t>explicit uncertainty</w:t>
      </w:r>
      <w:r w:rsidRPr="00365261">
        <w:t>, acknowledging limited labels, heterogeneity, and interpretational ambiguity.</w:t>
      </w:r>
    </w:p>
    <w:p w14:paraId="09C3F172" w14:textId="4354681A" w:rsidR="00365261" w:rsidRDefault="00365261" w:rsidP="00365261">
      <w:pPr>
        <w:rPr>
          <w:b/>
          <w:bCs/>
        </w:rPr>
      </w:pPr>
      <w:r>
        <w:rPr>
          <w:b/>
          <w:bCs/>
        </w:rPr>
        <w:t>Possible approaches:</w:t>
      </w:r>
    </w:p>
    <w:p w14:paraId="0DE3AA96" w14:textId="74EC2C9A" w:rsidR="00365261" w:rsidRDefault="00365261" w:rsidP="00365261">
      <w:pPr>
        <w:pStyle w:val="ListParagraph"/>
        <w:numPr>
          <w:ilvl w:val="0"/>
          <w:numId w:val="3"/>
        </w:numPr>
      </w:pPr>
      <w:r w:rsidRPr="00365261">
        <w:rPr>
          <w:b/>
          <w:bCs/>
        </w:rPr>
        <w:t>Multi-scenario (many models) aggregation</w:t>
      </w:r>
      <w:r>
        <w:t xml:space="preserve"> (as seen in </w:t>
      </w:r>
      <w:proofErr w:type="spellStart"/>
      <w:r>
        <w:t>Halotel</w:t>
      </w:r>
      <w:proofErr w:type="spellEnd"/>
      <w:r>
        <w:t>, Demyanov, Gardiner, 2016)</w:t>
      </w:r>
    </w:p>
    <w:p w14:paraId="1A1FD32D" w14:textId="7A05B3E1" w:rsidR="00861AAA" w:rsidRPr="00861AAA" w:rsidRDefault="00861AAA" w:rsidP="00861AAA">
      <w:pPr>
        <w:pStyle w:val="ListParagraph"/>
        <w:numPr>
          <w:ilvl w:val="0"/>
          <w:numId w:val="4"/>
        </w:numPr>
      </w:pPr>
      <w:r w:rsidRPr="00861AAA">
        <w:t>Train many models, each on a different training/validation well combination.</w:t>
      </w:r>
    </w:p>
    <w:p w14:paraId="2A6706FC" w14:textId="3F8DAB22" w:rsidR="00861AAA" w:rsidRPr="00861AAA" w:rsidRDefault="00861AAA" w:rsidP="00861AAA">
      <w:pPr>
        <w:pStyle w:val="ListParagraph"/>
        <w:numPr>
          <w:ilvl w:val="0"/>
          <w:numId w:val="4"/>
        </w:numPr>
      </w:pPr>
      <w:r w:rsidRPr="00861AAA">
        <w:t xml:space="preserve">Calibrate </w:t>
      </w:r>
      <w:r w:rsidRPr="00840D19">
        <w:rPr>
          <w:b/>
          <w:bCs/>
        </w:rPr>
        <w:t>R</w:t>
      </w:r>
      <w:r w:rsidR="00840D19" w:rsidRPr="00840D19">
        <w:rPr>
          <w:b/>
          <w:bCs/>
        </w:rPr>
        <w:t>andom Forest</w:t>
      </w:r>
      <w:r w:rsidRPr="00861AAA">
        <w:t xml:space="preserve"> outputs on a held-out calibration split of the blind-well</w:t>
      </w:r>
    </w:p>
    <w:p w14:paraId="42DD274A" w14:textId="77777777" w:rsidR="00861AAA" w:rsidRPr="00861AAA" w:rsidRDefault="00861AAA" w:rsidP="00861AAA">
      <w:pPr>
        <w:pStyle w:val="ListParagraph"/>
        <w:numPr>
          <w:ilvl w:val="0"/>
          <w:numId w:val="4"/>
        </w:numPr>
      </w:pPr>
      <w:r w:rsidRPr="00861AAA">
        <w:t>Run all of them on the same test well.</w:t>
      </w:r>
    </w:p>
    <w:p w14:paraId="5FA71157" w14:textId="77777777" w:rsidR="00861AAA" w:rsidRPr="00861AAA" w:rsidRDefault="00861AAA" w:rsidP="00861AAA">
      <w:pPr>
        <w:pStyle w:val="ListParagraph"/>
        <w:numPr>
          <w:ilvl w:val="0"/>
          <w:numId w:val="4"/>
        </w:numPr>
      </w:pPr>
      <w:r w:rsidRPr="00861AAA">
        <w:t>At each depth, they count how often each facies is predicted across those models.</w:t>
      </w:r>
    </w:p>
    <w:p w14:paraId="3404BCA4" w14:textId="2E8B3445" w:rsidR="00365261" w:rsidRPr="003716EF" w:rsidRDefault="00861AAA" w:rsidP="00861AAA">
      <w:pPr>
        <w:pStyle w:val="ListParagraph"/>
        <w:numPr>
          <w:ilvl w:val="0"/>
          <w:numId w:val="4"/>
        </w:numPr>
      </w:pPr>
      <w:r w:rsidRPr="00861AAA">
        <w:t>That count, converted to proportions, becomes a “facies proportion log”</w:t>
      </w:r>
    </w:p>
    <w:p w14:paraId="4BD69EF6" w14:textId="5E19546D" w:rsidR="003716EF" w:rsidRDefault="003716EF" w:rsidP="003716EF">
      <w:pPr>
        <w:rPr>
          <w:u w:val="single"/>
        </w:rPr>
      </w:pPr>
      <w:r w:rsidRPr="003716EF">
        <w:t xml:space="preserve">+ </w:t>
      </w:r>
      <w:r w:rsidR="000928B3" w:rsidRPr="000928B3">
        <w:t xml:space="preserve">do </w:t>
      </w:r>
      <w:r w:rsidR="00A06532" w:rsidRPr="000928B3">
        <w:t>on</w:t>
      </w:r>
      <w:r w:rsidRPr="000928B3">
        <w:t xml:space="preserve"> different feature subsets (i.e. 7 vs 11 features)</w:t>
      </w:r>
      <w:r w:rsidR="00A06532" w:rsidRPr="000928B3">
        <w:t xml:space="preserve"> uncertainty reduction (i.e. discriminative context added) can be shown</w:t>
      </w:r>
      <w:r w:rsidR="00A06532">
        <w:rPr>
          <w:u w:val="single"/>
        </w:rPr>
        <w:t xml:space="preserve"> </w:t>
      </w:r>
    </w:p>
    <w:p w14:paraId="369DC637" w14:textId="67D63F7A" w:rsidR="00A06532" w:rsidRDefault="00A06532" w:rsidP="003716EF">
      <w:r w:rsidRPr="00A06532">
        <w:t>+explore calibration and scaling</w:t>
      </w:r>
      <w:r w:rsidR="000928B3">
        <w:t xml:space="preserve"> </w:t>
      </w:r>
      <w:r>
        <w:t>(</w:t>
      </w:r>
      <w:hyperlink r:id="rId5" w:history="1">
        <w:r w:rsidRPr="000E114A">
          <w:rPr>
            <w:rStyle w:val="Hyperlink"/>
          </w:rPr>
          <w:t>https://www.sciencedirect.com/science/article/pii/S0920410520310500</w:t>
        </w:r>
      </w:hyperlink>
      <w:r>
        <w:t>)</w:t>
      </w:r>
    </w:p>
    <w:p w14:paraId="331E78D2" w14:textId="77777777" w:rsidR="000928B3" w:rsidRDefault="000928B3" w:rsidP="003716EF"/>
    <w:p w14:paraId="1CEDC3C4" w14:textId="558B685D" w:rsidR="00861AAA" w:rsidRDefault="00861AAA" w:rsidP="00861AAA">
      <w:pPr>
        <w:pStyle w:val="ListParagraph"/>
        <w:numPr>
          <w:ilvl w:val="0"/>
          <w:numId w:val="3"/>
        </w:numPr>
      </w:pPr>
      <w:r w:rsidRPr="00A06532">
        <w:rPr>
          <w:b/>
          <w:bCs/>
        </w:rPr>
        <w:t>Bayesian angle as an alternative paradigm for UQ</w:t>
      </w:r>
      <w:r w:rsidRPr="00861AAA">
        <w:t xml:space="preserve"> (</w:t>
      </w:r>
      <w:r w:rsidR="00A06532">
        <w:t>Vasily suggestion)</w:t>
      </w:r>
    </w:p>
    <w:p w14:paraId="4C988CF4" w14:textId="7E83FE74" w:rsidR="00A06532" w:rsidRDefault="00A06532" w:rsidP="00A06532">
      <w:pPr>
        <w:pStyle w:val="ListParagraph"/>
      </w:pPr>
      <w:hyperlink r:id="rId6" w:history="1">
        <w:r w:rsidRPr="006C1BE9">
          <w:rPr>
            <w:rStyle w:val="Hyperlink"/>
          </w:rPr>
          <w:t>https://www.sciencedirect.com/science/article/pii/S0920410521004770</w:t>
        </w:r>
      </w:hyperlink>
    </w:p>
    <w:p w14:paraId="35F6EEF3" w14:textId="67799E52" w:rsidR="00A06532" w:rsidRDefault="00A06532" w:rsidP="00A06532">
      <w:pPr>
        <w:pStyle w:val="ListParagraph"/>
        <w:numPr>
          <w:ilvl w:val="0"/>
          <w:numId w:val="5"/>
        </w:numPr>
      </w:pPr>
      <w:r w:rsidRPr="000E7CA2">
        <w:rPr>
          <w:b/>
          <w:bCs/>
        </w:rPr>
        <w:t>Build one small neural net</w:t>
      </w:r>
      <w:r>
        <w:t xml:space="preserve"> with dropout.</w:t>
      </w:r>
    </w:p>
    <w:p w14:paraId="07AC24D8" w14:textId="1013A3FA" w:rsidR="00A06532" w:rsidRDefault="00A06532" w:rsidP="00A06532">
      <w:pPr>
        <w:pStyle w:val="ListParagraph"/>
        <w:numPr>
          <w:ilvl w:val="0"/>
          <w:numId w:val="5"/>
        </w:numPr>
      </w:pPr>
      <w:r>
        <w:t xml:space="preserve">At test time, dropout is </w:t>
      </w:r>
      <w:proofErr w:type="gramStart"/>
      <w:r>
        <w:t>ON</w:t>
      </w:r>
      <w:proofErr w:type="gramEnd"/>
      <w:r>
        <w:t xml:space="preserve"> and net is </w:t>
      </w:r>
      <w:proofErr w:type="gramStart"/>
      <w:r>
        <w:t>ran</w:t>
      </w:r>
      <w:proofErr w:type="gramEnd"/>
      <w:r>
        <w:t xml:space="preserve"> many times.</w:t>
      </w:r>
    </w:p>
    <w:p w14:paraId="26704874" w14:textId="77777777" w:rsidR="00A06532" w:rsidRDefault="00A06532" w:rsidP="00A06532">
      <w:pPr>
        <w:pStyle w:val="ListParagraph"/>
        <w:numPr>
          <w:ilvl w:val="0"/>
          <w:numId w:val="5"/>
        </w:numPr>
      </w:pPr>
      <w:r>
        <w:t xml:space="preserve">Each run is like </w:t>
      </w:r>
      <w:proofErr w:type="gramStart"/>
      <w:r>
        <w:t>asking</w:t>
      </w:r>
      <w:proofErr w:type="gramEnd"/>
      <w:r>
        <w:t xml:space="preserve"> a slightly different model.</w:t>
      </w:r>
    </w:p>
    <w:p w14:paraId="3D06E871" w14:textId="3D270B3D" w:rsidR="00A06532" w:rsidRDefault="00A06532" w:rsidP="00A06532">
      <w:pPr>
        <w:pStyle w:val="ListParagraph"/>
        <w:numPr>
          <w:ilvl w:val="0"/>
          <w:numId w:val="5"/>
        </w:numPr>
      </w:pPr>
      <w:r>
        <w:t>Average their probabilities → final prediction.</w:t>
      </w:r>
    </w:p>
    <w:p w14:paraId="4C0B41DA" w14:textId="1DE6EC84" w:rsidR="00365261" w:rsidRDefault="00A06532" w:rsidP="00A06532">
      <w:pPr>
        <w:pStyle w:val="ListParagraph"/>
        <w:numPr>
          <w:ilvl w:val="0"/>
          <w:numId w:val="5"/>
        </w:numPr>
      </w:pPr>
      <w:r>
        <w:t>Spread between runs → uncertainty.</w:t>
      </w:r>
    </w:p>
    <w:p w14:paraId="33D3D417" w14:textId="77777777" w:rsidR="000928B3" w:rsidRDefault="000928B3" w:rsidP="000928B3">
      <w:pPr>
        <w:pStyle w:val="ListParagraph"/>
        <w:ind w:left="1440"/>
      </w:pPr>
    </w:p>
    <w:p w14:paraId="4D2259C9" w14:textId="41073D74" w:rsidR="000928B3" w:rsidRDefault="000928B3" w:rsidP="000928B3">
      <w:pPr>
        <w:pStyle w:val="ListParagraph"/>
        <w:numPr>
          <w:ilvl w:val="0"/>
          <w:numId w:val="3"/>
        </w:numPr>
      </w:pPr>
      <w:r w:rsidRPr="000928B3">
        <w:rPr>
          <w:b/>
          <w:bCs/>
        </w:rPr>
        <w:t>Aggregate per-class probabilities.</w:t>
      </w:r>
      <w:r>
        <w:t xml:space="preserve"> Simplest and can be shown on base model or in each scenario</w:t>
      </w:r>
    </w:p>
    <w:p w14:paraId="77828F89" w14:textId="01FC5197" w:rsidR="000928B3" w:rsidRDefault="000928B3" w:rsidP="000928B3">
      <w:pPr>
        <w:pStyle w:val="ListParagraph"/>
      </w:pPr>
      <w:r>
        <w:t xml:space="preserve">For each depth report predictive entropy </w:t>
      </w:r>
      <w:r>
        <w:rPr>
          <w:rFonts w:ascii="Cambria Math" w:hAnsi="Cambria Math" w:cs="Cambria Math"/>
        </w:rPr>
        <w:t>𝐻</w:t>
      </w:r>
      <w:r>
        <w:t>=−∑</w:t>
      </w:r>
      <w:r>
        <w:rPr>
          <w:rFonts w:ascii="Cambria Math" w:hAnsi="Cambria Math" w:cs="Cambria Math"/>
        </w:rPr>
        <w:t>p log p</w:t>
      </w:r>
    </w:p>
    <w:sectPr w:rsidR="000928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A746B"/>
    <w:multiLevelType w:val="hybridMultilevel"/>
    <w:tmpl w:val="F42A713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074C35"/>
    <w:multiLevelType w:val="hybridMultilevel"/>
    <w:tmpl w:val="A19EDB9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2ED0D36"/>
    <w:multiLevelType w:val="hybridMultilevel"/>
    <w:tmpl w:val="2624863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BF67293"/>
    <w:multiLevelType w:val="hybridMultilevel"/>
    <w:tmpl w:val="6F92A2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C895CC2"/>
    <w:multiLevelType w:val="hybridMultilevel"/>
    <w:tmpl w:val="5D5CEA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8089323">
    <w:abstractNumId w:val="0"/>
  </w:num>
  <w:num w:numId="2" w16cid:durableId="409087096">
    <w:abstractNumId w:val="4"/>
  </w:num>
  <w:num w:numId="3" w16cid:durableId="873545259">
    <w:abstractNumId w:val="3"/>
  </w:num>
  <w:num w:numId="4" w16cid:durableId="1736660801">
    <w:abstractNumId w:val="1"/>
  </w:num>
  <w:num w:numId="5" w16cid:durableId="1531830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261"/>
    <w:rsid w:val="000928B3"/>
    <w:rsid w:val="000E7CA2"/>
    <w:rsid w:val="001D5F94"/>
    <w:rsid w:val="00365261"/>
    <w:rsid w:val="003716EF"/>
    <w:rsid w:val="004A0855"/>
    <w:rsid w:val="004C42E6"/>
    <w:rsid w:val="0054743A"/>
    <w:rsid w:val="006E0CE4"/>
    <w:rsid w:val="006E53C9"/>
    <w:rsid w:val="00840D19"/>
    <w:rsid w:val="00856AEB"/>
    <w:rsid w:val="00861AAA"/>
    <w:rsid w:val="00A06532"/>
    <w:rsid w:val="00A458EB"/>
    <w:rsid w:val="00B020EC"/>
    <w:rsid w:val="00B130A8"/>
    <w:rsid w:val="00CA569B"/>
    <w:rsid w:val="00DC61A8"/>
    <w:rsid w:val="00E02CD9"/>
    <w:rsid w:val="00E6661C"/>
    <w:rsid w:val="00F7031F"/>
    <w:rsid w:val="00FA4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31B57E"/>
  <w15:chartTrackingRefBased/>
  <w15:docId w15:val="{B6B60045-E0B5-47D4-9294-1BDAF3E58E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52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52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52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52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52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52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52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52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52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52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52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52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52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52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52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52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52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52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52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52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52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52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52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52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52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52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52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52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526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0653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0653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0653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ciencedirect.com/science/article/pii/S0920410521004770" TargetMode="External"/><Relationship Id="rId5" Type="http://schemas.openxmlformats.org/officeDocument/2006/relationships/hyperlink" Target="https://www.sciencedirect.com/science/article/pii/S092041052031050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6633</TotalTime>
  <Pages>1</Pages>
  <Words>257</Words>
  <Characters>1466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Potlog, Artem</dc:creator>
  <cp:keywords/>
  <dc:description/>
  <cp:lastModifiedBy>Artem Potlog</cp:lastModifiedBy>
  <cp:revision>7</cp:revision>
  <dcterms:created xsi:type="dcterms:W3CDTF">2025-09-18T10:14:00Z</dcterms:created>
  <dcterms:modified xsi:type="dcterms:W3CDTF">2025-10-03T16:05:00Z</dcterms:modified>
</cp:coreProperties>
</file>