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387"/>
        <w:gridCol w:w="347"/>
        <w:gridCol w:w="359"/>
        <w:gridCol w:w="372"/>
        <w:gridCol w:w="4937"/>
      </w:tblGrid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Риск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Реагирование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Невозможно реализовать функционал для прокладывания маршрута “не отрывая палец”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План реагирования: реализация функционала прокладывания маршрута через маркеры</w:t>
            </w:r>
          </w:p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Принятие</w:t>
            </w:r>
          </w:p>
        </w:tc>
      </w:tr>
      <w:tr w:rsidR="00001582" w:rsidRPr="00001582" w:rsidTr="00001582">
        <w:trPr>
          <w:trHeight w:val="7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Передача релиза готового приложения не в срок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Снижение: контроль ключевых событий проекта, план реагирования при переносе хотя бы одной задачи</w:t>
            </w:r>
          </w:p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Принятие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Заказчик задерживает оплату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Снижение: фиксация условий оплаты в договоре</w:t>
            </w:r>
          </w:p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План реагирования: информирование Заказчика о просроченных платежах и действиях, которые последуют при дальнейшем невыполнении обязательств</w:t>
            </w:r>
          </w:p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Принятие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Нестабильная работа на </w:t>
            </w:r>
            <w:proofErr w:type="spellStart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Снижение: разработка и тестирование приложения через </w:t>
            </w:r>
            <w:proofErr w:type="spellStart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iOS</w:t>
            </w:r>
            <w:proofErr w:type="spellEnd"/>
          </w:p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План реагирования: на этапе опытной эксплуатации задействовать </w:t>
            </w:r>
            <w:proofErr w:type="spellStart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Dev-ов</w:t>
            </w:r>
            <w:proofErr w:type="spellEnd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 правки 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Болезнь важного члена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План реагирования: </w:t>
            </w:r>
            <w:proofErr w:type="gramStart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возможна</w:t>
            </w:r>
            <w:proofErr w:type="gramEnd"/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ли работать удалённо, поиск временного сотрудника или перенос обязанностей на другого члена команды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Увольнение члена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План реагирования: узнать причину и оставить сотрудника, поиск нового члена команды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Проблемы в коммуникации (разногласия, ссоры)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План реагирования: коммуникация со сторонами конфликта и снижение напряжения</w:t>
            </w:r>
          </w:p>
        </w:tc>
      </w:tr>
      <w:tr w:rsidR="00001582" w:rsidRPr="00001582" w:rsidTr="000015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Изменение требований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582" w:rsidRPr="00001582" w:rsidRDefault="00001582" w:rsidP="000015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582">
              <w:rPr>
                <w:rFonts w:ascii="Arial" w:eastAsia="Times New Roman" w:hAnsi="Arial" w:cs="Arial"/>
                <w:color w:val="000000"/>
                <w:lang w:eastAsia="ru-RU"/>
              </w:rPr>
              <w:t>План реагирования: донести до начала проекта, что любые новые требования влияют как на стоимость, так и на время реализации</w:t>
            </w:r>
          </w:p>
        </w:tc>
      </w:tr>
    </w:tbl>
    <w:p w:rsidR="00313B12" w:rsidRDefault="00313B12">
      <w:bookmarkStart w:id="0" w:name="_GoBack"/>
      <w:bookmarkEnd w:id="0"/>
    </w:p>
    <w:sectPr w:rsidR="00313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5E"/>
    <w:rsid w:val="00001582"/>
    <w:rsid w:val="001E0384"/>
    <w:rsid w:val="00313B12"/>
    <w:rsid w:val="003730E0"/>
    <w:rsid w:val="00521853"/>
    <w:rsid w:val="00B477F1"/>
    <w:rsid w:val="00D3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2021-06-20T18:39:00Z</dcterms:created>
  <dcterms:modified xsi:type="dcterms:W3CDTF">2021-06-20T18:39:00Z</dcterms:modified>
</cp:coreProperties>
</file>