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572" w:type="dxa"/>
        <w:tblLook w:val="04A0" w:firstRow="1" w:lastRow="0" w:firstColumn="1" w:lastColumn="0" w:noHBand="0" w:noVBand="1"/>
      </w:tblPr>
      <w:tblGrid>
        <w:gridCol w:w="1747"/>
        <w:gridCol w:w="2689"/>
        <w:gridCol w:w="5481"/>
      </w:tblGrid>
      <w:tr w:rsidR="0071443C" w:rsidRPr="0071443C" w14:paraId="58B455AF" w14:textId="77777777" w:rsidTr="0071443C">
        <w:tc>
          <w:tcPr>
            <w:tcW w:w="1831" w:type="dxa"/>
          </w:tcPr>
          <w:p w14:paraId="4BA41F92" w14:textId="50909B03" w:rsidR="0071443C" w:rsidRPr="0071443C" w:rsidRDefault="0071443C">
            <w:pPr>
              <w:rPr>
                <w:rFonts w:cs="Times New Roman"/>
                <w:sz w:val="24"/>
                <w:szCs w:val="24"/>
              </w:rPr>
            </w:pPr>
            <w:r w:rsidRPr="0071443C">
              <w:rPr>
                <w:rFonts w:cs="Times New Roman"/>
                <w:sz w:val="24"/>
                <w:szCs w:val="24"/>
              </w:rPr>
              <w:t>Школы экономики</w:t>
            </w:r>
          </w:p>
        </w:tc>
        <w:tc>
          <w:tcPr>
            <w:tcW w:w="2673" w:type="dxa"/>
          </w:tcPr>
          <w:p w14:paraId="725BF170" w14:textId="00A271EB" w:rsidR="0071443C" w:rsidRPr="0071443C" w:rsidRDefault="0071443C">
            <w:pPr>
              <w:rPr>
                <w:rFonts w:cs="Times New Roman"/>
                <w:sz w:val="24"/>
                <w:szCs w:val="24"/>
              </w:rPr>
            </w:pPr>
            <w:r w:rsidRPr="0071443C">
              <w:rPr>
                <w:rFonts w:cs="Times New Roman"/>
                <w:sz w:val="24"/>
                <w:szCs w:val="24"/>
              </w:rPr>
              <w:t>Годы и представители</w:t>
            </w:r>
          </w:p>
        </w:tc>
        <w:tc>
          <w:tcPr>
            <w:tcW w:w="5413" w:type="dxa"/>
          </w:tcPr>
          <w:p w14:paraId="4C4A47E1" w14:textId="6EBF83AF" w:rsidR="0071443C" w:rsidRPr="0071443C" w:rsidRDefault="0071443C">
            <w:pPr>
              <w:rPr>
                <w:rFonts w:cs="Times New Roman"/>
                <w:sz w:val="24"/>
                <w:szCs w:val="24"/>
              </w:rPr>
            </w:pPr>
            <w:r w:rsidRPr="0071443C">
              <w:rPr>
                <w:rFonts w:cs="Times New Roman"/>
                <w:sz w:val="24"/>
                <w:szCs w:val="24"/>
              </w:rPr>
              <w:t>Идеи школы</w:t>
            </w:r>
          </w:p>
        </w:tc>
      </w:tr>
      <w:tr w:rsidR="0071443C" w:rsidRPr="0071443C" w14:paraId="3B2AE43C" w14:textId="77777777" w:rsidTr="0071443C">
        <w:tc>
          <w:tcPr>
            <w:tcW w:w="1831" w:type="dxa"/>
            <w:hideMark/>
          </w:tcPr>
          <w:p w14:paraId="430D7314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Меркантилизм</w:t>
            </w:r>
          </w:p>
        </w:tc>
        <w:tc>
          <w:tcPr>
            <w:tcW w:w="0" w:type="auto"/>
            <w:hideMark/>
          </w:tcPr>
          <w:p w14:paraId="7604ABA4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Годы: XVI–XVIII вв.</w:t>
            </w: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br/>
              <w:t>Представители: Т. Ман, А. де Монкретьен, У. Стаффорд</w:t>
            </w:r>
          </w:p>
        </w:tc>
        <w:tc>
          <w:tcPr>
            <w:tcW w:w="0" w:type="auto"/>
            <w:hideMark/>
          </w:tcPr>
          <w:p w14:paraId="2C39A991" w14:textId="33E8F559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 xml:space="preserve">Источник богатства </w:t>
            </w:r>
            <w:r w:rsidR="00183549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 xml:space="preserve"> сфера обращения (торговля). Богатство нации </w:t>
            </w:r>
            <w:r w:rsidR="00183549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 xml:space="preserve"> это деньги (золото и серебро). Государство должно поддерживать положительный торговый баланс (экспорт &gt; импорта) и защищать отечественного производителя (политика протекционизма).</w:t>
            </w:r>
          </w:p>
        </w:tc>
      </w:tr>
      <w:tr w:rsidR="0071443C" w:rsidRPr="0071443C" w14:paraId="30E2129E" w14:textId="77777777" w:rsidTr="0071443C">
        <w:tc>
          <w:tcPr>
            <w:tcW w:w="1831" w:type="dxa"/>
            <w:hideMark/>
          </w:tcPr>
          <w:p w14:paraId="7782B35A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Физиократы</w:t>
            </w:r>
          </w:p>
        </w:tc>
        <w:tc>
          <w:tcPr>
            <w:tcW w:w="0" w:type="auto"/>
            <w:hideMark/>
          </w:tcPr>
          <w:p w14:paraId="6C277090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Годы: XVIII в.</w:t>
            </w: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br/>
              <w:t>Представители: Ф. Кенэ, А. Тюрго</w:t>
            </w:r>
          </w:p>
        </w:tc>
        <w:tc>
          <w:tcPr>
            <w:tcW w:w="0" w:type="auto"/>
            <w:hideMark/>
          </w:tcPr>
          <w:p w14:paraId="401641AB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Единственным источником общественного богатства является сельское хозяйство. Промышленность лишь перерабатывает продукты земли, не создавая нового богатства.</w:t>
            </w:r>
          </w:p>
        </w:tc>
      </w:tr>
      <w:tr w:rsidR="0071443C" w:rsidRPr="0071443C" w14:paraId="69781C00" w14:textId="77777777" w:rsidTr="0071443C">
        <w:tc>
          <w:tcPr>
            <w:tcW w:w="1831" w:type="dxa"/>
            <w:hideMark/>
          </w:tcPr>
          <w:p w14:paraId="6BF0F48A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Классическая политическая экономия</w:t>
            </w:r>
          </w:p>
        </w:tc>
        <w:tc>
          <w:tcPr>
            <w:tcW w:w="0" w:type="auto"/>
            <w:hideMark/>
          </w:tcPr>
          <w:p w14:paraId="15E2345E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Годы: Конец XVIII – первая половина XIX в.</w:t>
            </w: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br/>
              <w:t>Представители: А. Смит, Д. Рикардо, Ж.-Б. Сэй</w:t>
            </w:r>
          </w:p>
        </w:tc>
        <w:tc>
          <w:tcPr>
            <w:tcW w:w="0" w:type="auto"/>
            <w:hideMark/>
          </w:tcPr>
          <w:p w14:paraId="21FFB2B9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В экономике действует «естественный порядок», и рынок способен к саморегуляции («невидимая рука» рынка). Труд является единственным источником богатства и лежит в основе стоимости товара (трудовая теория стоимости).</w:t>
            </w:r>
          </w:p>
        </w:tc>
      </w:tr>
      <w:tr w:rsidR="0071443C" w:rsidRPr="0071443C" w14:paraId="787AF7C4" w14:textId="77777777" w:rsidTr="0071443C">
        <w:tc>
          <w:tcPr>
            <w:tcW w:w="1831" w:type="dxa"/>
            <w:hideMark/>
          </w:tcPr>
          <w:p w14:paraId="3FD72010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Марксизм</w:t>
            </w:r>
          </w:p>
        </w:tc>
        <w:tc>
          <w:tcPr>
            <w:tcW w:w="0" w:type="auto"/>
            <w:hideMark/>
          </w:tcPr>
          <w:p w14:paraId="3AF5ED84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Годы: Середина XIX в.</w:t>
            </w: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br/>
              <w:t>Представители: К. Маркс, Ф. Энгельс</w:t>
            </w:r>
          </w:p>
        </w:tc>
        <w:tc>
          <w:tcPr>
            <w:tcW w:w="0" w:type="auto"/>
            <w:hideMark/>
          </w:tcPr>
          <w:p w14:paraId="07A5A36B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Основой развития общества является материальное производство. Созданная рабочими стоимость (Т) выше стоимости их рабочей силы, разница составляет прибавочную стоимость, которую присваивает капиталист, что выражается в эксплуатации.</w:t>
            </w:r>
          </w:p>
        </w:tc>
      </w:tr>
      <w:tr w:rsidR="0071443C" w:rsidRPr="0071443C" w14:paraId="5995D605" w14:textId="77777777" w:rsidTr="0071443C">
        <w:trPr>
          <w:trHeight w:val="2433"/>
        </w:trPr>
        <w:tc>
          <w:tcPr>
            <w:tcW w:w="1831" w:type="dxa"/>
            <w:hideMark/>
          </w:tcPr>
          <w:p w14:paraId="20800760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Кейнсианство</w:t>
            </w:r>
          </w:p>
        </w:tc>
        <w:tc>
          <w:tcPr>
            <w:tcW w:w="0" w:type="auto"/>
            <w:hideMark/>
          </w:tcPr>
          <w:p w14:paraId="6AA7BA60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Годы: С 1930-х гг.</w:t>
            </w: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br/>
              <w:t>Представители: Дж. М. Кейнс</w:t>
            </w:r>
          </w:p>
        </w:tc>
        <w:tc>
          <w:tcPr>
            <w:tcW w:w="0" w:type="auto"/>
            <w:hideMark/>
          </w:tcPr>
          <w:p w14:paraId="3FA5E02C" w14:textId="77777777" w:rsidR="0071443C" w:rsidRPr="0071443C" w:rsidRDefault="0071443C" w:rsidP="0071443C">
            <w:pPr>
              <w:spacing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71443C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Рыночная экономика не имеет автоматического механизма восстановления равновесия и полной занятости. Для стабилизации экономики необходимо активное государственное вмешательство, особенно стимулирование совокупного спроса.</w:t>
            </w:r>
          </w:p>
        </w:tc>
      </w:tr>
    </w:tbl>
    <w:p w14:paraId="0D82058A" w14:textId="77777777" w:rsidR="007E1F39" w:rsidRDefault="007E1F39"/>
    <w:sectPr w:rsidR="007E1F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74C"/>
    <w:multiLevelType w:val="multilevel"/>
    <w:tmpl w:val="5C0473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83D0C"/>
    <w:multiLevelType w:val="multilevel"/>
    <w:tmpl w:val="59A6A1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090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270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BB"/>
    <w:rsid w:val="00123380"/>
    <w:rsid w:val="00183549"/>
    <w:rsid w:val="001A40BB"/>
    <w:rsid w:val="00297FBA"/>
    <w:rsid w:val="003E2FAA"/>
    <w:rsid w:val="004D01D7"/>
    <w:rsid w:val="0070790E"/>
    <w:rsid w:val="0071443C"/>
    <w:rsid w:val="00772A02"/>
    <w:rsid w:val="007E1F39"/>
    <w:rsid w:val="008A0683"/>
    <w:rsid w:val="00B85543"/>
    <w:rsid w:val="00BB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FC40C"/>
  <w15:chartTrackingRefBased/>
  <w15:docId w15:val="{EB398910-9C1E-4E76-A7C2-D83FB0F0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A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A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40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A40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A40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A40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A40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A40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A40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дпись рисунков"/>
    <w:basedOn w:val="a0"/>
    <w:link w:val="a4"/>
    <w:qFormat/>
    <w:rsid w:val="00BB77AA"/>
    <w:pPr>
      <w:numPr>
        <w:numId w:val="2"/>
      </w:numPr>
      <w:spacing w:before="240" w:after="400" w:line="360" w:lineRule="auto"/>
      <w:ind w:left="1080" w:hanging="360"/>
      <w:jc w:val="center"/>
    </w:pPr>
    <w:rPr>
      <w:rFonts w:cs="Times New Roman"/>
      <w:sz w:val="24"/>
      <w:szCs w:val="28"/>
    </w:rPr>
  </w:style>
  <w:style w:type="character" w:customStyle="1" w:styleId="a4">
    <w:name w:val="Подпись рисунков Знак"/>
    <w:basedOn w:val="a1"/>
    <w:link w:val="a"/>
    <w:rsid w:val="00BB77AA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1A4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A4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A40B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A40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A40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A40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A40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A40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A40BB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1A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1A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1A40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1A40B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1A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A40BB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1A40BB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1A40BB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1A4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1A40BB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1A40B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39"/>
    <w:rsid w:val="00714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1"/>
    <w:uiPriority w:val="22"/>
    <w:qFormat/>
    <w:rsid w:val="00714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Восканян</dc:creator>
  <cp:keywords/>
  <dc:description/>
  <cp:lastModifiedBy>Артём Восканян</cp:lastModifiedBy>
  <cp:revision>3</cp:revision>
  <dcterms:created xsi:type="dcterms:W3CDTF">2026-09-07T10:08:00Z</dcterms:created>
  <dcterms:modified xsi:type="dcterms:W3CDTF">2026-09-07T10:15:00Z</dcterms:modified>
</cp:coreProperties>
</file>