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center"/>
      </w:pPr>
      <w:r>
        <w:rPr>
          <w:rFonts w:ascii="Arial" w:hAnsi="Arial"/>
          <w:b/>
          <w:color w:val="003366"/>
          <w:sz w:val="30"/>
        </w:rPr>
        <w:t>ТЕХНИЧЕСКИЙ ПАСПОРТ И ОПИСАНИЕ ОБОРУДОВАНИЯ</w:t>
      </w:r>
    </w:p>
    <w:p>
      <w:pPr>
        <w:spacing w:before="0" w:after="240" w:line="276" w:lineRule="auto"/>
        <w:jc w:val="center"/>
      </w:pPr>
      <w:r>
        <w:rPr>
          <w:rFonts w:ascii="Arial" w:hAnsi="Arial"/>
          <w:color w:val="6C757D"/>
          <w:sz w:val="20"/>
        </w:rPr>
        <w:t>Для целей таможенного оформления и идентификации по ТН ВЭД ЕАЭС</w:t>
        <w:br/>
        <w:t>Поставка оборудования концерна ABB (Швейцария / Италия / Финляндия)</w:t>
      </w:r>
    </w:p>
    <w:p>
      <w:pPr>
        <w:spacing w:before="0" w:after="160" w:line="276" w:lineRule="auto"/>
      </w:pPr>
      <w:r>
        <w:rPr>
          <w:rFonts w:ascii="Arial" w:hAnsi="Arial"/>
          <w:sz w:val="19"/>
        </w:rPr>
        <w:t>Настоящий документ содержит подробные технические характеристики, электрофизические параметры, габаритные размеры и описание назначения силовой коммутационной аппаратуры низкого напряжения (до 1000 В) производства концерна ABB. Оборудование предназначено для установки в промышленных шкафах распределения (ГРЩ, ВРУ) и защиты силовых цепей переменного тока от перегрузок и токов короткого замыкания.</w:t>
      </w:r>
    </w:p>
    <w:p>
      <w:pPr>
        <w:spacing w:before="40" w:after="240" w:line="276" w:lineRule="auto"/>
      </w:pPr>
      <w:r>
        <w:rPr>
          <w:rFonts w:ascii="Arial" w:hAnsi="Arial"/>
          <w:b/>
          <w:color w:val="003366"/>
          <w:sz w:val="18"/>
        </w:rPr>
        <w:t xml:space="preserve">Официальное подтверждение для таможенного контроля: </w:t>
      </w:r>
      <w:r>
        <w:rPr>
          <w:rFonts w:ascii="Arial" w:hAnsi="Arial"/>
          <w:sz w:val="18"/>
        </w:rPr>
        <w:t>Все указанные позиции представляют собой чисто электротехнические аппараты. Оборудование НЕ содержит в своем составе радиоэлектронных средств (РЭС), высокочастотных устройств (ВЧУ), беспроводных модулей передачи данных (Wi-Fi, Bluetooth, GSM) и криптографических (шифровальных) средств. Ввоз не требует оформления нотификации ФСБ и лицензий Минпромторга РФ. Оборудование не является медицинским изделием (РУ Минздрава не требуется).</w:t>
      </w:r>
    </w:p>
    <w:p>
      <w:pPr>
        <w:spacing w:before="280" w:after="120" w:line="276" w:lineRule="auto"/>
      </w:pPr>
      <w:r>
        <w:rPr>
          <w:rFonts w:ascii="Arial" w:hAnsi="Arial"/>
          <w:b/>
          <w:color w:val="003366"/>
          <w:sz w:val="26"/>
        </w:rPr>
        <w:t>1. Автоматический выключатель в литом корпусе ABB XT3S 250</w:t>
      </w:r>
    </w:p>
    <w:p>
      <w:pPr>
        <w:spacing w:before="40" w:after="120" w:line="276" w:lineRule="auto"/>
      </w:pPr>
      <w:r>
        <w:rPr>
          <w:rFonts w:ascii="Arial" w:hAnsi="Arial"/>
          <w:b/>
          <w:sz w:val="19"/>
        </w:rPr>
        <w:t>Полное наименование / артикул: XT3S 250 MA100-600-1200 PMP 3P</w:t>
        <w:br/>
        <w:t>Код ТН ВЭД ЕАЭС: 8536 20 900 0 (Автоматические выключатели на напряжение до 1000 В, силу тока более 63 А)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bottom w:val="single" w:sz="4" w:space="0" w:color="FFFFFF"/>
          <w:left w:val="none"/>
          <w:right w:val="none"/>
          <w:insideH w:val="single" w:sz="4" w:space="0" w:color="FFFFFF"/>
          <w:insideV w:val="none"/>
        </w:tblBorders>
      </w:tblPr>
      <w:tblGrid>
        <w:gridCol w:w="4968"/>
        <w:gridCol w:w="4968"/>
      </w:tblGrid>
      <w:tr>
        <w:tc>
          <w:tcPr>
            <w:tcW w:type="dxa" w:w="2880"/>
          </w:tcPr>
          <w:p>
            <w:pPr>
              <w:spacing w:before="0" w:after="0" w:line="276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t3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</w:tcPr>
          <w:p>
            <w:pPr>
              <w:spacing w:before="0" w:after="80" w:line="276" w:lineRule="auto"/>
            </w:pPr>
            <w:r>
              <w:rPr>
                <w:sz w:val="17"/>
              </w:rPr>
              <w:t>Назначение и применение:</w:t>
              <w:br/>
              <w:t>Автоматический выключатель в литом корпусе серии SACE Tmax XT3. Предназначен для защиты электрических двигателей и силовых распределительных сетей от токов короткого замыкания. Оснащен электромагнитным расцепителем типа MA с регулируемым порогом срабатывания от КЗ (600...1200 А). Исполнение PMP — стационарное с передними выводами, 3-полюсное.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bottom w:val="single" w:sz="4" w:space="0" w:color="DDDDDD"/>
          <w:left w:val="none"/>
          <w:right w:val="none"/>
          <w:insideH w:val="single" w:sz="4" w:space="0" w:color="DDDDDD"/>
          <w:insideV w:val="none"/>
        </w:tblBorders>
      </w:tblPr>
      <w:tblGrid>
        <w:gridCol w:w="4968"/>
        <w:gridCol w:w="4968"/>
      </w:tblGrid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  <w:shd w:fill="003366"/>
          </w:tcPr>
          <w:p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  <w:shd w:fill="003366"/>
          </w:tcPr>
          <w:p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b/>
                <w:sz w:val="17"/>
              </w:rPr>
              <w:t>Номинальный непрерывный ток (In / Iu)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sz w:val="17"/>
              </w:rPr>
              <w:t>100 А (типоразмер каркаса до 250 А)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Номинальное рабочее напряжение (Ue)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690 В перем. тока (AC) / 500 В пост. тока (DC)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b/>
                <w:sz w:val="17"/>
              </w:rPr>
              <w:t>Номинальное напряжение изоляции (Ui)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sz w:val="17"/>
              </w:rPr>
              <w:t>800 В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Предельная отключающая способность (Icu при 415 В)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50 кА (класс S - повышенная стойкость)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b/>
                <w:sz w:val="17"/>
              </w:rPr>
              <w:t>Тип расцепителя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sz w:val="17"/>
              </w:rPr>
              <w:t>Электромагнитный (MA 100, уставка 600...1200 А)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Число полюсов / исполнение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3 полюса (3P) / стационарное с передними выводами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b/>
                <w:sz w:val="17"/>
              </w:rPr>
              <w:t>Габариты (Ш х В х Г) / Вес 1 шт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sz w:val="17"/>
              </w:rPr>
              <w:t>105 х 150 х 70 мм / 1,65 кг (нетто), ~1,9 кг (брутто)</w:t>
            </w:r>
          </w:p>
        </w:tc>
      </w:tr>
    </w:tbl>
    <w:p>
      <w:pPr>
        <w:spacing w:before="280" w:after="120" w:line="276" w:lineRule="auto"/>
      </w:pPr>
      <w:r>
        <w:rPr>
          <w:rFonts w:ascii="Arial" w:hAnsi="Arial"/>
          <w:b/>
          <w:color w:val="003366"/>
          <w:sz w:val="26"/>
        </w:rPr>
        <w:t>2. Автоматический выключатель в литом корпусе ABB T6N 630</w:t>
      </w:r>
    </w:p>
    <w:p>
      <w:pPr>
        <w:spacing w:before="40" w:after="120" w:line="276" w:lineRule="auto"/>
      </w:pPr>
      <w:r>
        <w:rPr>
          <w:rFonts w:ascii="Arial" w:hAnsi="Arial"/>
          <w:b/>
          <w:sz w:val="19"/>
        </w:rPr>
        <w:t>Полное наименование / артикул: T6N-630 PR221DS-LSI R630 FF 3P</w:t>
        <w:br/>
        <w:t>Код ТН ВЭД ЕАЭС: 8536 20 900 0 (Автоматические выключатели на напряжение до 1000 В, силу тока более 63 А)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bottom w:val="single" w:sz="4" w:space="0" w:color="FFFFFF"/>
          <w:left w:val="none"/>
          <w:right w:val="none"/>
          <w:insideH w:val="single" w:sz="4" w:space="0" w:color="FFFFFF"/>
          <w:insideV w:val="none"/>
        </w:tblBorders>
      </w:tblPr>
      <w:tblGrid>
        <w:gridCol w:w="4968"/>
        <w:gridCol w:w="4968"/>
      </w:tblGrid>
      <w:tr>
        <w:tc>
          <w:tcPr>
            <w:tcW w:type="dxa" w:w="2880"/>
          </w:tcPr>
          <w:p>
            <w:pPr>
              <w:spacing w:before="0" w:after="0" w:line="276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6n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</w:tcPr>
          <w:p>
            <w:pPr>
              <w:spacing w:before="0" w:after="80" w:line="276" w:lineRule="auto"/>
            </w:pPr>
            <w:r>
              <w:rPr>
                <w:sz w:val="17"/>
              </w:rPr>
              <w:t>Назначение и применение:</w:t>
              <w:br/>
              <w:t>Мощный силовой автоматический выключатель серии SACE Tmax T6. Предназначен для защиты вводных и распределительных линий главных распределительных щитов (ГРЩ). Оснащен электронным расцепителем PR221DS-LSI с селективной защитой от перегрузки (L), селективной задержкой короткого замыкания (S) и мгновенной токовой отсечкой (I). Настройка параметров производится DIP-переключателями на лицевой панели.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bottom w:val="single" w:sz="4" w:space="0" w:color="DDDDDD"/>
          <w:left w:val="none"/>
          <w:right w:val="none"/>
          <w:insideH w:val="single" w:sz="4" w:space="0" w:color="DDDDDD"/>
          <w:insideV w:val="none"/>
        </w:tblBorders>
      </w:tblPr>
      <w:tblGrid>
        <w:gridCol w:w="4968"/>
        <w:gridCol w:w="4968"/>
      </w:tblGrid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  <w:shd w:fill="003366"/>
          </w:tcPr>
          <w:p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  <w:shd w:fill="003366"/>
          </w:tcPr>
          <w:p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b/>
                <w:sz w:val="17"/>
              </w:rPr>
              <w:t>Номинальный непрерывный ток (In / Iu)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sz w:val="17"/>
              </w:rPr>
              <w:t>630 А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Номинальное рабочее напряжение (Ue)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690 В перем. тока (AC)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b/>
                <w:sz w:val="17"/>
              </w:rPr>
              <w:t>Номинальное напряжение изоляции (Ui)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sz w:val="17"/>
              </w:rPr>
              <w:t>1000 В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Предельная отключающая способность (Icu при 415 В)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36 кА (класс N - стандартная отключающая способность)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b/>
                <w:sz w:val="17"/>
              </w:rPr>
              <w:t>Тип расцепителя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sz w:val="17"/>
              </w:rPr>
              <w:t>Электронный микропроцессорный PR221DS-LSI (без радиочастотных и криптомодулей)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Число полюсов / исполнение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3 полюса (3P) / стационарное с передними выводами (FF)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b/>
                <w:sz w:val="17"/>
              </w:rPr>
              <w:t>Габариты (Ш х В х Г) / Вес 1 шт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sz w:val="17"/>
              </w:rPr>
              <w:t>210 х 268 х 103,5 мм / 9,80 кг (нетто), ~11,0 кг (брутто)</w:t>
            </w:r>
          </w:p>
        </w:tc>
      </w:tr>
    </w:tbl>
    <w:p>
      <w:pPr>
        <w:spacing w:before="280" w:after="120" w:line="276" w:lineRule="auto"/>
      </w:pPr>
      <w:r>
        <w:rPr>
          <w:rFonts w:ascii="Arial" w:hAnsi="Arial"/>
          <w:b/>
          <w:color w:val="003366"/>
          <w:sz w:val="26"/>
        </w:rPr>
        <w:t>3. Выключатель нагрузки (рубильник) ABB OT800E03</w:t>
      </w:r>
    </w:p>
    <w:p>
      <w:pPr>
        <w:spacing w:before="40" w:after="120" w:line="276" w:lineRule="auto"/>
      </w:pPr>
      <w:r>
        <w:rPr>
          <w:rFonts w:ascii="Arial" w:hAnsi="Arial"/>
          <w:b/>
          <w:sz w:val="19"/>
        </w:rPr>
        <w:t>Полное наименование / артикул: OT800E03 (Заказной код: 1SCA022753R5920)</w:t>
        <w:br/>
        <w:t>Код ТН ВЭД ЕАЭС: 8536 50 800 0 (Переключатели прочие на напряжение не более 1000 В)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bottom w:val="single" w:sz="4" w:space="0" w:color="FFFFFF"/>
          <w:left w:val="none"/>
          <w:right w:val="none"/>
          <w:insideH w:val="single" w:sz="4" w:space="0" w:color="FFFFFF"/>
          <w:insideV w:val="none"/>
        </w:tblBorders>
      </w:tblPr>
      <w:tblGrid>
        <w:gridCol w:w="4968"/>
        <w:gridCol w:w="4968"/>
      </w:tblGrid>
      <w:tr>
        <w:tc>
          <w:tcPr>
            <w:tcW w:type="dxa" w:w="2880"/>
          </w:tcPr>
          <w:p>
            <w:pPr>
              <w:spacing w:before="0" w:after="0" w:line="276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80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</w:tcPr>
          <w:p>
            <w:pPr>
              <w:spacing w:before="0" w:after="80" w:line="276" w:lineRule="auto"/>
            </w:pPr>
            <w:r>
              <w:rPr>
                <w:sz w:val="17"/>
              </w:rPr>
              <w:t>Назначение и применение:</w:t>
              <w:br/>
              <w:t>Трехполюсный силовой выключатель нагрузки (рубильник-разъединитель) с ручным управлением серии OT800. Предназначен для включения, пропускания и отключения номинальных токов под нагрузкой, а также создания видимого безопасного разрыва цепи при техническом обслуживании электрооборудования. Монтируется на монтажную панель в распределительных шкафах.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bottom w:val="single" w:sz="4" w:space="0" w:color="DDDDDD"/>
          <w:left w:val="none"/>
          <w:right w:val="none"/>
          <w:insideH w:val="single" w:sz="4" w:space="0" w:color="DDDDDD"/>
          <w:insideV w:val="none"/>
        </w:tblBorders>
      </w:tblPr>
      <w:tblGrid>
        <w:gridCol w:w="4968"/>
        <w:gridCol w:w="4968"/>
      </w:tblGrid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  <w:shd w:fill="003366"/>
          </w:tcPr>
          <w:p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  <w:shd w:fill="003366"/>
          </w:tcPr>
          <w:p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b/>
                <w:sz w:val="17"/>
              </w:rPr>
              <w:t>Номинальный тепловой ток на открытом воздухе (Ith)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sz w:val="17"/>
              </w:rPr>
              <w:t>800 А (при 40 °C)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Номинальный рабочий ток (Ie при AC-21A / AC-22A)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800 А (до 690 В)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b/>
                <w:sz w:val="17"/>
              </w:rPr>
              <w:t>Номинальное рабочее напряжение (Ue)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sz w:val="17"/>
              </w:rPr>
              <w:t>1000 В перем. тока (AC)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Номинальное напряжение изоляции (Ui)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1000 В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b/>
                <w:sz w:val="17"/>
              </w:rPr>
              <w:t>Номинальный кратковременно выдерживаемый ток (Icw)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sz w:val="17"/>
              </w:rPr>
              <w:t>20 кА в течение 1 сек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Число полюсов / тип механизма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3 полюса (3P) / ручной привод (базовый блок)</w:t>
            </w:r>
          </w:p>
        </w:tc>
      </w:tr>
      <w:tr>
        <w:tc>
          <w:tcPr>
            <w:tcW w:type="dxa" w:w="3744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b/>
                <w:sz w:val="17"/>
              </w:rPr>
              <w:t>Габариты (Ш х В х Г) / Вес 1 шт</w:t>
            </w:r>
          </w:p>
        </w:tc>
        <w:tc>
          <w:tcPr>
            <w:tcW w:type="dxa" w:w="6048"/>
            <w:tcMar>
              <w:top w:w="50" w:type="dxa"/>
              <w:bottom w:w="50" w:type="dxa"/>
              <w:left w:w="90" w:type="dxa"/>
              <w:right w:w="90" w:type="dxa"/>
            </w:tcMar>
            <w:shd w:fill="F8F9FA"/>
          </w:tcPr>
          <w:p>
            <w:r>
              <w:rPr>
                <w:sz w:val="17"/>
              </w:rPr>
              <w:t>266 х 250 х 140 мм / 6,30 кг (нетто), ~7,0 кг (брутто)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