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82B49"/>
          <w:sz w:val="36"/>
        </w:rPr>
        <w:t>ВВОДНЫЙ ДОКУМЕНТ И РАБОЧИЙ СПРИНТ</w:t>
      </w:r>
    </w:p>
    <w:p>
      <w:pPr>
        <w:jc w:val="center"/>
      </w:pPr>
      <w:r>
        <w:rPr>
          <w:rFonts w:ascii="Calibri" w:hAnsi="Calibri"/>
          <w:color w:val="646E7D"/>
          <w:sz w:val="24"/>
        </w:rPr>
        <w:t>Комплексная поддержка международной логистики и снабжения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Сотрудник / Адресат: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Лиень (丽艳 / Lien / user/44)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Направление и статус: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Специалист логистической поддержки и ассистент отдела снабжения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line="276" w:lineRule="auto"/>
            </w:pPr>
            <w:r>
              <w:rPr>
                <w:b/>
                <w:color w:val="0F172A"/>
                <w:sz w:val="21"/>
              </w:rPr>
              <w:t>📌 Ключевая роль в компании</w:t>
              <w:br/>
            </w:r>
            <w:r>
              <w:rPr>
                <w:color w:val="334155"/>
                <w:sz w:val="19"/>
              </w:rPr>
              <w:t>Лиень — наш ключевой связующий сотрудник, стоящий ровно посередине между логистикой и снабжением. Ваша ценность для компании сегодня высока как никогда: вы обеспечиваете реальную поддержку шеф-логисту Цянь Ин в координации партнерских складов и одновременно страхуете отдел закупок (Ван и Ли Юйнань) в оперативной работе с фабриками.</w:t>
            </w:r>
          </w:p>
        </w:tc>
      </w:tr>
    </w:tbl>
    <w:p/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1. Ваша роль в структуре компании: Столп двух направлений</w:t>
      </w:r>
    </w:p>
    <w:p>
      <w:pPr>
        <w:spacing w:after="80" w:line="276" w:lineRule="auto"/>
      </w:pPr>
      <w:r>
        <w:rPr>
          <w:i w:val="0"/>
          <w:sz w:val="20"/>
        </w:rPr>
        <w:t>Уважаемая Лиень! Мы искренне благодарим вас за преданность компании «Лун-Ван» и многолетнюю совместную работу. В связи с масштабным ростом нашего бизнеса мы объединяем ваши сильные стороны в двух стратегических направлениях. Вы — действующий, знающий практику логист, а также незаменимый помощник снабжения. Ваш фиксированный гарантированный оклад составляет 2 500 юаней в месяц.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Направление 1. Международная логистика:</w:t>
      </w:r>
      <w:r>
        <w:rPr>
          <w:sz w:val="20"/>
        </w:rPr>
        <w:t xml:space="preserve"> Вы работаете в тесной связке с новым руководителем направления — шеф-логистом госпожой Цянь Ин. Она выступает главным «дирижером оркестра» международных перевозок, а вы — ее надежная опора на местах. Вы помогаете координировать партнерские склады консолидации, контролировать маркировку и упаковку (по стандартам Азата). Вместе с Цянь Ин и Анжеликой вы также участвуете в новом коммерческом направлении компании — продаже чистых логистических услуг внешним клиентам (Китай-РФ и РФ-Китай), что открывает прямой путь к росту вашего дохода.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Направление 2. Поддержка отдела снабжения:</w:t>
      </w:r>
      <w:r>
        <w:rPr>
          <w:sz w:val="20"/>
        </w:rPr>
        <w:t xml:space="preserve"> Выступаете правой рукой Ван и Ли Юйнань под кураторством Азата. Помогаете оперативно дозваниваться до поставщиков, выяснять точные сроки готовности заказов (催交货期), дожимать медлительные заводы и решать оперативные задачи на месте.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2. Наша команда и принцип «Мы = Клиент»</w:t>
      </w:r>
    </w:p>
    <w:p>
      <w:pPr>
        <w:spacing w:after="80" w:line="276" w:lineRule="auto"/>
      </w:pPr>
      <w:r>
        <w:rPr>
          <w:i w:val="0"/>
          <w:sz w:val="20"/>
        </w:rPr>
        <w:t>В нашей компании Александра, Анжелика и Артём выступают для вас ВНУТРЕННИМИ КЛИЕНТАМИ. Мы — голос российского заказчика. Ваш доход напрямую связан с тем, насколько быстро, точно и качественно отработаны наши заказы.</w:t>
      </w:r>
    </w:p>
    <w:p>
      <w:pPr>
        <w:pStyle w:val="ListBullet"/>
        <w:spacing w:after="60" w:line="276" w:lineRule="auto"/>
      </w:pPr>
      <w:r>
        <w:rPr>
          <w:b/>
          <w:sz w:val="20"/>
        </w:rPr>
        <w:t>Цянь Ин (Шеф-логист в Китае):</w:t>
      </w:r>
      <w:r>
        <w:rPr>
          <w:sz w:val="20"/>
        </w:rPr>
        <w:t xml:space="preserve"> Руководитель международной логистики в КНР. Ваш главный наставник и коллега по логистическому направлению. Вы помогаете ей координировать партнерские склады консолидации, контролировать маркировку и документы.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Анжелика (Логистика в РФ / B2B-продажи):</w:t>
      </w:r>
      <w:r>
        <w:rPr>
          <w:sz w:val="20"/>
        </w:rPr>
        <w:t xml:space="preserve"> Главный логист в России и менеджер B2B-продаж логистики. Она встречает грузы в РФ, организует растаможку на СВХ и отправку клиентам. Вместе с ней и Цянь Ин вы развиваете логистический сервис.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Азат (Снабжение / Старший куратор):</w:t>
      </w:r>
      <w:r>
        <w:rPr>
          <w:sz w:val="20"/>
        </w:rPr>
        <w:t xml:space="preserve"> Ведущий специалист по снабжению. Ваш старший куратор по всем задачам взаимодействия с китайскими фабриками, автор действующих стандартов упаковки и маркировки.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Артём (Я / Руководитель компании):</w:t>
      </w:r>
      <w:r>
        <w:rPr>
          <w:sz w:val="20"/>
        </w:rPr>
        <w:t xml:space="preserve"> Руководитель компании. Контролирует общие результаты, сроки и дисциплину. Ждет открытости и быстрой реакции на возникающие сложности.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Александра (Тендерный отдел / Внутренний Клиент):</w:t>
      </w:r>
      <w:r>
        <w:rPr>
          <w:sz w:val="20"/>
        </w:rPr>
        <w:t xml:space="preserve"> Ведущий специалист по тендерам. Главный внутренний заказчик по закупкам под госконтракты.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Ван и Ли Юйнань (Отдел снабжения):</w:t>
      </w:r>
      <w:r>
        <w:rPr>
          <w:sz w:val="20"/>
        </w:rPr>
        <w:t xml:space="preserve"> Специалисты по закупкам. Вы помогаете им в прозвоне заводов и контроле сроков сдачи товаров.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Ирина (Главный бухгалтер):</w:t>
      </w:r>
      <w:r>
        <w:rPr>
          <w:sz w:val="20"/>
        </w:rPr>
        <w:t xml:space="preserve"> Главный бухгалтер. Контролирует счета, реквизиты и закрывающие документы.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3. Принципиальный кодекс руководителя по поставщикам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line="276" w:lineRule="auto"/>
            </w:pPr>
            <w:r>
              <w:rPr>
                <w:b/>
                <w:color w:val="0F172A"/>
                <w:sz w:val="21"/>
              </w:rPr>
              <w:t>📌 Табу на обман и неуважение</w:t>
              <w:br/>
            </w:r>
            <w:r>
              <w:rPr>
                <w:color w:val="334155"/>
                <w:sz w:val="19"/>
              </w:rPr>
              <w:t>Железное правило основателя компании Артёма:</w:t>
              <w:br/>
              <w:t>Если фабрика, перевозчик или поставщик обманул — пообещал скидку и не дал, выказал неуважение, пренебрег нашей просьбой, дал слово и не сдержал его («поступил не по-пацански») — МЫ БОЛЬШЕ С НИМ НЕ РАБОТАЕМ НИКОГДА!</w:t>
              <w:br/>
              <w:t>Принципиально разрываем любые отношения, даже в убыток себе. Мы работаем только с честными партнерами.</w:t>
            </w:r>
          </w:p>
        </w:tc>
      </w:tr>
    </w:tbl>
    <w:p/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4. Принципы работы, качество и складская инфраструктура</w:t>
      </w:r>
    </w:p>
    <w:p>
      <w:pPr>
        <w:pStyle w:val="ListBullet"/>
        <w:spacing w:after="60" w:line="276" w:lineRule="auto"/>
      </w:pPr>
      <w:r>
        <w:rPr>
          <w:b/>
          <w:sz w:val="20"/>
        </w:rPr>
        <w:t>1. Гибкая география и партнерские склады:</w:t>
      </w:r>
      <w:r>
        <w:rPr>
          <w:sz w:val="20"/>
        </w:rPr>
        <w:t xml:space="preserve"> У нас НЕТ собственного склада в Дэчжоу, и мы не привязаны к этой географии. Мы работаем через партнерские склады консолидации в ключевых транспортных узлах Китая. Там есть подрядчики, которые могут все измерить, взвесить и наклеить маркировку. Ваша задача — координировать их работу по инструкциям Цянь Ин и стандартам Азата.</w:t>
      </w:r>
    </w:p>
    <w:p>
      <w:pPr>
        <w:pStyle w:val="ListBullet"/>
        <w:spacing w:after="60" w:line="276" w:lineRule="auto"/>
      </w:pPr>
      <w:r>
        <w:rPr>
          <w:b/>
          <w:sz w:val="20"/>
        </w:rPr>
        <w:t>2. Безупречность перед клиентом:</w:t>
      </w:r>
      <w:r>
        <w:rPr>
          <w:sz w:val="20"/>
        </w:rPr>
        <w:t xml:space="preserve"> Подвести клиента по срокам или качеству — смерти подобно. Привезти не тот товар, что просил клиент — абсолютно недопустимо. Если фабрика срывает график или прислала сомнительный товар, тревогу нужно бить немедленно в Битрикс24.</w:t>
      </w:r>
    </w:p>
    <w:p>
      <w:pPr>
        <w:pStyle w:val="ListBullet"/>
        <w:spacing w:after="60" w:line="276" w:lineRule="auto"/>
      </w:pPr>
      <w:r>
        <w:rPr>
          <w:b/>
          <w:sz w:val="20"/>
        </w:rPr>
        <w:t>3. Запрет лишних расспросов:</w:t>
      </w:r>
      <w:r>
        <w:rPr>
          <w:sz w:val="20"/>
        </w:rPr>
        <w:t xml:space="preserve"> Избыток ненужных, пустых вопросов клиенту разрушает нашу репутацию профессионалов. Вопросы задаются только по существу, когда без них невозможно продолжить работу.</w:t>
      </w:r>
    </w:p>
    <w:p>
      <w:pPr>
        <w:pStyle w:val="ListBullet"/>
        <w:spacing w:after="60" w:line="276" w:lineRule="auto"/>
      </w:pPr>
      <w:r>
        <w:rPr>
          <w:b/>
          <w:sz w:val="20"/>
        </w:rPr>
        <w:t>4. Скорость и запрет откладывания:</w:t>
      </w:r>
      <w:r>
        <w:rPr>
          <w:sz w:val="20"/>
        </w:rPr>
        <w:t xml:space="preserve"> Если крайний срок задачи через 3 дня — НЕЛЬЗЯ откладывать ее на последний день! В 80% случаев это ведет к срыву: перед дедлайном всегда всплывают непредвиденные сложности. В коммерческих заказах за 2–3 дня ожидания клиент просто купит товар у конкурента.</w:t>
      </w:r>
    </w:p>
    <w:p>
      <w:pPr>
        <w:pStyle w:val="ListBullet"/>
        <w:spacing w:after="60" w:line="276" w:lineRule="auto"/>
      </w:pPr>
      <w:r>
        <w:rPr>
          <w:b/>
          <w:sz w:val="20"/>
        </w:rPr>
        <w:t>5. Понимание задач и приоритетов:</w:t>
      </w:r>
      <w:r>
        <w:rPr>
          <w:sz w:val="20"/>
        </w:rPr>
        <w:t xml:space="preserve"> Если задача не ясна — спросите сразу. Если задача физически невыполнима — прямо скажите об этом руководителю или Азату. Приоритеты задач уточняйте сразу, если они не очевидны.</w:t>
      </w:r>
    </w:p>
    <w:p>
      <w:pPr>
        <w:pStyle w:val="ListBullet"/>
        <w:spacing w:after="60" w:line="276" w:lineRule="auto"/>
      </w:pPr>
      <w:r>
        <w:rPr>
          <w:b/>
          <w:sz w:val="20"/>
        </w:rPr>
        <w:t>6. Язык работы:</w:t>
      </w:r>
      <w:r>
        <w:rPr>
          <w:sz w:val="20"/>
        </w:rPr>
        <w:t xml:space="preserve"> В чатах Битрикс24 мы пишем вам по-китайски (на русском — только в спешке). Исходные документы клиентов отправляются в оригинале на русском языке.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5. Рабочий спринт на первые две недели (Без давления цифрами)</w:t>
      </w:r>
    </w:p>
    <w:p>
      <w:pPr>
        <w:spacing w:after="80" w:line="276" w:lineRule="auto"/>
      </w:pPr>
      <w:r>
        <w:rPr>
          <w:i w:val="0"/>
          <w:sz w:val="20"/>
        </w:rPr>
        <w:t>Мы не ограничиваем вас искусственными цифрами. Делайте ВСЕ поступающие задачи. Главное — наладить плотный контакт с Цянь Ин, закупщиками и Азатом: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1:</w:t>
      </w:r>
      <w:r>
        <w:rPr>
          <w:sz w:val="20"/>
        </w:rPr>
        <w:t xml:space="preserve"> Установочная встреча с шеф-логистом Цянь Ин. Передача контактов перевозчиков, складов и наработок.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2:</w:t>
      </w:r>
      <w:r>
        <w:rPr>
          <w:sz w:val="20"/>
        </w:rPr>
        <w:t xml:space="preserve"> Согласование с Цянь Ин требований к партнерским складам консолидации: правила замера габаритов, маркировки по Азату и упаковки.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3:</w:t>
      </w:r>
      <w:r>
        <w:rPr>
          <w:sz w:val="20"/>
        </w:rPr>
        <w:t xml:space="preserve"> Подключение к блоку снабжения под кураторством Азата: получение списка текущих фабричных заказов для контроля сроков.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4:</w:t>
      </w:r>
      <w:r>
        <w:rPr>
          <w:sz w:val="20"/>
        </w:rPr>
        <w:t xml:space="preserve"> Контрольный прозвон фабрик: проверка реального статуса производства, фиксация точных дат готовности (催交货期) в Битрикс24.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5:</w:t>
      </w:r>
      <w:r>
        <w:rPr>
          <w:sz w:val="20"/>
        </w:rPr>
        <w:t xml:space="preserve"> Отработка с подрядчиками партнерских складов образца двуязычной маркировки мест (RU/EN) по шаблонам Азата.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Дни 6-7:</w:t>
      </w:r>
      <w:r>
        <w:rPr>
          <w:sz w:val="20"/>
        </w:rPr>
        <w:t xml:space="preserve"> Контроль приемки грузов на складе консолидации: сверка фото шильдиков и маркированных коробок.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Дни 8-9:</w:t>
      </w:r>
      <w:r>
        <w:rPr>
          <w:sz w:val="20"/>
        </w:rPr>
        <w:t xml:space="preserve"> Ежедневный оперативный мониторинг сроков фабрик для Ван и Ли Юйнань: оперативный сигнал при рисках задержек.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10:</w:t>
      </w:r>
      <w:r>
        <w:rPr>
          <w:sz w:val="20"/>
        </w:rPr>
        <w:t xml:space="preserve"> Подведение итогов спринта с Артёмом, Цянь Ин и Азатом: открытое обсуждение результатов, предложений и сложностей.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