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0000"/>
          <w:sz w:val="30"/>
        </w:rPr>
        <w:t>官方技术决议与发货前要求函</w:t>
        <w:br/>
      </w:r>
      <w:r>
        <w:rPr>
          <w:color w:val="444444"/>
          <w:sz w:val="20"/>
        </w:rPr>
        <w:t>关于对工厂《DATASHEET ROD-try to repare》活塞杆修复方案的技术评估决议：</w:t>
        <w:br/>
        <w:t>严禁刷镀修复、紧急暂停179.6mm磨削、密封槽底径实测及最终发货前要求</w:t>
      </w:r>
    </w:p>
    <w:tbl>
      <w:tblPr>
        <w:tblW w:type="auto" w:w="0"/>
        <w:jc w:val="center"/>
        <w:tblLook w:firstColumn="1" w:firstRow="1" w:lastColumn="0" w:lastRow="0" w:noHBand="0" w:noVBand="1" w:val="04A0"/>
      </w:tblPr>
      <w:tblGrid>
        <w:gridCol w:w="5040"/>
        <w:gridCol w:w="5040"/>
      </w:tblGrid>
      <w:tr>
        <w:tc>
          <w:tcPr>
            <w:tcW w:type="dxa" w:w="2592"/>
            <w:shd w:fill="F2F2F2"/>
          </w:tcPr>
          <w:p>
            <w:pPr>
              <w:spacing w:before="40" w:after="40"/>
            </w:pPr>
            <w:r>
              <w:rPr>
                <w:b/>
                <w:sz w:val="19"/>
              </w:rPr>
              <w:t>收件人 (To):</w:t>
            </w:r>
          </w:p>
        </w:tc>
        <w:tc>
          <w:tcPr>
            <w:tcW w:type="dxa" w:w="7488"/>
            <w:shd w:fill="FAFAFA"/>
          </w:tcPr>
          <w:p>
            <w:pPr>
              <w:spacing w:before="40" w:after="40"/>
            </w:pPr>
            <w:r>
              <w:rPr>
                <w:sz w:val="19"/>
              </w:rPr>
              <w:t>David (德州亚历斯达 / DEZHOU ALEXDA)、工厂领导层、质检主管 汪秀玉</w:t>
            </w:r>
          </w:p>
        </w:tc>
      </w:tr>
      <w:tr>
        <w:tc>
          <w:tcPr>
            <w:tcW w:type="dxa" w:w="2592"/>
            <w:shd w:fill="F2F2F2"/>
          </w:tcPr>
          <w:p>
            <w:pPr>
              <w:spacing w:before="40" w:after="40"/>
            </w:pPr>
            <w:r>
              <w:rPr>
                <w:b/>
                <w:sz w:val="19"/>
              </w:rPr>
              <w:t>发件人 (From):</w:t>
            </w:r>
          </w:p>
        </w:tc>
        <w:tc>
          <w:tcPr>
            <w:tcW w:type="dxa" w:w="7488"/>
            <w:shd w:fill="FAFAFA"/>
          </w:tcPr>
          <w:p>
            <w:pPr>
              <w:spacing w:before="40" w:after="40"/>
            </w:pPr>
            <w:r>
              <w:rPr>
                <w:sz w:val="19"/>
              </w:rPr>
              <w:t>俄罗斯项目工程技术专家组（设备采购合同号：62230426）</w:t>
            </w:r>
          </w:p>
        </w:tc>
      </w:tr>
      <w:tr>
        <w:tc>
          <w:tcPr>
            <w:tcW w:type="dxa" w:w="2592"/>
            <w:shd w:fill="F2F2F2"/>
          </w:tcPr>
          <w:p>
            <w:pPr>
              <w:spacing w:before="40" w:after="40"/>
            </w:pPr>
            <w:r>
              <w:rPr>
                <w:b/>
                <w:sz w:val="19"/>
              </w:rPr>
              <w:t>日期 (Date):</w:t>
            </w:r>
          </w:p>
        </w:tc>
        <w:tc>
          <w:tcPr>
            <w:tcW w:type="dxa" w:w="7488"/>
            <w:shd w:fill="FAFAFA"/>
          </w:tcPr>
          <w:p>
            <w:pPr>
              <w:spacing w:before="40" w:after="40"/>
            </w:pPr>
            <w:r>
              <w:rPr>
                <w:sz w:val="19"/>
              </w:rPr>
              <w:t>2026年9月28日</w:t>
            </w:r>
          </w:p>
        </w:tc>
      </w:tr>
      <w:tr>
        <w:tc>
          <w:tcPr>
            <w:tcW w:type="dxa" w:w="2592"/>
            <w:shd w:fill="F2F2F2"/>
          </w:tcPr>
          <w:p>
            <w:pPr>
              <w:spacing w:before="40" w:after="40"/>
            </w:pPr>
            <w:r>
              <w:rPr>
                <w:b/>
                <w:sz w:val="19"/>
              </w:rPr>
              <w:t>主题 (Subject):</w:t>
            </w:r>
          </w:p>
        </w:tc>
        <w:tc>
          <w:tcPr>
            <w:tcW w:type="dxa" w:w="7488"/>
            <w:shd w:fill="FAFAFA"/>
          </w:tcPr>
          <w:p>
            <w:pPr>
              <w:spacing w:before="40" w:after="40"/>
            </w:pPr>
            <w:r>
              <w:rPr>
                <w:sz w:val="19"/>
              </w:rPr>
              <w:t>工厂修复方案技术评估决议：严禁刷镀、暂停179.6磨削、强制密封槽底径复测及报废品认定</w:t>
            </w:r>
          </w:p>
        </w:tc>
      </w:tr>
    </w:tbl>
    <w:p>
      <w:pPr>
        <w:spacing w:after="80"/>
      </w:pPr>
    </w:p>
    <w:tbl>
      <w:tblPr>
        <w:tblW w:type="auto" w:w="0"/>
        <w:jc w:val="center"/>
        <w:tblLook w:firstColumn="1" w:firstRow="1" w:lastColumn="0" w:lastRow="0" w:noHBand="0" w:noVBand="1" w:val="04A0"/>
      </w:tblPr>
      <w:tblGrid>
        <w:gridCol w:w="10080"/>
      </w:tblGrid>
      <w:tr>
        <w:tc>
          <w:tcPr>
            <w:tcW w:type="dxa" w:w="10080"/>
            <w:shd w:fill="FDE8E8"/>
          </w:tcPr>
          <w:p>
            <w:pPr>
              <w:spacing w:before="80" w:after="80"/>
            </w:pPr>
            <w:r>
              <w:rPr>
                <w:b/>
                <w:color w:val="CC0000"/>
                <w:sz w:val="22"/>
              </w:rPr>
              <w:t>🚨 1. 紧急暂停指令：严禁擅自将外圆台阶磨削至 179.60 mm！</w:t>
              <w:br/>
            </w:r>
            <w:r>
              <w:t>工厂在表格第3项提议将Φ179.9外圆台阶磨削至 179.60~179.65 mm。俄方专家正式下达【紧急暂停令】！油缸额定工作压力高达 250~350 bar（25~35 MPa），外圆做小导致配合间隙增大 0.30 mm，将导致高压密封圈在受压时发生【间隙挤出破损（Seal Extrusion）】，造成油缸严重内漏拉伤！在工厂提供密封槽底径实测数据并经俄罗斯密封件厂家重新计算确认前，严禁任何磨削！</w:t>
            </w:r>
          </w:p>
        </w:tc>
      </w:tr>
    </w:tbl>
    <w:p>
      <w:pPr>
        <w:spacing w:after="80"/>
      </w:pP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b/>
                <w:color w:val="CC0000"/>
                <w:sz w:val="22"/>
              </w:rPr>
              <w:t>❌ 2. 坚决拒绝使用刷镀（电刷镀）工艺修复 3# 和 15# 活塞杆！</w:t>
              <w:br/>
            </w:r>
            <w:r>
              <w:t>工厂在第4、5项提议：对 3# 和 15# 轴颈（实测171.45/171.40mm）及 15# 外圆（实测179.55mm）采用【刷镀工艺】补镀至合格尺寸。</w:t>
              <w:br/>
              <w:t>俄方工程专家组正式决议：坚决否决刷镀方案！</w:t>
              <w:br/>
              <w:t>• 结合力致命缺陷：刷镀层结合强度远低于传统槽镀高温热处理镀层。重载液压油缸在高频往复运动及35MPa高压剪切下，刷镀层极易发生大面积剥落（Delamination）！</w:t>
              <w:br/>
              <w:t>• 恶性连锁事故：剥落的超硬铬渣混入液压油，将瞬间拉伤高精度绗磨缸筒内壁（Ra 0.2），割裂密封圈，导致整套重型液压系统瘫痪！</w:t>
              <w:br/>
              <w:t>• 硬度与尺寸无法逆转：15#实测硬度仅45.7 HRC，3#仅46.5 HRC（图纸要求≥50 HRC）。且3#镀铬层存在0.85mm（850μm）的严重堆铬缺陷！</w:t>
              <w:br/>
              <w:t>结论：1#、3#、15# 活塞杆属于绝对不可逆的最终报废品（报废），工厂必须退款或重新加工补发！</w:t>
            </w:r>
          </w:p>
        </w:tc>
      </w:tr>
    </w:tbl>
    <w:p>
      <w:pPr>
        <w:spacing w:after="80"/>
      </w:pPr>
    </w:p>
    <w:p>
      <w:pPr>
        <w:pStyle w:val="Heading2"/>
      </w:pPr>
      <w:r>
        <w:t>3. 对工厂《try to repare》表内全部6项提议的官方逐项技术决议</w:t>
      </w:r>
    </w:p>
    <w:tbl>
      <w:tblPr>
        <w:tblW w:type="auto" w:w="0"/>
        <w:jc w:val="center"/>
        <w:tblLook w:firstColumn="1" w:firstRow="1" w:lastColumn="0" w:lastRow="0" w:noHBand="0" w:noVBand="1" w:val="04A0"/>
      </w:tblPr>
      <w:tblGrid>
        <w:gridCol w:w="3360"/>
        <w:gridCol w:w="3360"/>
        <w:gridCol w:w="3360"/>
      </w:tblGrid>
      <w:tr>
        <w:tc>
          <w:tcPr>
            <w:tcW w:type="dxa" w:w="3360"/>
            <w:shd w:fill="E0E0E0"/>
          </w:tcPr>
          <w:p>
            <w:r>
              <w:rPr>
                <w:b/>
                <w:sz w:val="19"/>
              </w:rPr>
              <w:t>序号 / 检验项目</w:t>
            </w:r>
          </w:p>
        </w:tc>
        <w:tc>
          <w:tcPr>
            <w:tcW w:type="dxa" w:w="3360"/>
            <w:shd w:fill="E0E0E0"/>
          </w:tcPr>
          <w:p>
            <w:r>
              <w:rPr>
                <w:b/>
                <w:sz w:val="19"/>
              </w:rPr>
              <w:t>工厂提议内容 (U列)</w:t>
            </w:r>
          </w:p>
        </w:tc>
        <w:tc>
          <w:tcPr>
            <w:tcW w:type="dxa" w:w="3360"/>
            <w:shd w:fill="E0E0E0"/>
          </w:tcPr>
          <w:p>
            <w:r>
              <w:rPr>
                <w:b/>
                <w:sz w:val="19"/>
              </w:rPr>
              <w:t>俄方技术专家决议与强制要求</w:t>
            </w:r>
          </w:p>
        </w:tc>
      </w:tr>
      <w:tr>
        <w:tc>
          <w:tcPr>
            <w:tcW w:type="dxa" w:w="3360"/>
            <w:shd w:fill="F9F9F9"/>
          </w:tcPr>
          <w:p>
            <w:pPr>
              <w:spacing w:before="40" w:after="40"/>
            </w:pPr>
            <w:r>
              <w:rPr>
                <w:b/>
                <w:sz w:val="17"/>
              </w:rPr>
              <w:t>第1项: 外圆 Φ180 f7</w:t>
              <w:br/>
              <w:t>(7#、8# 活塞杆)</w:t>
            </w:r>
          </w:p>
        </w:tc>
        <w:tc>
          <w:tcPr>
            <w:tcW w:type="dxa" w:w="3360"/>
            <w:shd w:fill="F9F9F9"/>
          </w:tcPr>
          <w:p>
            <w:pPr>
              <w:spacing w:before="40" w:after="40"/>
            </w:pPr>
            <w:r>
              <w:rPr>
                <w:sz w:val="17"/>
              </w:rPr>
              <w:t>7号8号能不能磨到179.88~179.86</w:t>
            </w:r>
          </w:p>
        </w:tc>
        <w:tc>
          <w:tcPr>
            <w:tcW w:type="dxa" w:w="3360"/>
            <w:shd w:fill="F9F9F9"/>
          </w:tcPr>
          <w:p>
            <w:pPr>
              <w:spacing w:before="40" w:after="40"/>
            </w:pPr>
            <w:r>
              <w:rPr>
                <w:sz w:val="17"/>
              </w:rPr>
              <w:t>⚠️ 有条件同意磨去多余铬层：</w:t>
              <w:br/>
              <w:t>同意在外圆磨床上磨去超差铬层（7#磨去50μm，8#磨去30μm）。但是最终外圆尺寸必须严格落在 f7 公差带内（179.917~179.957 mm）！严禁磨小至179.86mm（超差下溢出）！</w:t>
            </w:r>
          </w:p>
        </w:tc>
      </w:tr>
      <w:tr>
        <w:tc>
          <w:tcPr>
            <w:tcW w:type="dxa" w:w="3360"/>
            <w:shd w:fill="FFFFFF"/>
          </w:tcPr>
          <w:p>
            <w:pPr>
              <w:spacing w:before="40" w:after="40"/>
            </w:pPr>
            <w:r>
              <w:rPr>
                <w:b/>
                <w:sz w:val="17"/>
              </w:rPr>
              <w:t>第3项: 台阶 Φ179.9</w:t>
              <w:br/>
              <w:t>(全部活塞杆)</w:t>
            </w:r>
          </w:p>
        </w:tc>
        <w:tc>
          <w:tcPr>
            <w:tcW w:type="dxa" w:w="3360"/>
            <w:shd w:fill="FFFFFF"/>
          </w:tcPr>
          <w:p>
            <w:pPr>
              <w:spacing w:before="40" w:after="40"/>
            </w:pPr>
            <w:r>
              <w:rPr>
                <w:sz w:val="17"/>
              </w:rPr>
              <w:t>Φ179.6~  Φ179.65</w:t>
            </w:r>
          </w:p>
        </w:tc>
        <w:tc>
          <w:tcPr>
            <w:tcW w:type="dxa" w:w="3360"/>
            <w:shd w:fill="FFFFFF"/>
          </w:tcPr>
          <w:p>
            <w:pPr>
              <w:spacing w:before="40" w:after="40"/>
            </w:pPr>
            <w:r>
              <w:rPr>
                <w:color w:val="B25900"/>
                <w:sz w:val="17"/>
              </w:rPr>
              <w:t>🚨 紧急暂停指令 (HOLD)：</w:t>
              <w:br/>
              <w:t>改到179.6间隙放大0.3mm，250~350bar高压下密封圈必遭挤出损坏！在完成槽底内径实测及俄方核算前，严禁任何机加！</w:t>
            </w:r>
          </w:p>
        </w:tc>
      </w:tr>
      <w:tr>
        <w:tc>
          <w:tcPr>
            <w:tcW w:type="dxa" w:w="3360"/>
            <w:shd w:fill="F9F9F9"/>
          </w:tcPr>
          <w:p>
            <w:pPr>
              <w:spacing w:before="40" w:after="40"/>
            </w:pPr>
            <w:r>
              <w:rPr>
                <w:b/>
                <w:sz w:val="17"/>
              </w:rPr>
              <w:t>第4项: 轴颈 Φ171.6</w:t>
              <w:br/>
              <w:t>(15#、3# 活塞杆)</w:t>
            </w:r>
          </w:p>
        </w:tc>
        <w:tc>
          <w:tcPr>
            <w:tcW w:type="dxa" w:w="3360"/>
            <w:shd w:fill="F9F9F9"/>
          </w:tcPr>
          <w:p>
            <w:pPr>
              <w:spacing w:before="40" w:after="40"/>
            </w:pPr>
            <w:r>
              <w:rPr>
                <w:sz w:val="17"/>
              </w:rPr>
              <w:t>15号3号槽能不能刷镀171.55</w:t>
            </w:r>
          </w:p>
        </w:tc>
        <w:tc>
          <w:tcPr>
            <w:tcW w:type="dxa" w:w="3360"/>
            <w:shd w:fill="F9F9F9"/>
          </w:tcPr>
          <w:p>
            <w:pPr>
              <w:spacing w:before="40" w:after="40"/>
            </w:pPr>
            <w:r>
              <w:rPr>
                <w:color w:val="CC0000"/>
                <w:sz w:val="17"/>
              </w:rPr>
              <w:t>❌ 坚决否决 (最终报废)：</w:t>
              <w:br/>
              <w:t>高压动态密封滑动部位严禁使用刷镀！高压下镀层必剥落并拉伤缸筒。3#和15#确认报废。</w:t>
            </w:r>
          </w:p>
        </w:tc>
      </w:tr>
      <w:tr>
        <w:tc>
          <w:tcPr>
            <w:tcW w:type="dxa" w:w="3360"/>
            <w:shd w:fill="FFFFFF"/>
          </w:tcPr>
          <w:p>
            <w:pPr>
              <w:spacing w:before="40" w:after="40"/>
            </w:pPr>
            <w:r>
              <w:rPr>
                <w:b/>
                <w:sz w:val="17"/>
              </w:rPr>
              <w:t>第5项: 槽深/台阶</w:t>
              <w:br/>
              <w:t>(15# 活塞杆)</w:t>
            </w:r>
          </w:p>
        </w:tc>
        <w:tc>
          <w:tcPr>
            <w:tcW w:type="dxa" w:w="3360"/>
            <w:shd w:fill="FFFFFF"/>
          </w:tcPr>
          <w:p>
            <w:pPr>
              <w:spacing w:before="40" w:after="40"/>
            </w:pPr>
            <w:r>
              <w:rPr>
                <w:sz w:val="17"/>
              </w:rPr>
              <w:t>15号179.55能不能刷镀179.65</w:t>
            </w:r>
          </w:p>
        </w:tc>
        <w:tc>
          <w:tcPr>
            <w:tcW w:type="dxa" w:w="3360"/>
            <w:shd w:fill="FFFFFF"/>
          </w:tcPr>
          <w:p>
            <w:pPr>
              <w:spacing w:before="40" w:after="40"/>
            </w:pPr>
            <w:r>
              <w:rPr>
                <w:color w:val="CC0000"/>
                <w:sz w:val="17"/>
              </w:rPr>
              <w:t>❌ 坚决否决 (最终报废)：</w:t>
              <w:br/>
              <w:t>台阶做小0.25mm，且硬度仅45.7HRC不合格。刷镀无法承受导向支撑载荷。15#确认报废。</w:t>
            </w:r>
          </w:p>
        </w:tc>
      </w:tr>
      <w:tr>
        <w:tc>
          <w:tcPr>
            <w:tcW w:type="dxa" w:w="3360"/>
            <w:shd w:fill="F9F9F9"/>
          </w:tcPr>
          <w:p>
            <w:pPr>
              <w:spacing w:before="40" w:after="40"/>
            </w:pPr>
            <w:r>
              <w:rPr>
                <w:b/>
                <w:sz w:val="17"/>
              </w:rPr>
              <w:t>第6项: 长度 2574</w:t>
              <w:br/>
              <w:t>(1# 活塞杆)</w:t>
            </w:r>
          </w:p>
        </w:tc>
        <w:tc>
          <w:tcPr>
            <w:tcW w:type="dxa" w:w="3360"/>
            <w:shd w:fill="F9F9F9"/>
          </w:tcPr>
          <w:p>
            <w:pPr>
              <w:spacing w:before="40" w:after="40"/>
            </w:pPr>
            <w:r>
              <w:rPr>
                <w:sz w:val="17"/>
              </w:rPr>
              <w:t>1号磨到179.65，跳动保证0.05左右</w:t>
            </w:r>
          </w:p>
        </w:tc>
        <w:tc>
          <w:tcPr>
            <w:tcW w:type="dxa" w:w="3360"/>
            <w:shd w:fill="F9F9F9"/>
          </w:tcPr>
          <w:p>
            <w:pPr>
              <w:spacing w:before="40" w:after="40"/>
            </w:pPr>
            <w:r>
              <w:rPr>
                <w:color w:val="CC0000"/>
                <w:sz w:val="17"/>
              </w:rPr>
              <w:t>❌ 坚决否决 (最终报废)：</w:t>
              <w:br/>
              <w:t>外圆重磨无法挽救高频淬火硬度（实测仅45.8 HRC，严重低于50 HRC标准）。重载下活塞杆必疲劳弯曲。1#确认报废。</w:t>
            </w:r>
          </w:p>
        </w:tc>
      </w:tr>
      <w:tr>
        <w:tc>
          <w:tcPr>
            <w:tcW w:type="dxa" w:w="3360"/>
            <w:shd w:fill="FFFFFF"/>
          </w:tcPr>
          <w:p>
            <w:pPr>
              <w:spacing w:before="40" w:after="40"/>
            </w:pPr>
            <w:r>
              <w:rPr>
                <w:b/>
                <w:sz w:val="17"/>
              </w:rPr>
              <w:t>第15项: 圆角 R</w:t>
              <w:br/>
              <w:t>(倒角过渡圆角)</w:t>
            </w:r>
          </w:p>
        </w:tc>
        <w:tc>
          <w:tcPr>
            <w:tcW w:type="dxa" w:w="3360"/>
            <w:shd w:fill="FFFFFF"/>
          </w:tcPr>
          <w:p>
            <w:pPr>
              <w:spacing w:before="40" w:after="40"/>
            </w:pPr>
            <w:r>
              <w:rPr>
                <w:sz w:val="17"/>
              </w:rPr>
              <w:t>R0.5</w:t>
            </w:r>
          </w:p>
        </w:tc>
        <w:tc>
          <w:tcPr>
            <w:tcW w:type="dxa" w:w="3360"/>
            <w:shd w:fill="FFFFFF"/>
          </w:tcPr>
          <w:p>
            <w:pPr>
              <w:spacing w:before="40" w:after="40"/>
            </w:pPr>
            <w:r>
              <w:rPr>
                <w:sz w:val="17"/>
              </w:rPr>
              <w:t>⚠️ 暂缓确认 (HOLD)：</w:t>
              <w:br/>
              <w:t>工厂崩铬主因是镀铬前未做R0.3锐角所致。圆角做大到R0.5可能影响密封圈根部贴合。目前暂缓，严禁擅自倒圆！</w:t>
            </w:r>
          </w:p>
        </w:tc>
      </w:tr>
    </w:tbl>
    <w:p>
      <w:pPr>
        <w:spacing w:after="80"/>
      </w:pPr>
    </w:p>
    <w:p>
      <w:pPr>
        <w:pStyle w:val="Heading2"/>
      </w:pPr>
      <w:r>
        <w:t>4. 国庆节假前工厂必须完成的紧急行动路线图</w:t>
      </w:r>
    </w:p>
    <w:tbl>
      <w:tblPr>
        <w:tblW w:type="auto" w:w="0"/>
        <w:jc w:val="center"/>
        <w:tblLook w:firstColumn="1" w:firstRow="1" w:lastColumn="0" w:lastRow="0" w:noHBand="0" w:noVBand="1" w:val="04A0"/>
      </w:tblPr>
      <w:tblGrid>
        <w:gridCol w:w="3360"/>
        <w:gridCol w:w="3360"/>
        <w:gridCol w:w="3360"/>
      </w:tblGrid>
      <w:tr>
        <w:tc>
          <w:tcPr>
            <w:tcW w:type="dxa" w:w="3360"/>
            <w:shd w:fill="D9E1F2"/>
          </w:tcPr>
          <w:p>
            <w:r>
              <w:rPr>
                <w:b/>
                <w:color w:val="002060"/>
                <w:sz w:val="19"/>
              </w:rPr>
              <w:t>序号</w:t>
            </w:r>
          </w:p>
        </w:tc>
        <w:tc>
          <w:tcPr>
            <w:tcW w:type="dxa" w:w="3360"/>
            <w:shd w:fill="D9E1F2"/>
          </w:tcPr>
          <w:p>
            <w:r>
              <w:rPr>
                <w:b/>
                <w:color w:val="002060"/>
                <w:sz w:val="19"/>
              </w:rPr>
              <w:t>工厂必须执行的动作</w:t>
            </w:r>
          </w:p>
        </w:tc>
        <w:tc>
          <w:tcPr>
            <w:tcW w:type="dxa" w:w="3360"/>
            <w:shd w:fill="D9E1F2"/>
          </w:tcPr>
          <w:p>
            <w:r>
              <w:rPr>
                <w:b/>
                <w:color w:val="002060"/>
                <w:sz w:val="19"/>
              </w:rPr>
              <w:t>具体实施要求与验收判定标准</w:t>
            </w:r>
          </w:p>
        </w:tc>
      </w:tr>
      <w:tr>
        <w:tc>
          <w:tcPr>
            <w:tcW w:type="dxa" w:w="3360"/>
            <w:shd w:fill="F9FBFD"/>
          </w:tcPr>
          <w:p>
            <w:pPr>
              <w:spacing w:before="40" w:after="40"/>
              <w:jc w:val="center"/>
            </w:pPr>
            <w:r>
              <w:rPr>
                <w:b/>
                <w:sz w:val="17"/>
              </w:rPr>
              <w:t>1</w:t>
            </w:r>
          </w:p>
        </w:tc>
        <w:tc>
          <w:tcPr>
            <w:tcW w:type="dxa" w:w="3360"/>
            <w:shd w:fill="F9FBFD"/>
          </w:tcPr>
          <w:p>
            <w:pPr>
              <w:spacing w:before="40" w:after="40"/>
            </w:pPr>
            <w:r>
              <w:rPr>
                <w:sz w:val="17"/>
              </w:rPr>
              <w:t>测量密封槽槽底内径 (Groove Bottom ID)</w:t>
            </w:r>
          </w:p>
        </w:tc>
        <w:tc>
          <w:tcPr>
            <w:tcW w:type="dxa" w:w="3360"/>
            <w:shd w:fill="F9FBFD"/>
          </w:tcPr>
          <w:p>
            <w:pPr>
              <w:spacing w:before="40" w:after="40"/>
            </w:pPr>
            <w:r>
              <w:rPr>
                <w:sz w:val="17"/>
              </w:rPr>
              <w:t>立即使用内径卡尺/内径千分尺测量 2#、4#、5#、6#、9#、10#、11#、14#、16# 的两道密封槽槽底内径，并报送俄方。</w:t>
            </w:r>
          </w:p>
        </w:tc>
      </w:tr>
      <w:tr>
        <w:tc>
          <w:tcPr>
            <w:tcW w:type="dxa" w:w="3360"/>
            <w:shd w:fill="FFFFFF"/>
          </w:tcPr>
          <w:p>
            <w:pPr>
              <w:spacing w:before="40" w:after="40"/>
              <w:jc w:val="center"/>
            </w:pPr>
            <w:r>
              <w:rPr>
                <w:b/>
                <w:sz w:val="17"/>
              </w:rPr>
              <w:t>2</w:t>
            </w:r>
          </w:p>
        </w:tc>
        <w:tc>
          <w:tcPr>
            <w:tcW w:type="dxa" w:w="3360"/>
            <w:shd w:fill="FFFFFF"/>
          </w:tcPr>
          <w:p>
            <w:pPr>
              <w:spacing w:before="40" w:after="40"/>
            </w:pPr>
            <w:r>
              <w:rPr>
                <w:sz w:val="17"/>
              </w:rPr>
              <w:t>螺纹止规 (NO-GO) 视频复检</w:t>
            </w:r>
          </w:p>
        </w:tc>
        <w:tc>
          <w:tcPr>
            <w:tcW w:type="dxa" w:w="3360"/>
            <w:shd w:fill="FFFFFF"/>
          </w:tcPr>
          <w:p>
            <w:pPr>
              <w:spacing w:before="40" w:after="40"/>
            </w:pPr>
            <w:r>
              <w:rPr>
                <w:sz w:val="17"/>
              </w:rPr>
              <w:t>用 M170x4-6g 螺纹止规进行视频连续复查。止规旋入必须严格在 ≤ 1.5~2 牙内卡死停住（重点检测 6# 和 9#！）。</w:t>
            </w:r>
          </w:p>
        </w:tc>
      </w:tr>
      <w:tr>
        <w:tc>
          <w:tcPr>
            <w:tcW w:type="dxa" w:w="3360"/>
            <w:shd w:fill="F9FBFD"/>
          </w:tcPr>
          <w:p>
            <w:pPr>
              <w:spacing w:before="40" w:after="40"/>
              <w:jc w:val="center"/>
            </w:pPr>
            <w:r>
              <w:rPr>
                <w:b/>
                <w:sz w:val="17"/>
              </w:rPr>
              <w:t>3</w:t>
            </w:r>
          </w:p>
        </w:tc>
        <w:tc>
          <w:tcPr>
            <w:tcW w:type="dxa" w:w="3360"/>
            <w:shd w:fill="F9FBFD"/>
          </w:tcPr>
          <w:p>
            <w:pPr>
              <w:spacing w:before="40" w:after="40"/>
            </w:pPr>
            <w:r>
              <w:rPr>
                <w:sz w:val="17"/>
              </w:rPr>
              <w:t>7# 和 8# 精密外圆磨床消铬</w:t>
            </w:r>
          </w:p>
        </w:tc>
        <w:tc>
          <w:tcPr>
            <w:tcW w:type="dxa" w:w="3360"/>
            <w:shd w:fill="F9FBFD"/>
          </w:tcPr>
          <w:p>
            <w:pPr>
              <w:spacing w:before="40" w:after="40"/>
            </w:pPr>
            <w:r>
              <w:rPr>
                <w:sz w:val="17"/>
              </w:rPr>
              <w:t>必须在外圆磨床上精密磨去多余铬层，磨后尺寸严格保持在 179.917~179.957 mm，严禁手工打磨！</w:t>
            </w:r>
          </w:p>
        </w:tc>
      </w:tr>
      <w:tr>
        <w:tc>
          <w:tcPr>
            <w:tcW w:type="dxa" w:w="3360"/>
            <w:shd w:fill="FFFFFF"/>
          </w:tcPr>
          <w:p>
            <w:pPr>
              <w:spacing w:before="40" w:after="40"/>
              <w:jc w:val="center"/>
            </w:pPr>
            <w:r>
              <w:rPr>
                <w:b/>
                <w:sz w:val="17"/>
              </w:rPr>
              <w:t>4</w:t>
            </w:r>
          </w:p>
        </w:tc>
        <w:tc>
          <w:tcPr>
            <w:tcW w:type="dxa" w:w="3360"/>
            <w:shd w:fill="FFFFFF"/>
          </w:tcPr>
          <w:p>
            <w:pPr>
              <w:spacing w:before="40" w:after="40"/>
            </w:pPr>
            <w:r>
              <w:rPr>
                <w:sz w:val="17"/>
              </w:rPr>
              <w:t>2#、12#、13# 顶尖跳动复检</w:t>
            </w:r>
          </w:p>
        </w:tc>
        <w:tc>
          <w:tcPr>
            <w:tcW w:type="dxa" w:w="3360"/>
            <w:shd w:fill="FFFFFF"/>
          </w:tcPr>
          <w:p>
            <w:pPr>
              <w:spacing w:before="40" w:after="40"/>
            </w:pPr>
            <w:r>
              <w:rPr>
                <w:sz w:val="17"/>
              </w:rPr>
              <w:t>上车床顶尖，用百分表测量5个截面跳动量，将数据填入验收矩阵。</w:t>
            </w:r>
          </w:p>
        </w:tc>
      </w:tr>
      <w:tr>
        <w:tc>
          <w:tcPr>
            <w:tcW w:type="dxa" w:w="3360"/>
            <w:shd w:fill="F9FBFD"/>
          </w:tcPr>
          <w:p>
            <w:pPr>
              <w:spacing w:before="40" w:after="40"/>
              <w:jc w:val="center"/>
            </w:pPr>
            <w:r>
              <w:rPr>
                <w:b/>
                <w:sz w:val="17"/>
              </w:rPr>
              <w:t>5</w:t>
            </w:r>
          </w:p>
        </w:tc>
        <w:tc>
          <w:tcPr>
            <w:tcW w:type="dxa" w:w="3360"/>
            <w:shd w:fill="F9FBFD"/>
          </w:tcPr>
          <w:p>
            <w:pPr>
              <w:spacing w:before="40" w:after="40"/>
            </w:pPr>
            <w:r>
              <w:rPr>
                <w:sz w:val="17"/>
              </w:rPr>
              <w:t>10# 两端 300mm 区域千分尺复测</w:t>
            </w:r>
          </w:p>
        </w:tc>
        <w:tc>
          <w:tcPr>
            <w:tcW w:type="dxa" w:w="3360"/>
            <w:shd w:fill="F9FBFD"/>
          </w:tcPr>
          <w:p>
            <w:pPr>
              <w:spacing w:before="40" w:after="40"/>
            </w:pPr>
            <w:r>
              <w:rPr>
                <w:sz w:val="17"/>
              </w:rPr>
              <w:t>用千分尺复核两端外径，若实测低于 179.917 mm，则该杆直接判定为报废。</w:t>
            </w:r>
          </w:p>
        </w:tc>
      </w:tr>
    </w:tbl>
    <w:p>
      <w:pPr>
        <w:spacing w:after="120"/>
      </w:pPr>
    </w:p>
    <w:p>
      <w:r>
        <w:rPr>
          <w:sz w:val="19"/>
        </w:rPr>
        <w:t>随函已交付完整的技术数据矩阵表格：</w:t>
        <w:br/>
        <w:t>• DATASHEET ROD-try to repare_EN.xlsx（包含工厂提议与俄方专家决议的综合对比英文表）</w:t>
        <w:br/>
        <w:t>• Таблица_проверки_штоков_16шт_EN.xlsx（俄方活塞杆全项检验矩阵英文版）</w:t>
        <w:br/>
        <w:br/>
        <w:t>顺祝商祺！</w:t>
        <w:br/>
        <w:t>俄罗斯项目工程技术专家组（合同号：62230426）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