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color w:val="003366"/>
          <w:sz w:val="36"/>
        </w:rPr>
        <w:t>Вопросник и база практических ответов (Отдел снабжения и ВЭД — Азат Денишов)</w:t>
      </w:r>
    </w:p>
    <w:p>
      <w:pPr>
        <w:spacing w:before="40" w:after="80"/>
        <w:ind w:left="360"/>
      </w:pPr>
      <w:r>
        <w:rPr>
          <w:i/>
          <w:color w:val="555555"/>
        </w:rPr>
        <w:t>**Назначение документа:**</w:t>
      </w:r>
    </w:p>
    <w:p>
      <w:pPr>
        <w:spacing w:before="40" w:after="80"/>
        <w:ind w:left="360"/>
      </w:pPr>
      <w:r>
        <w:rPr>
          <w:i/>
          <w:color w:val="555555"/>
        </w:rPr>
        <w:t>Рабочий вопросник для сотрудников отдела снабжения и ВЭД. Содержит ответы на регулярные вопросы по учетным записям, расположению файлов на Диске, заведению документов в 1С:УНФ, взаимодействию с китайскими фабриками и регламентам компании.</w:t>
      </w:r>
    </w:p>
    <w:p>
      <w:pPr>
        <w:spacing w:before="40" w:after="80"/>
        <w:ind w:left="360"/>
      </w:pPr>
      <w:r>
        <w:rPr>
          <w:i/>
          <w:color w:val="555555"/>
        </w:rPr>
        <w:t>Для каждого вопроса указаны поисковые синонимы для быстрого поиска через `Ctrl + F`.</w:t>
      </w:r>
    </w:p>
    <w:p>
      <w:pPr>
        <w:spacing w:before="280" w:after="120"/>
      </w:pPr>
      <w:r>
        <w:rPr>
          <w:b/>
          <w:color w:val="004080"/>
          <w:sz w:val="28"/>
        </w:rPr>
        <w:t>1. Пароли, учетные записи и доступы к сервисам</w:t>
      </w:r>
    </w:p>
    <w:p>
      <w:pPr>
        <w:spacing w:before="200" w:after="80"/>
      </w:pPr>
      <w:r>
        <w:rPr>
          <w:b/>
          <w:color w:val="111111"/>
          <w:sz w:val="24"/>
        </w:rPr>
        <w:t>1.1. Какой логин и пароль для входа в Tender-RAG / аналитическую систему?</w:t>
      </w:r>
    </w:p>
    <w:p>
      <w:pPr>
        <w:spacing w:before="40" w:after="80"/>
      </w:pPr>
      <w:r>
        <w:rPr>
          <w:b/>
          <w:color w:val="704000"/>
        </w:rPr>
        <w:t xml:space="preserve">Поисковые синонимы / ключевые слова: </w:t>
      </w:r>
      <w:r>
        <w:rPr>
          <w:i/>
          <w:color w:val="704000"/>
        </w:rPr>
        <w:t>пароль от тендер раг, tender rag login password, логин в систему аналитики, не могу войти в tender-rag, пароль сохранился но не пускает.</w:t>
      </w:r>
    </w:p>
    <w:p>
      <w:pPr>
        <w:spacing w:before="80" w:after="80"/>
      </w:pPr>
      <w:r>
        <w:rPr>
          <w:b/>
          <w:color w:val="006622"/>
        </w:rPr>
        <w:t xml:space="preserve">Ответ: </w:t>
      </w:r>
    </w:p>
    <w:p>
      <w:pPr>
        <w:pStyle w:val="ListBullet"/>
        <w:spacing w:before="20" w:after="40"/>
      </w:pPr>
      <w:r/>
      <w:r>
        <w:rPr>
          <w:b/>
        </w:rPr>
        <w:t>Логин:</w:t>
      </w:r>
      <w:r>
        <w:t xml:space="preserve"> `manager@tender-rag.local`</w:t>
      </w:r>
    </w:p>
    <w:p>
      <w:pPr>
        <w:pStyle w:val="ListBullet"/>
        <w:spacing w:before="20" w:after="40"/>
      </w:pPr>
      <w:r/>
      <w:r>
        <w:rPr>
          <w:b/>
        </w:rPr>
        <w:t>Пароль:</w:t>
      </w:r>
      <w:r>
        <w:t xml:space="preserve"> `manager12345`</w:t>
      </w:r>
    </w:p>
    <w:p>
      <w:pPr>
        <w:pStyle w:val="ListBullet"/>
        <w:spacing w:before="20" w:after="40"/>
      </w:pPr>
      <w:r/>
      <w:r>
        <w:rPr>
          <w:b/>
        </w:rPr>
        <w:t>Рекомендация:</w:t>
      </w:r>
      <w:r>
        <w:t xml:space="preserve"> Учетная запись единая для сотрудников отдела. Обязательно сохраните ее в закладках браузера или локальном менеджере паролей, чтобы не запрашивать повторно.</w:t>
      </w:r>
    </w:p>
    <w:p>
      <w:pPr>
        <w:spacing w:before="200" w:after="80"/>
      </w:pPr>
      <w:r>
        <w:rPr>
          <w:b/>
          <w:color w:val="111111"/>
          <w:sz w:val="24"/>
        </w:rPr>
        <w:t>1.2. Что делать, если не подключается Amnesia VPN?</w:t>
      </w:r>
    </w:p>
    <w:p>
      <w:pPr>
        <w:spacing w:before="40" w:after="80"/>
      </w:pPr>
      <w:r>
        <w:rPr>
          <w:b/>
          <w:color w:val="704000"/>
        </w:rPr>
        <w:t xml:space="preserve">Поисковые синонимы / ключевые слова: </w:t>
      </w:r>
      <w:r>
        <w:rPr>
          <w:i/>
          <w:color w:val="704000"/>
        </w:rPr>
        <w:t>не работает vpn, амнезия не подключается, сбой vpn, доступ к китайским сайтам.</w:t>
      </w:r>
    </w:p>
    <w:p>
      <w:pPr>
        <w:spacing w:before="80" w:after="80"/>
      </w:pPr>
      <w:r>
        <w:rPr>
          <w:b/>
          <w:color w:val="006622"/>
        </w:rPr>
        <w:t xml:space="preserve">Ответ: </w:t>
      </w:r>
    </w:p>
    <w:p>
      <w:pPr>
        <w:spacing w:before="40" w:after="80"/>
      </w:pPr>
      <w:r>
        <w:t>Периодически протоколы Amnesia блокируются провайдерами. В компании настроены альтернативные VPN-туннели. Если основной профиль не подключается, напишите Артему для выдачи резервного конфига или используйте настроенный резервный VPN-клиент.</w:t>
      </w:r>
    </w:p>
    <w:p>
      <w:pPr>
        <w:spacing w:before="200" w:after="80"/>
      </w:pPr>
      <w:r>
        <w:rPr>
          <w:b/>
          <w:color w:val="111111"/>
          <w:sz w:val="24"/>
        </w:rPr>
        <w:t>1.3. Где и как правильно хранить рабочие пароли сотрудникам?</w:t>
      </w:r>
    </w:p>
    <w:p>
      <w:pPr>
        <w:spacing w:before="40" w:after="80"/>
      </w:pPr>
      <w:r>
        <w:rPr>
          <w:b/>
          <w:color w:val="704000"/>
        </w:rPr>
        <w:t xml:space="preserve">Поисковые синонимы / ключевые слова: </w:t>
      </w:r>
      <w:r>
        <w:rPr>
          <w:i/>
          <w:color w:val="704000"/>
        </w:rPr>
        <w:t>где хранить пароли, забыл пароль от почты или 1С, менеджер паролей, безопасность учетных записей.</w:t>
      </w:r>
    </w:p>
    <w:p>
      <w:pPr>
        <w:spacing w:before="80" w:after="80"/>
      </w:pPr>
      <w:r>
        <w:rPr>
          <w:b/>
          <w:color w:val="006622"/>
        </w:rPr>
        <w:t xml:space="preserve">Ответ: </w:t>
      </w:r>
    </w:p>
    <w:p>
      <w:pPr>
        <w:spacing w:before="40" w:after="80"/>
      </w:pPr>
      <w:r>
        <w:t>Категорически запрещено отправлять открытые пароли в общие чаты Битрикс24. Каждый сотрудник обязан сохранять выданные доступы (1С, почта Hostland, Битрикс24, DeepSeek) в персональном защищенном менеджере паролей (KeePass, Bitwarden или встроенный менеджер браузера).</w:t>
      </w:r>
    </w:p>
    <w:p>
      <w:pPr>
        <w:spacing w:before="280" w:after="120"/>
      </w:pPr>
      <w:r>
        <w:rPr>
          <w:b/>
          <w:color w:val="004080"/>
          <w:sz w:val="28"/>
        </w:rPr>
        <w:t>2. Корпоративный Диск, папки и шаблоны документов</w:t>
      </w:r>
    </w:p>
    <w:p>
      <w:pPr>
        <w:spacing w:before="200" w:after="80"/>
      </w:pPr>
      <w:r>
        <w:rPr>
          <w:b/>
          <w:color w:val="111111"/>
          <w:sz w:val="24"/>
        </w:rPr>
        <w:t>2.1. Где находится главная папка с данными снабжения, логистики и ВЭД?</w:t>
      </w:r>
    </w:p>
    <w:p>
      <w:pPr>
        <w:spacing w:before="40" w:after="80"/>
      </w:pPr>
      <w:r>
        <w:rPr>
          <w:b/>
          <w:color w:val="704000"/>
        </w:rPr>
        <w:t xml:space="preserve">Поисковые синонимы / ключевые слова: </w:t>
      </w:r>
      <w:r>
        <w:rPr>
          <w:i/>
          <w:color w:val="704000"/>
        </w:rPr>
        <w:t>где папка вэд, ссылка на диск снабжения, файлы логистики, сетевой диск битрикс.</w:t>
      </w:r>
    </w:p>
    <w:p>
      <w:pPr>
        <w:spacing w:before="80" w:after="80"/>
      </w:pPr>
      <w:r>
        <w:rPr>
          <w:b/>
          <w:color w:val="006622"/>
        </w:rPr>
        <w:t xml:space="preserve">Ответ: </w:t>
      </w:r>
    </w:p>
    <w:p>
      <w:pPr>
        <w:spacing w:before="40" w:after="80"/>
      </w:pPr>
      <w:r>
        <w:t>Главная рабочая папка отдела расположена на корпоративном Диске Битрикс24:</w:t>
      </w:r>
    </w:p>
    <w:p>
      <w:pPr>
        <w:spacing w:before="40" w:after="80"/>
      </w:pPr>
      <w:r>
        <w:t>👉 [Папка ВЭД и снабжения на корпоративном Диске](https://b24-g4wfjq.bitrix24.ru/folder/bhKV8L5thVCr86hCSJBp)</w:t>
      </w:r>
    </w:p>
    <w:p>
      <w:pPr>
        <w:spacing w:before="200" w:after="80"/>
      </w:pPr>
      <w:r>
        <w:rPr>
          <w:b/>
          <w:color w:val="111111"/>
          <w:sz w:val="24"/>
        </w:rPr>
        <w:t>2.2. Где лежит эталонный шаблон инвойса и упаковочного листа от китайцев?</w:t>
      </w:r>
    </w:p>
    <w:p>
      <w:pPr>
        <w:spacing w:before="40" w:after="80"/>
      </w:pPr>
      <w:r>
        <w:rPr>
          <w:b/>
          <w:color w:val="704000"/>
        </w:rPr>
        <w:t xml:space="preserve">Поисковые синонимы / ключевые слова: </w:t>
      </w:r>
      <w:r>
        <w:rPr>
          <w:i/>
          <w:color w:val="704000"/>
        </w:rPr>
        <w:t>шаблон инвойса, packing list, commercial invoice, файл дэвида, ideal basic, упаковочный лист китай.</w:t>
      </w:r>
    </w:p>
    <w:p>
      <w:pPr>
        <w:spacing w:before="80" w:after="80"/>
      </w:pPr>
      <w:r>
        <w:rPr>
          <w:b/>
          <w:color w:val="006622"/>
        </w:rPr>
        <w:t xml:space="preserve">Ответ: </w:t>
      </w:r>
    </w:p>
    <w:p>
      <w:pPr>
        <w:spacing w:before="40" w:after="80"/>
      </w:pPr>
      <w:r>
        <w:t xml:space="preserve">Эталонный образец оформления документов от китайских поставщиков находится в папке `Шаблоны` на Диске ВЭД и называется </w:t>
      </w:r>
      <w:r>
        <w:rPr>
          <w:b/>
        </w:rPr>
        <w:t>`Ideal Basic`</w:t>
      </w:r>
      <w:r>
        <w:t xml:space="preserve"> (содержит правильные образцы инвойса, пакинга и спецификации).</w:t>
      </w:r>
    </w:p>
    <w:p>
      <w:pPr>
        <w:spacing w:before="200" w:after="80"/>
      </w:pPr>
      <w:r>
        <w:rPr>
          <w:b/>
          <w:color w:val="111111"/>
          <w:sz w:val="24"/>
        </w:rPr>
        <w:t>2.3. Где взять шаблоны расчета КП и запроса доставки для экспедитора (карго)?</w:t>
      </w:r>
    </w:p>
    <w:p>
      <w:pPr>
        <w:spacing w:before="40" w:after="80"/>
      </w:pPr>
      <w:r>
        <w:rPr>
          <w:b/>
          <w:color w:val="704000"/>
        </w:rPr>
        <w:t xml:space="preserve">Поисковые синонимы / ключевые слова: </w:t>
      </w:r>
      <w:r>
        <w:rPr>
          <w:i/>
          <w:color w:val="704000"/>
        </w:rPr>
        <w:t>шаблон расчета кп, запрос карго экспедитору, расчет доставки китай, файл для экспедитора.</w:t>
      </w:r>
    </w:p>
    <w:p>
      <w:pPr>
        <w:spacing w:before="80" w:after="80"/>
      </w:pPr>
      <w:r>
        <w:rPr>
          <w:b/>
          <w:color w:val="006622"/>
        </w:rPr>
        <w:t xml:space="preserve">Ответ: </w:t>
      </w:r>
    </w:p>
    <w:p>
      <w:pPr>
        <w:spacing w:before="40" w:after="80"/>
      </w:pPr>
      <w:r>
        <w:t>Все шаблоны находятся в подпапке `Шаблоны` папки ВЭД:</w:t>
      </w:r>
    </w:p>
    <w:p>
      <w:pPr>
        <w:spacing w:before="40" w:after="80"/>
      </w:pPr>
      <w:r>
        <w:t>1) Шаблон расчета КП (калькулятор с учетом курса юаня, логистики и наценки);</w:t>
      </w:r>
    </w:p>
    <w:p>
      <w:pPr>
        <w:spacing w:before="40" w:after="80"/>
      </w:pPr>
      <w:r>
        <w:t>2) Запрос расчета доставки (файл с габаритами, весом, объемом и кодом ТН ВЭД для карго/белой доставки);</w:t>
      </w:r>
    </w:p>
    <w:p>
      <w:pPr>
        <w:spacing w:before="40" w:after="80"/>
      </w:pPr>
      <w:r>
        <w:t>3) Шаблон запроса таможенному брокеру.</w:t>
      </w:r>
    </w:p>
    <w:p>
      <w:pPr>
        <w:spacing w:before="200" w:after="80"/>
      </w:pPr>
      <w:r>
        <w:rPr>
          <w:b/>
          <w:color w:val="111111"/>
          <w:sz w:val="24"/>
        </w:rPr>
        <w:t>2.4. Как оформлять оглавления папок и документов с китайскими иероглифами?</w:t>
      </w:r>
    </w:p>
    <w:p>
      <w:pPr>
        <w:spacing w:before="40" w:after="80"/>
      </w:pPr>
      <w:r>
        <w:rPr>
          <w:b/>
          <w:color w:val="704000"/>
        </w:rPr>
        <w:t xml:space="preserve">Поисковые синонимы / ключевые слова: </w:t>
      </w:r>
      <w:r>
        <w:rPr>
          <w:i/>
          <w:color w:val="704000"/>
        </w:rPr>
        <w:t>двуязычное оглавление, папки на китайском, перевод названий файлов, структура диска.</w:t>
      </w:r>
    </w:p>
    <w:p>
      <w:pPr>
        <w:spacing w:before="80" w:after="80"/>
      </w:pPr>
      <w:r>
        <w:rPr>
          <w:b/>
          <w:color w:val="006622"/>
        </w:rPr>
        <w:t xml:space="preserve">Ответ: </w:t>
      </w:r>
    </w:p>
    <w:p>
      <w:pPr>
        <w:spacing w:before="40" w:after="80"/>
      </w:pPr>
      <w:r>
        <w:t xml:space="preserve">Все папки и ключевые файлы с китайскими названиями должны иметь понятное двуязычное оглавление через дробь: </w:t>
      </w:r>
      <w:r>
        <w:rPr>
          <w:b/>
        </w:rPr>
        <w:t>`Русское название / Китайское название`</w:t>
      </w:r>
      <w:r>
        <w:t>. Документы разделяются на русскую и китайскую подпапки, чтобы русскоязычные сотрудники могли найти нужный документ без использования фото-переводчиков.</w:t>
      </w:r>
    </w:p>
    <w:p>
      <w:pPr>
        <w:spacing w:before="280" w:after="120"/>
      </w:pPr>
      <w:r>
        <w:rPr>
          <w:b/>
          <w:color w:val="004080"/>
          <w:sz w:val="28"/>
        </w:rPr>
        <w:t>3. Регламент работы в 1С:УНФ для отдела снабжения</w:t>
      </w:r>
    </w:p>
    <w:p>
      <w:pPr>
        <w:spacing w:before="200" w:after="80"/>
      </w:pPr>
      <w:r>
        <w:rPr>
          <w:b/>
          <w:color w:val="111111"/>
          <w:sz w:val="24"/>
        </w:rPr>
        <w:t>3.1. Как и когда рассчитывается заработная плата (оклад и мотивация)?</w:t>
      </w:r>
    </w:p>
    <w:p>
      <w:pPr>
        <w:spacing w:before="40" w:after="80"/>
      </w:pPr>
      <w:r>
        <w:rPr>
          <w:b/>
          <w:color w:val="704000"/>
        </w:rPr>
        <w:t xml:space="preserve">Поисковые синонимы / ключевые слова: </w:t>
      </w:r>
      <w:r>
        <w:rPr>
          <w:i/>
          <w:color w:val="704000"/>
        </w:rPr>
        <w:t>когда зарплата, расчет зп в 1С, оклад и премии, дни выплаты, приходная накладная на зп.</w:t>
      </w:r>
    </w:p>
    <w:p>
      <w:pPr>
        <w:spacing w:before="80" w:after="80"/>
      </w:pPr>
      <w:r>
        <w:rPr>
          <w:b/>
          <w:color w:val="006622"/>
        </w:rPr>
        <w:t xml:space="preserve">Ответ: </w:t>
      </w:r>
    </w:p>
    <w:p>
      <w:pPr>
        <w:spacing w:before="40" w:after="80"/>
      </w:pPr>
      <w:r>
        <w:t>Артем рассчитывает показатели эффективности и оклад 10-го числа каждого месяца. Выплата производится бухгалтером (Анжеликой) 2 раза в месяц. Расчет и начисления разносятся в 1С:УНФ, проверять статус начислений сотрудники могут в своей карточке в 1С.</w:t>
      </w:r>
    </w:p>
    <w:p>
      <w:pPr>
        <w:spacing w:before="200" w:after="80"/>
      </w:pPr>
      <w:r>
        <w:rPr>
          <w:b/>
          <w:color w:val="111111"/>
          <w:sz w:val="24"/>
        </w:rPr>
        <w:t>3.2. Как проверить, оплатил ли клиент аванс по сделке перед размещением заказа на фабрике?</w:t>
      </w:r>
    </w:p>
    <w:p>
      <w:pPr>
        <w:spacing w:before="40" w:after="80"/>
      </w:pPr>
      <w:r>
        <w:rPr>
          <w:b/>
          <w:color w:val="704000"/>
        </w:rPr>
        <w:t xml:space="preserve">Поисковые синонимы / ключевые слова: </w:t>
      </w:r>
      <w:r>
        <w:rPr>
          <w:i/>
          <w:color w:val="704000"/>
        </w:rPr>
        <w:t>оплатил ли баренцкул или заказчик, где смотреть оплату клиента, поступил ли аванс в 1С.</w:t>
      </w:r>
    </w:p>
    <w:p>
      <w:pPr>
        <w:spacing w:before="80" w:after="80"/>
      </w:pPr>
      <w:r>
        <w:rPr>
          <w:b/>
          <w:color w:val="006622"/>
        </w:rPr>
        <w:t xml:space="preserve">Ответ: </w:t>
      </w:r>
    </w:p>
    <w:p>
      <w:pPr>
        <w:spacing w:before="40" w:after="80"/>
      </w:pPr>
      <w:r>
        <w:t>Не нужно спрашивать Артема в чате о поступлении оплат. Все банковские выписки разносятся в 1С:УНФ ежедневно. Снабженец открывает карточку заказа в 1С:УНФ: при поступлении аванса статус меняется на зеленый («Оплачен» / «Частично оплачен») с привязкой платежного документа.</w:t>
      </w:r>
    </w:p>
    <w:p>
      <w:pPr>
        <w:spacing w:before="200" w:after="80"/>
      </w:pPr>
      <w:r>
        <w:rPr>
          <w:b/>
          <w:color w:val="111111"/>
          <w:sz w:val="24"/>
        </w:rPr>
        <w:t>3.3. В какой момент снабженец обязан завести документ «Заказ поставщику» в 1С:УНФ?</w:t>
      </w:r>
    </w:p>
    <w:p>
      <w:pPr>
        <w:spacing w:before="40" w:after="80"/>
      </w:pPr>
      <w:r>
        <w:rPr>
          <w:b/>
          <w:color w:val="704000"/>
        </w:rPr>
        <w:t xml:space="preserve">Поисковые синонимы / ключевые слова: </w:t>
      </w:r>
      <w:r>
        <w:rPr>
          <w:i/>
          <w:color w:val="704000"/>
        </w:rPr>
        <w:t>когда заводить заказ поставщику, создание заказа в 1С, оформление закупки китай, привязка к заказу покупателя.</w:t>
      </w:r>
    </w:p>
    <w:p>
      <w:pPr>
        <w:spacing w:before="80" w:after="80"/>
      </w:pPr>
      <w:r>
        <w:rPr>
          <w:b/>
          <w:color w:val="006622"/>
        </w:rPr>
        <w:t xml:space="preserve">Ответ: </w:t>
      </w:r>
    </w:p>
    <w:p>
      <w:pPr>
        <w:spacing w:before="40" w:after="80"/>
      </w:pPr>
      <w:r>
        <w:t xml:space="preserve">«Заказ поставщику» заводится в 1С:УНФ </w:t>
      </w:r>
      <w:r>
        <w:rPr>
          <w:b/>
        </w:rPr>
        <w:t>немедленно после подтверждения победы в тендере / согласования КП заказчиком</w:t>
      </w:r>
      <w:r>
        <w:t xml:space="preserve"> и поступления аванса. Заказ поставщику обязательно привязывается к соответствующему Заказу покупателя для сохранения сквозной аналитики сделки.</w:t>
      </w:r>
    </w:p>
    <w:p>
      <w:pPr>
        <w:spacing w:before="200" w:after="80"/>
      </w:pPr>
      <w:r>
        <w:rPr>
          <w:b/>
          <w:color w:val="111111"/>
          <w:sz w:val="24"/>
        </w:rPr>
        <w:t>3.4. Как вести базу фабрик в 1С:УНФ (Папка «Китай»)?</w:t>
      </w:r>
    </w:p>
    <w:p>
      <w:pPr>
        <w:spacing w:before="40" w:after="80"/>
      </w:pPr>
      <w:r>
        <w:rPr>
          <w:b/>
          <w:color w:val="704000"/>
        </w:rPr>
        <w:t xml:space="preserve">Поисковые синонимы / ключевые слова: </w:t>
      </w:r>
      <w:r>
        <w:rPr>
          <w:i/>
          <w:color w:val="704000"/>
        </w:rPr>
        <w:t>создание поставщика в 1С, папка китай, дубли контрагентов, синхронизация поставщиков с битрикс24.</w:t>
      </w:r>
    </w:p>
    <w:p>
      <w:pPr>
        <w:spacing w:before="80" w:after="80"/>
      </w:pPr>
      <w:r>
        <w:rPr>
          <w:b/>
          <w:color w:val="006622"/>
        </w:rPr>
        <w:t xml:space="preserve">Ответ: </w:t>
      </w:r>
    </w:p>
    <w:p>
      <w:pPr>
        <w:spacing w:before="40" w:after="80"/>
      </w:pPr>
      <w:r>
        <w:t xml:space="preserve">Все китайские поставщики заносятся строго в группу контрагентов </w:t>
      </w:r>
      <w:r>
        <w:rPr>
          <w:b/>
        </w:rPr>
        <w:t>«Китай»</w:t>
      </w:r>
      <w:r>
        <w:t>. Перед созданием нового поставщика проверяется поиск по наименованию (на латинице и иероглифами), чтобы исключить дубли. В карточке каждого поставщика обязательно ставится ответственный менеджер (Азат). Периодически запускается регламентная синхронизация 1С с CRM Битрикс24.</w:t>
      </w:r>
    </w:p>
    <w:p>
      <w:pPr>
        <w:spacing w:before="200" w:after="80"/>
      </w:pPr>
      <w:r>
        <w:rPr>
          <w:b/>
          <w:color w:val="111111"/>
          <w:sz w:val="24"/>
        </w:rPr>
        <w:t>3.5. Когда в 1С оформляются документы «Приходная накладная» и «Дополнительные расходы»?</w:t>
      </w:r>
    </w:p>
    <w:p>
      <w:pPr>
        <w:spacing w:before="40" w:after="80"/>
      </w:pPr>
      <w:r>
        <w:rPr>
          <w:b/>
          <w:color w:val="704000"/>
        </w:rPr>
        <w:t xml:space="preserve">Поисковые синонимы / ключевые слова: </w:t>
      </w:r>
      <w:r>
        <w:rPr>
          <w:i/>
          <w:color w:val="704000"/>
        </w:rPr>
        <w:t>оприходование товара, приходная накладная 1С, доп расходы, таможня и доставка в себестоимость.</w:t>
      </w:r>
    </w:p>
    <w:p>
      <w:pPr>
        <w:spacing w:before="80" w:after="80"/>
      </w:pPr>
      <w:r>
        <w:rPr>
          <w:b/>
          <w:color w:val="006622"/>
        </w:rPr>
        <w:t xml:space="preserve">Ответ: </w:t>
      </w:r>
    </w:p>
    <w:p>
      <w:pPr>
        <w:spacing w:before="40" w:after="80"/>
      </w:pPr>
      <w:r>
        <w:t>«Приходная накладная» заводится в момент фактического выпуска товаров таможней и передачи на склад. Все сопутствующие затраты (международный фрахт, сертификация, брокерские услуги) разносятся документом «Дополнительные расходы» с распределением на себестоимость партии.</w:t>
      </w:r>
    </w:p>
    <w:p>
      <w:pPr>
        <w:spacing w:before="280" w:after="120"/>
      </w:pPr>
      <w:r>
        <w:rPr>
          <w:b/>
          <w:color w:val="004080"/>
          <w:sz w:val="28"/>
        </w:rPr>
        <w:t>4. Взаимодействие со снабжением КНР (мисс Ван, Синди, Ли)</w:t>
      </w:r>
    </w:p>
    <w:p>
      <w:pPr>
        <w:spacing w:before="200" w:after="80"/>
      </w:pPr>
      <w:r>
        <w:rPr>
          <w:b/>
          <w:color w:val="111111"/>
          <w:sz w:val="24"/>
        </w:rPr>
        <w:t>4.1. В какие дни и как часто тендерный отдел выгружает новые закупки в работу снабжению?</w:t>
      </w:r>
    </w:p>
    <w:p>
      <w:pPr>
        <w:spacing w:before="40" w:after="80"/>
      </w:pPr>
      <w:r>
        <w:rPr>
          <w:b/>
          <w:color w:val="704000"/>
        </w:rPr>
        <w:t xml:space="preserve">Поисковые синонимы / ключевые слова: </w:t>
      </w:r>
      <w:r>
        <w:rPr>
          <w:i/>
          <w:color w:val="704000"/>
        </w:rPr>
        <w:t>график выгрузки сделок, когда придут новые тендеры, распределение закупок, дни загрузки.</w:t>
      </w:r>
    </w:p>
    <w:p>
      <w:pPr>
        <w:spacing w:before="80" w:after="80"/>
      </w:pPr>
      <w:r>
        <w:rPr>
          <w:b/>
          <w:color w:val="006622"/>
        </w:rPr>
        <w:t xml:space="preserve">Ответ: </w:t>
      </w:r>
    </w:p>
    <w:p>
      <w:pPr>
        <w:spacing w:before="40" w:after="80"/>
      </w:pPr>
      <w:r>
        <w:t xml:space="preserve">Тендерный отдел (Александра) выгружает новые партии процедур </w:t>
      </w:r>
      <w:r>
        <w:rPr>
          <w:b/>
        </w:rPr>
        <w:t>3 раза в неделю: по понедельникам, средам и пятницам</w:t>
      </w:r>
      <w:r>
        <w:t>. Снабжение распределяет их по фабрикам в течение дня выгрузки.</w:t>
      </w:r>
    </w:p>
    <w:p>
      <w:pPr>
        <w:spacing w:before="200" w:after="80"/>
      </w:pPr>
      <w:r>
        <w:rPr>
          <w:b/>
          <w:color w:val="111111"/>
          <w:sz w:val="24"/>
        </w:rPr>
        <w:t>4.2. Что делать, если китайская фабрика не дает точные габариты и вес оборудования? Закрывать ли сделку?</w:t>
      </w:r>
    </w:p>
    <w:p>
      <w:pPr>
        <w:spacing w:before="40" w:after="80"/>
      </w:pPr>
      <w:r>
        <w:rPr>
          <w:b/>
          <w:color w:val="704000"/>
        </w:rPr>
        <w:t xml:space="preserve">Поисковые синонимы / ключевые слова: </w:t>
      </w:r>
      <w:r>
        <w:rPr>
          <w:i/>
          <w:color w:val="704000"/>
        </w:rPr>
        <w:t>фабрика не дает вес и габариты, нет размеров для логистики, закрывать ли задачу без габаритов.</w:t>
      </w:r>
    </w:p>
    <w:p>
      <w:pPr>
        <w:spacing w:before="80" w:after="80"/>
      </w:pPr>
      <w:r>
        <w:rPr>
          <w:b/>
          <w:color w:val="006622"/>
        </w:rPr>
        <w:t xml:space="preserve">Ответ: </w:t>
      </w:r>
    </w:p>
    <w:p>
      <w:pPr>
        <w:spacing w:before="40" w:after="80"/>
      </w:pPr>
      <w:r>
        <w:t xml:space="preserve">Закрывать сделку в отказ из-за отсутствия точных весов </w:t>
      </w:r>
      <w:r>
        <w:rPr>
          <w:b/>
        </w:rPr>
        <w:t>запрещено</w:t>
      </w:r>
      <w:r>
        <w:t>! Снабженец обязан найти ориентировочные весогабаритные характеристики аналогичной модели в открытых каталогах или интернете. Для предварительного расчета логистики и КП достаточно расчетных данных с небольшим запасом (+10–15%). Точные габариты упаковочных мест запрашиваются у фабрики на этапе заключения внешнеторгового контракта.</w:t>
      </w:r>
    </w:p>
    <w:p>
      <w:pPr>
        <w:spacing w:before="200" w:after="80"/>
      </w:pPr>
      <w:r>
        <w:rPr>
          <w:b/>
          <w:color w:val="111111"/>
          <w:sz w:val="24"/>
        </w:rPr>
        <w:t>4.3. Какой минимальный комплект параметров нужно требовать от поставщика из КНР?</w:t>
      </w:r>
    </w:p>
    <w:p>
      <w:pPr>
        <w:spacing w:before="40" w:after="80"/>
      </w:pPr>
      <w:r>
        <w:rPr>
          <w:b/>
          <w:color w:val="704000"/>
        </w:rPr>
        <w:t xml:space="preserve">Поисковые синонимы / ключевые слова: </w:t>
      </w:r>
      <w:r>
        <w:rPr>
          <w:i/>
          <w:color w:val="704000"/>
        </w:rPr>
        <w:t>опросник фабрики, чеклист параметров, что запрашивать у китайцев, data sheet, чертежи.</w:t>
      </w:r>
    </w:p>
    <w:p>
      <w:pPr>
        <w:spacing w:before="80" w:after="80"/>
      </w:pPr>
      <w:r>
        <w:rPr>
          <w:b/>
          <w:color w:val="006622"/>
        </w:rPr>
        <w:t xml:space="preserve">Ответ: </w:t>
      </w:r>
    </w:p>
    <w:p>
      <w:pPr>
        <w:spacing w:before="40" w:after="80"/>
      </w:pPr>
      <w:r>
        <w:t>Обязательный чеклист запроса:</w:t>
      </w:r>
    </w:p>
    <w:p>
      <w:pPr>
        <w:spacing w:before="40" w:after="80"/>
      </w:pPr>
      <w:r>
        <w:t>1) Технический паспорт / Data Sheet с модельным рядом;</w:t>
      </w:r>
    </w:p>
    <w:p>
      <w:pPr>
        <w:spacing w:before="40" w:after="80"/>
      </w:pPr>
      <w:r>
        <w:t>2) Вес нетто изделия и вес брутто грузового места;</w:t>
      </w:r>
    </w:p>
    <w:p>
      <w:pPr>
        <w:spacing w:before="40" w:after="80"/>
      </w:pPr>
      <w:r>
        <w:t>3) Габаритные размеры упаковки ($Д \times Ш \times В$) и объем ($м^3$);</w:t>
      </w:r>
    </w:p>
    <w:p>
      <w:pPr>
        <w:spacing w:before="40" w:after="80"/>
      </w:pPr>
      <w:r>
        <w:t>4) Точное наименование завода и страна производства;</w:t>
      </w:r>
    </w:p>
    <w:p>
      <w:pPr>
        <w:spacing w:before="40" w:after="80"/>
      </w:pPr>
      <w:r>
        <w:t>5) Чертежи с присоединительными размерами (для режущего инструмента, гидроцилиндров, клапанов).</w:t>
      </w:r>
    </w:p>
    <w:p>
      <w:pPr>
        <w:spacing w:before="200" w:after="80"/>
      </w:pPr>
      <w:r>
        <w:rPr>
          <w:b/>
          <w:color w:val="111111"/>
          <w:sz w:val="24"/>
        </w:rPr>
        <w:t>4.4. Нужно ли стирать кириллицу и ГОСТы из таблиц характеристик при общении с поставщиками?</w:t>
      </w:r>
    </w:p>
    <w:p>
      <w:pPr>
        <w:spacing w:before="40" w:after="80"/>
      </w:pPr>
      <w:r>
        <w:rPr>
          <w:b/>
          <w:color w:val="704000"/>
        </w:rPr>
        <w:t xml:space="preserve">Поисковые синонимы / ключевые слова: </w:t>
      </w:r>
      <w:r>
        <w:rPr>
          <w:i/>
          <w:color w:val="704000"/>
        </w:rPr>
        <w:t>стирать кириллицу, оставлять ли ГОСТ, российские артикулы для китайцев.</w:t>
      </w:r>
    </w:p>
    <w:p>
      <w:pPr>
        <w:spacing w:before="80" w:after="80"/>
      </w:pPr>
      <w:r>
        <w:rPr>
          <w:b/>
          <w:color w:val="006622"/>
        </w:rPr>
        <w:t xml:space="preserve">Ответ: </w:t>
      </w:r>
    </w:p>
    <w:p>
      <w:pPr>
        <w:spacing w:before="40" w:after="80"/>
      </w:pPr>
      <w:r>
        <w:t>Стирать кириллицу и артикулы РФ категорически запрещено. Китайские инженеры и менеджеры фабрик находят точные аналоги именно по оригинальной заводской маркировке оборудования РФ. Оставляйте оригинальные колонки или оформляйте таблицу билингвально.</w:t>
      </w:r>
    </w:p>
    <w:p>
      <w:pPr>
        <w:spacing w:before="200" w:after="80"/>
      </w:pPr>
      <w:r>
        <w:rPr>
          <w:b/>
          <w:color w:val="111111"/>
          <w:sz w:val="24"/>
        </w:rPr>
        <w:t>4.5. Специфика запросов по брендам Danfoss, Mattei, Atlas Copco</w:t>
      </w:r>
    </w:p>
    <w:p>
      <w:pPr>
        <w:spacing w:before="40" w:after="80"/>
      </w:pPr>
      <w:r>
        <w:rPr>
          <w:b/>
          <w:color w:val="704000"/>
        </w:rPr>
        <w:t xml:space="preserve">Поисковые синонимы / ключевые слова: </w:t>
      </w:r>
      <w:r>
        <w:rPr>
          <w:i/>
          <w:color w:val="704000"/>
        </w:rPr>
        <w:t>danfoss китай, компрессоры mattei, atlas copco запчасти, параллельный импорт или аналог.</w:t>
      </w:r>
    </w:p>
    <w:p>
      <w:pPr>
        <w:spacing w:before="80" w:after="80"/>
      </w:pPr>
      <w:r>
        <w:rPr>
          <w:b/>
          <w:color w:val="006622"/>
        </w:rPr>
        <w:t xml:space="preserve">Ответ: </w:t>
      </w:r>
    </w:p>
    <w:p>
      <w:pPr>
        <w:spacing w:before="40" w:after="80"/>
      </w:pPr>
      <w:r>
        <w:t>По западным брендам (Danfoss, Mattei, Atlas Copco) в первую очередь запрашивается возможность поставки оригинальной продукции через азиатские хабы. Если поставка оригинала невозможна или срок превышает лимиты закупки, поставщику направляется запрос на подбор полного конструктивного аналога по параметрам давления, производительности и резьбовых соединений.</w:t>
      </w:r>
    </w:p>
    <w:p>
      <w:pPr>
        <w:spacing w:before="280" w:after="120"/>
      </w:pPr>
      <w:r>
        <w:rPr>
          <w:b/>
          <w:color w:val="004080"/>
          <w:sz w:val="28"/>
        </w:rPr>
        <w:t>5. Регламенты, тестирование и планерки</w:t>
      </w:r>
    </w:p>
    <w:p>
      <w:pPr>
        <w:spacing w:before="200" w:after="80"/>
      </w:pPr>
      <w:r>
        <w:rPr>
          <w:b/>
          <w:color w:val="111111"/>
          <w:sz w:val="24"/>
        </w:rPr>
        <w:t>5.1. Где пройти квалификационный тест по уставу снабжения и регламентам?</w:t>
      </w:r>
    </w:p>
    <w:p>
      <w:pPr>
        <w:spacing w:before="40" w:after="80"/>
      </w:pPr>
      <w:r>
        <w:rPr>
          <w:b/>
          <w:color w:val="704000"/>
        </w:rPr>
        <w:t xml:space="preserve">Поисковые синонимы / ключевые слова: </w:t>
      </w:r>
      <w:r>
        <w:rPr>
          <w:i/>
          <w:color w:val="704000"/>
        </w:rPr>
        <w:t>тест снабжение, экзамен регламент, google forms тест, проверка знаний новичков.</w:t>
      </w:r>
    </w:p>
    <w:p>
      <w:pPr>
        <w:spacing w:before="80" w:after="80"/>
      </w:pPr>
      <w:r>
        <w:rPr>
          <w:b/>
          <w:color w:val="006622"/>
        </w:rPr>
        <w:t xml:space="preserve">Ответ: </w:t>
      </w:r>
    </w:p>
    <w:p>
      <w:pPr>
        <w:spacing w:before="40" w:after="80"/>
      </w:pPr>
      <w:r>
        <w:t>Все утвержденные инструкции размещены в папке `Инструкции` на корпоративном Диске. Квалификационный экзамен сдается через специализированную Google-форму. Каждый новый сотрудник снабжения обязан изучить регламенты в течение 5 рабочих дней и пройти тестирование.</w:t>
      </w:r>
    </w:p>
    <w:p>
      <w:pPr>
        <w:spacing w:before="200" w:after="80"/>
      </w:pPr>
      <w:r>
        <w:rPr>
          <w:b/>
          <w:color w:val="111111"/>
          <w:sz w:val="24"/>
        </w:rPr>
        <w:t>5.2. Когда и как проводятся еженедельные планерки отдела снабжения?</w:t>
      </w:r>
    </w:p>
    <w:p>
      <w:pPr>
        <w:spacing w:before="40" w:after="80"/>
      </w:pPr>
      <w:r>
        <w:rPr>
          <w:b/>
          <w:color w:val="704000"/>
        </w:rPr>
        <w:t xml:space="preserve">Поисковые синонимы / ключевые слова: </w:t>
      </w:r>
      <w:r>
        <w:rPr>
          <w:i/>
          <w:color w:val="704000"/>
        </w:rPr>
        <w:t>созвон снабжения, планерка по пятницам, разбор зависших сделок, координация с Александрой.</w:t>
      </w:r>
    </w:p>
    <w:p>
      <w:pPr>
        <w:spacing w:before="80" w:after="80"/>
      </w:pPr>
      <w:r>
        <w:rPr>
          <w:b/>
          <w:color w:val="006622"/>
        </w:rPr>
        <w:t xml:space="preserve">Ответ: </w:t>
      </w:r>
    </w:p>
    <w:p>
      <w:pPr>
        <w:spacing w:before="40" w:after="80"/>
      </w:pPr>
      <w:r>
        <w:t xml:space="preserve">Координационные созвоны отдела снабжения и тендерного менеджера проводятся </w:t>
      </w:r>
      <w:r>
        <w:rPr>
          <w:b/>
        </w:rPr>
        <w:t>еженедельно по пятницам</w:t>
      </w:r>
      <w:r>
        <w:t xml:space="preserve"> (обычно в 11:00 или 14:30 по МСК). На созвоне подводятся итоги недели, разбираются зависшие сделки, согласуются отказные позиции и сверяется загрузка китайских коллег (мисс Ван, Синди, Ли).</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