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96.png" ContentType="image/png"/>
  <Override PartName="/word/media/rId88.png" ContentType="image/png"/>
  <Override PartName="/word/media/rId76.png" ContentType="image/png"/>
  <Override PartName="/word/media/rId80.png" ContentType="image/png"/>
  <Override PartName="/word/media/rId72.png" ContentType="image/png"/>
  <Override PartName="/word/media/rId84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6</w:t>
      </w:r>
    </w:p>
    <w:p>
      <w:pPr>
        <w:pStyle w:val="Author"/>
      </w:pPr>
      <w:r>
        <w:t xml:space="preserve">Абрикосов Артем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эпидемиологическую модель</w:t>
      </w:r>
      <w:r>
        <w:t xml:space="preserve"> </w:t>
      </w:r>
      <m:oMath>
        <m:r>
          <m:t>S</m:t>
        </m:r>
        <m:r>
          <m:t>I</m:t>
        </m:r>
        <m:r>
          <m:t>R</m:t>
        </m:r>
      </m:oMath>
      <w:r>
        <w:t xml:space="preserve"> </w:t>
      </w:r>
      <w:r>
        <w:t xml:space="preserve">и проанализировать особенности её динамики при различных начальных условиях.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математическую модель распространения эпидемии.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численности особей в каждой из трёх групп. Рассмотреть развитие эпидемии для двух случаев: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1"/>
    <w:bookmarkStart w:id="2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3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Рассмотрим простейшую модель распространения инфекционного заболевания. Пусть имеется некоторая изолированная популяция, состоящая из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особей. В рамках модели всё население делится на три основные группы.</w:t>
      </w:r>
    </w:p>
    <w:p>
      <w:pPr>
        <w:pStyle w:val="BodyText"/>
      </w:pPr>
      <w:r>
        <w:t xml:space="preserve">Первая группа включает восприимчивых к заболеванию, но ещё здоровых особей. Их численность обозначается через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Вторая группа состоит из инфицированных особей, которые одновременно являются носителями и распространителями инфекции. Их количество обозначим через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Третья группа описывает особей, которые уже выздоровели и приобрели иммунитет к заболеванию. Эта величина обозначается как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До тех пор, пока число инфицированных не превышает некоторого критического уровня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будем считать, что заболевшие изолированы и не передают инфекцию здоровым особям. Если же выполняется условие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то инфицированные начинают заражать восприимчивых к заболеванию особей.</w:t>
      </w:r>
    </w:p>
    <w:p>
      <w:pPr>
        <w:pStyle w:val="BodyText"/>
      </w:pPr>
      <w:r>
        <w:t xml:space="preserve">Следовательно, скорость изменения числа восприимчивых особей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задаётся следующим образом: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  <m:r>
                      <m:t>S</m:t>
                    </m:r>
                  </m:e>
                  <m:e>
                    <m:r>
                      <m:rPr>
                        <m:nor/>
                        <m:sty m:val="p"/>
                      </m:rPr>
                      <m:t>,если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,если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Так как каждая восприимчивая особь после заражения переходит в группу инфицированных, скорость изменения числа инфицированных определяется разностью между количеством новых заболевших и количеством тех, кто покидает группу инфицированных вследствие лечения. Поэтому для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получаем: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  <m:e>
                    <m:r>
                      <m:rPr>
                        <m:nor/>
                        <m:sty m:val="p"/>
                      </m:rPr>
                      <m:t>,если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  <m:e>
                    <m:r>
                      <m:rPr>
                        <m:nor/>
                        <m:sty m:val="p"/>
                      </m:rPr>
                      <m:t>,если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Скорость изменения числа выздоровевших особей, приобретающих иммунитет к болезни, имеет вид: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I</m:t>
          </m:r>
        </m:oMath>
      </m:oMathPara>
    </w:p>
    <w:p>
      <w:pPr>
        <w:pStyle w:val="FirstParagraph"/>
      </w:pPr>
      <w:r>
        <w:t xml:space="preserve">Коэффициенты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являются постоянными пропорциональности. Параметр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характеризует интенсивность заражения, а параметр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описывает скорость выздоровления. Для однозначного определения решения системы необходимо задать начальные условия.</w:t>
      </w:r>
    </w:p>
    <w:p>
      <w:pPr>
        <w:pStyle w:val="BodyText"/>
      </w:pPr>
      <w:r>
        <w:t xml:space="preserve">Будем считать, что в начальный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число особей с иммунитетом равно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, а начальные количества инфицированных и восприимчивых к заболеванию особей задаются величинами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соответственно. Для анализа развития эпидемии необходимо рассмотреть два режима: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Start w:id="22" w:name="задача"/>
    <w:p>
      <w:pPr>
        <w:pStyle w:val="Heading3"/>
      </w:pPr>
      <w:r>
        <w:t xml:space="preserve">3.1.1 Задача</w:t>
      </w:r>
    </w:p>
    <w:p>
      <w:pPr>
        <w:pStyle w:val="FirstParagraph"/>
      </w:pPr>
      <w:r>
        <w:t xml:space="preserve">На некотором острове началась эпидемия. Известно, что общее число жителей острова равно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11400</m:t>
        </m:r>
      </m:oMath>
      <w:r>
        <w:t xml:space="preserve">. В момент начала эпидемии, то есть при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число заболевших людей, являющихся распространителями инфекции, составляет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250</m:t>
        </m:r>
      </m:oMath>
      <w:r>
        <w:t xml:space="preserve">. Количество здоровых людей, уже имеющих иммунитет к заболеванию, равно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47</m:t>
        </m:r>
      </m:oMath>
      <w:r>
        <w:t xml:space="preserve">.</w:t>
      </w:r>
    </w:p>
    <w:p>
      <w:pPr>
        <w:pStyle w:val="BodyText"/>
      </w:pPr>
      <w:r>
        <w:t xml:space="preserve">Следовательно, начальное число людей, восприимчивых к заболеванию, но ещё не заражённых, определяется по формуле: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−</m:t>
          </m:r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−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Необходимо построить графики изменения численности особей в каждой из трёх групп.</w:t>
      </w:r>
    </w:p>
    <w:p>
      <w:pPr>
        <w:pStyle w:val="BodyText"/>
      </w:pPr>
      <w:r>
        <w:t xml:space="preserve">Рассматриваются два варианта протекания эпидемии:</w:t>
      </w:r>
    </w:p>
    <w:p>
      <w:pPr>
        <w:pStyle w:val="Compact"/>
        <w:numPr>
          <w:ilvl w:val="0"/>
          <w:numId w:val="1002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Compact"/>
        <w:numPr>
          <w:ilvl w:val="0"/>
          <w:numId w:val="1002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FirstParagraph"/>
      </w:pPr>
      <w:r>
        <w:t xml:space="preserve">Для моделирования динамики системы и построения графиков использовались внешние файлы с программным кодом:</w:t>
      </w:r>
    </w:p>
    <w:bookmarkEnd w:id="22"/>
    <w:bookmarkEnd w:id="23"/>
    <w:bookmarkEnd w:id="24"/>
    <w:bookmarkStart w:id="35" w:name="Xb907c72dbc0c71ad3edaf5c4ec066ed9b1bdb44"/>
    <w:p>
      <w:pPr>
        <w:pStyle w:val="Heading1"/>
      </w:pPr>
      <w:r>
        <w:t xml:space="preserve">4. Эпидемиологическая модель SIR: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две системы ОДУ для модели распространения заболевания,</w:t>
      </w:r>
      <w:r>
        <w:t xml:space="preserve"> </w:t>
      </w:r>
      <w:r>
        <w:t xml:space="preserve">построить графики S(t), I(t), R(t),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25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5"/>
    <w:bookmarkStart w:id="26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11400.0</w:t>
      </w:r>
      <w:r>
        <w:br/>
      </w:r>
      <w:r>
        <w:rPr>
          <w:rStyle w:val="NormalTok"/>
        </w:rPr>
        <w:t xml:space="preserve">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</w:t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47.0</w:t>
      </w:r>
      <w:r>
        <w:br/>
      </w:r>
      <w:r>
        <w:rPr>
          <w:rStyle w:val="NormalTok"/>
        </w:rPr>
        <w:t xml:space="preserve">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26"/>
    <w:bookmarkStart w:id="27" w:name="параметры-модели"/>
    <w:p>
      <w:pPr>
        <w:pStyle w:val="Heading2"/>
      </w:pPr>
      <w:r>
        <w:t xml:space="preserve">4.3 Параметры модели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b)</w:t>
      </w:r>
    </w:p>
    <w:bookmarkEnd w:id="27"/>
    <w:bookmarkStart w:id="28" w:name="первая-модель"/>
    <w:p>
      <w:pPr>
        <w:pStyle w:val="Heading2"/>
      </w:pPr>
      <w:r>
        <w:t xml:space="preserve">4.4 Первая модель</w:t>
      </w:r>
    </w:p>
    <w:p>
      <w:pPr>
        <w:pStyle w:val="FirstParagraph"/>
      </w:pPr>
      <w:r>
        <w:t xml:space="preserve">S(t) — число восприимчивых</w:t>
      </w:r>
      <w:r>
        <w:t xml:space="preserve"> </w:t>
      </w:r>
      <w:r>
        <w:t xml:space="preserve">I(t) — число инфицированных</w:t>
      </w:r>
      <w:r>
        <w:t xml:space="preserve"> </w:t>
      </w:r>
      <w:r>
        <w:t xml:space="preserve">R(t) — число выбывших / выздоровевших</w:t>
      </w:r>
    </w:p>
    <w:p>
      <w:pPr>
        <w:pStyle w:val="BodyText"/>
      </w:pPr>
      <w:r>
        <w:t xml:space="preserve">dS/dt = 0</w:t>
      </w:r>
      <w:r>
        <w:t xml:space="preserve"> </w:t>
      </w:r>
      <w:r>
        <w:t xml:space="preserve">dI/dt =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-b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вторая-модель"/>
    <w:p>
      <w:pPr>
        <w:pStyle w:val="Heading2"/>
      </w:pPr>
      <w:r>
        <w:t xml:space="preserve">4.5 Вторая модель</w:t>
      </w:r>
    </w:p>
    <w:p>
      <w:pPr>
        <w:pStyle w:val="FirstParagraph"/>
      </w:pPr>
      <w:r>
        <w:t xml:space="preserve">dS/dt = -a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dI/dt = a</w:t>
      </w:r>
      <w:r>
        <w:t xml:space="preserve">S -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утилита-один-прогон-модели"/>
    <w:p>
      <w:pPr>
        <w:pStyle w:val="Heading2"/>
      </w:pPr>
      <w:r>
        <w:t xml:space="preserve">4.6 Утилита: один прогон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S(t), I(t), R(t) —</w:t>
      </w:r>
    </w:p>
    <w:p>
      <w:pPr>
        <w:pStyle w:val="SourceCode"/>
      </w:pP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SIR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I(S) —</w:t>
      </w:r>
    </w:p>
    <w:p>
      <w:pPr>
        <w:pStyle w:val="SourceCode"/>
      </w:pPr>
      <w:r>
        <w:rPr>
          <w:rStyle w:val="NormalTok"/>
        </w:rPr>
        <w:t xml:space="preserve">    plt_phase_si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R(I) —</w:t>
      </w:r>
    </w:p>
    <w:p>
      <w:pPr>
        <w:pStyle w:val="SourceCode"/>
      </w:pPr>
      <w:r>
        <w:rPr>
          <w:rStyle w:val="NormalTok"/>
        </w:rPr>
        <w:t xml:space="preserve">    plt_phase_ir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R(I)"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I-R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графиков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_time.png"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(plt_phase_si,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_phase_SI.png"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(plt_phase_ir,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_phase_IR.png"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  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plt_time,</w:t>
      </w:r>
      <w:r>
        <w:br/>
      </w:r>
      <w:r>
        <w:rPr>
          <w:rStyle w:val="NormalTok"/>
        </w:rPr>
        <w:t xml:space="preserve">        plt_phase_si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plt_phase_si,</w:t>
      </w:r>
      <w:r>
        <w:br/>
      </w:r>
      <w:r>
        <w:rPr>
          <w:rStyle w:val="NormalTok"/>
        </w:rPr>
        <w:t xml:space="preserve">        plt_phase_ir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plt_phase_ir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0"/>
    <w:bookmarkStart w:id="31" w:name="запуск-первой-модели"/>
    <w:p>
      <w:pPr>
        <w:pStyle w:val="Heading2"/>
      </w:pPr>
      <w:r>
        <w:t xml:space="preserve">4.7 Запуск первой модели</w:t>
      </w:r>
    </w:p>
    <w:p>
      <w:pPr>
        <w:pStyle w:val="SourceCode"/>
      </w:pPr>
      <w:r>
        <w:rPr>
          <w:rStyle w:val="NormalTok"/>
        </w:rPr>
        <w:t xml:space="preserve">res_1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"sir_case_1"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sir_case_1!,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1"/>
    <w:bookmarkStart w:id="32" w:name="запуск-второй-модели"/>
    <w:p>
      <w:pPr>
        <w:pStyle w:val="Heading2"/>
      </w:pPr>
      <w:r>
        <w:t xml:space="preserve">4.8 Запуск второй модели</w:t>
      </w:r>
    </w:p>
    <w:p>
      <w:pPr>
        <w:pStyle w:val="SourceCode"/>
      </w:pPr>
      <w:r>
        <w:rPr>
          <w:rStyle w:val="NormalTok"/>
        </w:rPr>
        <w:t xml:space="preserve">res_2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"sir_case_2"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sir_case_2!,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2"/>
    <w:bookmarkStart w:id="33" w:name="вывод-первых-строк-таблиц"/>
    <w:p>
      <w:pPr>
        <w:pStyle w:val="Heading2"/>
      </w:pPr>
      <w:r>
        <w:t xml:space="preserve">4.9 Вывод первых строк таблиц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3"/>
    <w:bookmarkStart w:id="34" w:name="показать-график-в-интерактивной-среде"/>
    <w:p>
      <w:pPr>
        <w:pStyle w:val="Heading2"/>
      </w:pPr>
      <w:r>
        <w:t xml:space="preserve">4.10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res_1.plt_time</w:t>
      </w:r>
    </w:p>
    <w:bookmarkEnd w:id="34"/>
    <w:bookmarkEnd w:id="35"/>
    <w:bookmarkStart w:id="102" w:name="X49c94eec7401a974aef618950bc287fad25051f"/>
    <w:p>
      <w:pPr>
        <w:pStyle w:val="Heading1"/>
      </w:pPr>
      <w:r>
        <w:t xml:space="preserve">5. Параметрическое исследование эпидемиологической модели SIR</w:t>
      </w:r>
    </w:p>
    <w:bookmarkStart w:id="36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bookmarkEnd w:id="36"/>
    <w:bookmarkStart w:id="37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7"/>
    <w:bookmarkStart w:id="38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dS/dt = 0</w:t>
      </w:r>
      <w:r>
        <w:t xml:space="preserve"> </w:t>
      </w:r>
      <w:r>
        <w:t xml:space="preserve">dI/dt =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-b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dS/dt = -a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dI/dt = a</w:t>
      </w:r>
      <w:r>
        <w:t xml:space="preserve">S -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базовые-параметры"/>
    <w:p>
      <w:pPr>
        <w:pStyle w:val="Heading2"/>
      </w:pPr>
      <w:r>
        <w:t xml:space="preserve">5.4 Базовые параметры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    </w:t>
      </w:r>
      <w:r>
        <w:rPr>
          <w:rStyle w:val="CommentTok"/>
        </w:rPr>
        <w:t xml:space="preserve"># :case1 или :case2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9"/>
    <w:bookmarkStart w:id="40" w:name="функция-для-запуска-одного-эксперимента"/>
    <w:p>
      <w:pPr>
        <w:pStyle w:val="Heading2"/>
      </w:pPr>
      <w:r>
        <w:t xml:space="preserve">5.5 Функция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I0]</w:t>
      </w:r>
      <w:r>
        <w:br/>
      </w: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</w:t>
      </w:r>
      <w:r>
        <w:br/>
      </w:r>
      <w:r>
        <w:rPr>
          <w:rStyle w:val="NormalTok"/>
        </w:rPr>
        <w:t xml:space="preserve">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(sir_case_1!,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(sir_case_2!,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S_vals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I_vals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R_vals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S_final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S_min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S_mean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total_final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R_final</w:t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R_max,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R_min,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total_final,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40"/>
    <w:bookmarkStart w:id="41" w:name="Xf33cdcd80623ec68410b4067dedd35930b2e100"/>
    <w:p>
      <w:pPr>
        <w:pStyle w:val="Heading2"/>
      </w:pPr>
      <w:r>
        <w:t xml:space="preserve">5.6 Запуск базового эксперимента: первая система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total_final: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41"/>
    <w:bookmarkStart w:id="42" w:name="визуализация-базового-эксперимента"/>
    <w:p>
      <w:pPr>
        <w:pStyle w:val="Heading2"/>
      </w:pPr>
      <w:r>
        <w:t xml:space="preserve">5.7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"single_experiment_case1.png"</w:t>
      </w:r>
      <w:r>
        <w:rPr>
          <w:rStyle w:val="NormalTok"/>
        </w:rPr>
        <w:t xml:space="preserve">))</w:t>
      </w:r>
    </w:p>
    <w:bookmarkEnd w:id="42"/>
    <w:bookmarkStart w:id="43" w:name="фазовый-портрет-is"/>
    <w:p>
      <w:pPr>
        <w:pStyle w:val="Heading2"/>
      </w:pPr>
      <w:r>
        <w:t xml:space="preserve">5.8 Фазовый портрет I(S)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"single_experiment_case1_phase_SI.png"</w:t>
      </w:r>
      <w:r>
        <w:rPr>
          <w:rStyle w:val="NormalTok"/>
        </w:rPr>
        <w:t xml:space="preserve">))</w:t>
      </w:r>
    </w:p>
    <w:bookmarkEnd w:id="43"/>
    <w:bookmarkStart w:id="44" w:name="второй-базовый-эксперимент"/>
    <w:p>
      <w:pPr>
        <w:pStyle w:val="Heading2"/>
      </w:pPr>
      <w:r>
        <w:t xml:space="preserve">5.9 Второй базовый эксперимент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"sir_base_experiment_case2"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total_final: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"single_experiment_case2.png"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"single_experiment_case2_phase_SI.png"</w:t>
      </w:r>
      <w:r>
        <w:rPr>
          <w:rStyle w:val="NormalTok"/>
        </w:rPr>
        <w:t xml:space="preserve">))</w:t>
      </w:r>
    </w:p>
    <w:bookmarkEnd w:id="44"/>
    <w:bookmarkStart w:id="45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11400.0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47.0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"sir_parametric_scan"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b: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5"/>
    <w:bookmarkStart w:id="46" w:name="запуск-всех-экспериментов"/>
    <w:p>
      <w:pPr>
        <w:pStyle w:val="Heading2"/>
      </w:pPr>
      <w:r>
        <w:t xml:space="preserve">5.11 Запуск всех экспериментов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"R_max"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"R_min"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total_final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6"/>
    <w:bookmarkStart w:id="47" w:name="анализ-результатов-сканирования"/>
    <w:p>
      <w:pPr>
        <w:pStyle w:val="Heading2"/>
      </w:pPr>
      <w:r>
        <w:t xml:space="preserve">5.12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NormalTok"/>
        </w:rPr>
        <w:t xml:space="preserve">full_timeseries_df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"timeseries_full.csv"</w:t>
      </w:r>
      <w:r>
        <w:rPr>
          <w:rStyle w:val="NormalTok"/>
        </w:rPr>
        <w:t xml:space="preserve">), full_timeseries_df)</w:t>
      </w:r>
    </w:p>
    <w:bookmarkEnd w:id="47"/>
    <w:bookmarkStart w:id="48" w:name="сравнительный-график-st"/>
    <w:p>
      <w:pPr>
        <w:pStyle w:val="Heading2"/>
      </w:pPr>
      <w:r>
        <w:t xml:space="preserve">5.13 Сравнительный график S(t)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"parametric_scan_S_comparison.png"</w:t>
      </w:r>
      <w:r>
        <w:rPr>
          <w:rStyle w:val="NormalTok"/>
        </w:rPr>
        <w:t xml:space="preserve">))</w:t>
      </w:r>
    </w:p>
    <w:bookmarkEnd w:id="48"/>
    <w:bookmarkStart w:id="49" w:name="сравнительный-график-it"/>
    <w:p>
      <w:pPr>
        <w:pStyle w:val="Heading2"/>
      </w:pPr>
      <w:r>
        <w:t xml:space="preserve">5.14 Сравнительный график I(t)</w:t>
      </w:r>
    </w:p>
    <w:p>
      <w:pPr>
        <w:pStyle w:val="SourceCode"/>
      </w:pP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p6,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p6,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"parametric_scan_I_comparison.png"</w:t>
      </w:r>
      <w:r>
        <w:rPr>
          <w:rStyle w:val="NormalTok"/>
        </w:rPr>
        <w:t xml:space="preserve">))</w:t>
      </w:r>
    </w:p>
    <w:bookmarkEnd w:id="49"/>
    <w:bookmarkStart w:id="50" w:name="сравнительный-график-rt"/>
    <w:p>
      <w:pPr>
        <w:pStyle w:val="Heading2"/>
      </w:pPr>
      <w:r>
        <w:t xml:space="preserve">5.15 Сравнительный график R(t)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"parametric_scan_R_comparison.png"</w:t>
      </w:r>
      <w:r>
        <w:rPr>
          <w:rStyle w:val="NormalTok"/>
        </w:rPr>
        <w:t xml:space="preserve">))</w:t>
      </w:r>
    </w:p>
    <w:bookmarkEnd w:id="50"/>
    <w:bookmarkStart w:id="51" w:name="сравнительный-фазовый-портрет-s-i"/>
    <w:p>
      <w:pPr>
        <w:pStyle w:val="Heading2"/>
      </w:pPr>
      <w:r>
        <w:t xml:space="preserve">5.16 Сравнительный фазовый портрет S-I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 S-I"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"parametric_scan_phase_SI_comparison.png"</w:t>
      </w:r>
      <w:r>
        <w:rPr>
          <w:rStyle w:val="NormalTok"/>
        </w:rPr>
        <w:t xml:space="preserve">))</w:t>
      </w:r>
    </w:p>
    <w:bookmarkEnd w:id="51"/>
    <w:bookmarkStart w:id="52" w:name="график-зависимости-i_max-от-параметров"/>
    <w:p>
      <w:pPr>
        <w:pStyle w:val="Heading2"/>
      </w:pPr>
      <w:r>
        <w:t xml:space="preserve">5.17 График зависимости I_max от параметров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case1_sub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case2_sub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(case1_sub)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case1_sub.b,</w:t>
      </w:r>
      <w:r>
        <w:br/>
      </w:r>
      <w:r>
        <w:rPr>
          <w:rStyle w:val="NormalTok"/>
        </w:rPr>
        <w:t xml:space="preserve">        case1_sub.I_max,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I_max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(case2_sub)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case2_sub.a,</w:t>
      </w:r>
      <w:r>
        <w:br/>
      </w:r>
      <w:r>
        <w:rPr>
          <w:rStyle w:val="NormalTok"/>
        </w:rPr>
        <w:t xml:space="preserve">        case2_sub.I_max,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I_max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числа инфицированных от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"I_max_vs_parameter.png"</w:t>
      </w:r>
      <w:r>
        <w:rPr>
          <w:rStyle w:val="NormalTok"/>
        </w:rPr>
        <w:t xml:space="preserve">))</w:t>
      </w:r>
    </w:p>
    <w:bookmarkEnd w:id="52"/>
    <w:bookmarkStart w:id="53" w:name="X316050cb89b2fd9ea537b8efd071fd76ab26c39"/>
    <w:p>
      <w:pPr>
        <w:pStyle w:val="Heading2"/>
      </w:pPr>
      <w:r>
        <w:t xml:space="preserve">5.18 График зависимости norm_final от параметров</w:t>
      </w:r>
    </w:p>
    <w:p>
      <w:pPr>
        <w:pStyle w:val="SourceCode"/>
      </w:pPr>
      <w:r>
        <w:rPr>
          <w:rStyle w:val="NormalTok"/>
        </w:rPr>
        <w:t xml:space="preserve">p10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(case1_sub)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case1_sub.b,</w:t>
      </w:r>
      <w:r>
        <w:br/>
      </w:r>
      <w:r>
        <w:rPr>
          <w:rStyle w:val="NormalTok"/>
        </w:rPr>
        <w:t xml:space="preserve">        case1_sub.norm_final,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norm_final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(case2_sub)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case2_sub.a,</w:t>
      </w:r>
      <w:r>
        <w:br/>
      </w:r>
      <w:r>
        <w:rPr>
          <w:rStyle w:val="NormalTok"/>
        </w:rPr>
        <w:t xml:space="preserve">        case2_sub.norm_final,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norm_final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p10,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(p10,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53"/>
    <w:bookmarkStart w:id="54" w:name="бенчмаркинг"/>
    <w:p>
      <w:pPr>
        <w:pStyle w:val="Heading2"/>
      </w:pPr>
      <w:r>
        <w:t xml:space="preserve">5.19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    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I0]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</w:t>
      </w:r>
      <w:r>
        <w:br/>
      </w:r>
      <w:r>
        <w:rPr>
          <w:rStyle w:val="NormalTok"/>
        </w:rPr>
        <w:t xml:space="preserve">    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(sir_case_1!,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(sir_case_2!,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benchmark_results,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54"/>
    <w:bookmarkStart w:id="55" w:name="график-времени-вычисления"/>
    <w:p>
      <w:pPr>
        <w:pStyle w:val="Heading2"/>
      </w:pPr>
      <w:r>
        <w:t xml:space="preserve">5.20 График времени вычисления</w:t>
      </w:r>
    </w:p>
    <w:p>
      <w:pPr>
        <w:pStyle w:val="SourceCode"/>
      </w:pPr>
      <w:r>
        <w:rPr>
          <w:rStyle w:val="NormalTok"/>
        </w:rPr>
        <w:t xml:space="preserve">p11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(bench_case1)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p11,</w:t>
      </w:r>
      <w:r>
        <w:br/>
      </w:r>
      <w:r>
        <w:rPr>
          <w:rStyle w:val="NormalTok"/>
        </w:rPr>
        <w:t xml:space="preserve">        bench_case1.b,</w:t>
      </w:r>
      <w:r>
        <w:br/>
      </w:r>
      <w:r>
        <w:rPr>
          <w:rStyle w:val="NormalTok"/>
        </w:rPr>
        <w:t xml:space="preserve">        bench_case1.time,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время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(bench_case2)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p11,</w:t>
      </w:r>
      <w:r>
        <w:br/>
      </w:r>
      <w:r>
        <w:rPr>
          <w:rStyle w:val="NormalTok"/>
        </w:rPr>
        <w:t xml:space="preserve">        bench_case2.a,</w:t>
      </w:r>
      <w:r>
        <w:br/>
      </w:r>
      <w:r>
        <w:rPr>
          <w:rStyle w:val="NormalTok"/>
        </w:rPr>
        <w:t xml:space="preserve">        bench_case2.time,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время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p11,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5"/>
    <w:bookmarkStart w:id="56" w:name="сохранение-всех-результатов"/>
    <w:p>
      <w:pPr>
        <w:pStyle w:val="Heading2"/>
      </w:pPr>
      <w:r>
        <w:t xml:space="preserve">5.21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 full_timeseries_df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 p10 p11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/timeseries_full.csv - полные временные ряды"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</w:p>
    <w:bookmarkEnd w:id="56"/>
    <w:bookmarkStart w:id="71" w:name="базовые-эксперименты"/>
    <w:p>
      <w:pPr>
        <w:pStyle w:val="Heading2"/>
      </w:pPr>
      <w:r>
        <w:t xml:space="preserve">5.22 Базовые эксперименты</w:t>
      </w:r>
    </w:p>
    <w:bookmarkStart w:id="63" w:name="первая-модель-model_type-case1"/>
    <w:p>
      <w:pPr>
        <w:pStyle w:val="Heading3"/>
      </w:pPr>
      <w:r>
        <w:t xml:space="preserve">5.22.1 Первая модель (model_type = case1)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S(t), I(t), R(t)" title="" id="58" name="Picture"/>
            <a:graphic>
              <a:graphicData uri="http://schemas.openxmlformats.org/drawingml/2006/picture">
                <pic:pic>
                  <pic:nvPicPr>
                    <pic:cNvPr descr="image/single_experiment_case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S(t), I(t), R(t)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ый портрет" title="" id="61" name="Picture"/>
            <a:graphic>
              <a:graphicData uri="http://schemas.openxmlformats.org/drawingml/2006/picture">
                <pic:pic>
                  <pic:nvPicPr>
                    <pic:cNvPr descr="image/single_experiment_case1_phase_SI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фазовый портрет</w:t>
      </w:r>
    </w:p>
    <w:p>
      <w:pPr>
        <w:pStyle w:val="BodyText"/>
      </w:pPr>
      <w:r>
        <w:t xml:space="preserve">В первой модели система демонстрирует нетипичную динамику. Число восприимчивых особей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 изменяется с течением времени, что соответствует условию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 При этом количество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возрастает по экспоненциальному закону, а величина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и со временем принимает отрицательные значения.</w:t>
      </w:r>
    </w:p>
    <w:p>
      <w:pPr>
        <w:pStyle w:val="BodyText"/>
      </w:pPr>
      <w:r>
        <w:t xml:space="preserve">Такой результат не согласуется с классическим смыслом эпидемиологической модели. В корректной модели число выздоровевших не должно становиться отрицательным, а рост инфицированных должен ограничиваться конечным размером популяции. Полученная динамика связана с особенностями заданной системы уравнений: в ней отсутствует механизм, который ограничивал бы увеличение числа инфицированных, а переменная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теряет физическую интерпретацию.</w:t>
      </w:r>
    </w:p>
    <w:p>
      <w:pPr>
        <w:pStyle w:val="BodyText"/>
      </w:pPr>
      <w:r>
        <w:t xml:space="preserve">Фазовый портрет также подтверждает аномальный характер поведения системы. Поскольку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постоянным, траектория фактически превращается в вертикальную линию. Изменение происходит только вдоль оси</w:t>
      </w:r>
      <w:r>
        <w:t xml:space="preserve"> </w:t>
      </w:r>
      <m:oMath>
        <m:r>
          <m:t>I</m:t>
        </m:r>
      </m:oMath>
      <w:r>
        <w:t xml:space="preserve">, поэтому двумерная динамика системы оказывается вырожденной.</w:t>
      </w:r>
    </w:p>
    <w:p>
      <w:pPr>
        <w:pStyle w:val="BodyText"/>
      </w:pPr>
      <w:r>
        <w:t xml:space="preserve">Таким образом, первая модель описывает неограниченное увеличение числа инфицированных без последующей стабилизации. По этой причине её нельзя считать адекватным описанием реального распространения заболевания.</w:t>
      </w:r>
    </w:p>
    <w:bookmarkEnd w:id="63"/>
    <w:bookmarkStart w:id="70" w:name="вторая-модель-model_type-case2"/>
    <w:p>
      <w:pPr>
        <w:pStyle w:val="Heading3"/>
      </w:pPr>
      <w:r>
        <w:t xml:space="preserve">5.22.2 Вторая модель (model_type = case2)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S(t), I(t), R(t)" title="" id="65" name="Picture"/>
            <a:graphic>
              <a:graphicData uri="http://schemas.openxmlformats.org/drawingml/2006/picture">
                <pic:pic>
                  <pic:nvPicPr>
                    <pic:cNvPr descr="image/single_experiment_case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S(t), I(t), R(t)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ый портрет" title="" id="68" name="Picture"/>
            <a:graphic>
              <a:graphicData uri="http://schemas.openxmlformats.org/drawingml/2006/picture">
                <pic:pic>
                  <pic:nvPicPr>
                    <pic:cNvPr descr="image/single_experiment_case2_phase_SI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фазовый портрет</w:t>
      </w:r>
    </w:p>
    <w:p>
      <w:pPr>
        <w:pStyle w:val="BodyText"/>
      </w:pPr>
      <w:r>
        <w:t xml:space="preserve">Во второй модели наблюдается поведение, характерное для системы типа</w:t>
      </w:r>
      <w:r>
        <w:t xml:space="preserve"> </w:t>
      </w:r>
      <m:oMath>
        <m:r>
          <m:t>S</m:t>
        </m:r>
        <m:r>
          <m:t>I</m:t>
        </m:r>
        <m:r>
          <m:t>R</m:t>
        </m:r>
      </m:oMath>
      <w:r>
        <w:t xml:space="preserve">. Число восприимчивых особей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постепенно уменьшается, что отражает процесс заражения. Количество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сначала возрастает, затем достигает максимального значения, после чего начинает снижаться и стремится к нулю. В то же время число выбывших или выздоровевших особей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увеличивается.</w:t>
      </w:r>
    </w:p>
    <w:p>
      <w:pPr>
        <w:pStyle w:val="BodyText"/>
      </w:pPr>
      <w:r>
        <w:t xml:space="preserve">Такая динамика соответствует естественному ходу эпидемического процесса в популяции конечного размера. В начальный период заболевание активно распространяется, поскольку восприимчивых особей достаточно много. Затем их число уменьшается, интенсивность заражения падает, и эпидемия постепенно затухает.</w:t>
      </w:r>
    </w:p>
    <w:p>
      <w:pPr>
        <w:pStyle w:val="BodyText"/>
      </w:pPr>
      <w:r>
        <w:t xml:space="preserve">Фазовый портрет имеет вид незамкнутой кривой. Сначала траектория поднимается вверх, что соответствует росту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при одновременном уменьшении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Затем она начинает спускаться вниз, отражая спад числа инфицированных после прохождения пика эпидемии.</w:t>
      </w:r>
    </w:p>
    <w:p>
      <w:pPr>
        <w:pStyle w:val="BodyText"/>
      </w:pPr>
      <w:r>
        <w:t xml:space="preserve">В отличие от первой модели, здесь система стремится к стационарному режиму: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, значение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выходит на некоторый остаточный уровень, 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достигает конечной величины.</w:t>
      </w:r>
    </w:p>
    <w:bookmarkEnd w:id="70"/>
    <w:bookmarkEnd w:id="71"/>
    <w:bookmarkStart w:id="100" w:name="параметрическое-сканирование-1"/>
    <w:p>
      <w:pPr>
        <w:pStyle w:val="Heading2"/>
      </w:pPr>
      <w:r>
        <w:t xml:space="preserve">5.23 Параметрическое сканирование</w:t>
      </w:r>
    </w:p>
    <w:bookmarkStart w:id="75" w:name="траектории-st-для-различных-параметров"/>
    <w:p>
      <w:pPr>
        <w:pStyle w:val="Heading3"/>
      </w:pPr>
      <w:r>
        <w:t xml:space="preserve">5.23.1 Траектории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S(t)" title="" id="73" name="Picture"/>
            <a:graphic>
              <a:graphicData uri="http://schemas.openxmlformats.org/drawingml/2006/picture">
                <pic:pic>
                  <pic:nvPicPr>
                    <pic:cNvPr descr="image/parametric_scan_S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S(t)</w:t>
      </w:r>
    </w:p>
    <w:p>
      <w:pPr>
        <w:pStyle w:val="BodyText"/>
      </w:pPr>
      <w:r>
        <w:t xml:space="preserve">Анализ графиков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показывает, что две модели по-разному реагируют на изменение параметров. В первой модели, соответствующей случаю case1, величина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неизменной для всех рассматриваемых наборов параметров. Это напрямую связано с уравнением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поэтому изменение коэффициентов не оказывает влияния на динамику восприимчивых особей.</w:t>
      </w:r>
    </w:p>
    <w:p>
      <w:pPr>
        <w:pStyle w:val="BodyText"/>
      </w:pPr>
      <w:r>
        <w:t xml:space="preserve">Во второй модели, соответствующей случаю case2, число восприимчивых убывает. Скорость этого убывания существенно зависит от параметра</w:t>
      </w:r>
      <w:r>
        <w:t xml:space="preserve"> </w:t>
      </w:r>
      <m:oMath>
        <m:r>
          <m:t>a</m:t>
        </m:r>
      </m:oMath>
      <w:r>
        <w:t xml:space="preserve">. Чем больше значение</w:t>
      </w:r>
      <w:r>
        <w:t xml:space="preserve"> </w:t>
      </w:r>
      <m:oMath>
        <m:r>
          <m:t>a</m:t>
        </m:r>
      </m:oMath>
      <w:r>
        <w:t xml:space="preserve">, тем быстрее уменьшается количество восприимчивых особей, что означает более интенсивное распространение инфекции.</w:t>
      </w:r>
    </w:p>
    <w:p>
      <w:pPr>
        <w:pStyle w:val="BodyText"/>
      </w:pPr>
      <w:r>
        <w:t xml:space="preserve">Основные результаты наблюдений:</w:t>
      </w:r>
    </w:p>
    <w:p>
      <w:pPr>
        <w:pStyle w:val="Compact"/>
        <w:numPr>
          <w:ilvl w:val="0"/>
          <w:numId w:val="1003"/>
        </w:numPr>
      </w:pPr>
      <w:r>
        <w:t xml:space="preserve">в первой модели величина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постоянной;</w:t>
      </w:r>
    </w:p>
    <w:p>
      <w:pPr>
        <w:pStyle w:val="Compact"/>
        <w:numPr>
          <w:ilvl w:val="0"/>
          <w:numId w:val="1003"/>
        </w:numPr>
      </w:pPr>
      <w:r>
        <w:t xml:space="preserve">во второй модели число восприимчивых особей уменьшается;</w:t>
      </w:r>
    </w:p>
    <w:p>
      <w:pPr>
        <w:pStyle w:val="Compact"/>
        <w:numPr>
          <w:ilvl w:val="0"/>
          <w:numId w:val="1003"/>
        </w:numPr>
      </w:pPr>
      <w:r>
        <w:t xml:space="preserve">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определяет скорость снижения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bookmarkEnd w:id="75"/>
    <w:bookmarkStart w:id="79" w:name="траектории-it-для-различных-параметров"/>
    <w:p>
      <w:pPr>
        <w:pStyle w:val="Heading3"/>
      </w:pPr>
      <w:r>
        <w:t xml:space="preserve">5.23.2 Траектории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I(t)" title="" id="77" name="Picture"/>
            <a:graphic>
              <a:graphicData uri="http://schemas.openxmlformats.org/drawingml/2006/picture">
                <pic:pic>
                  <pic:nvPicPr>
                    <pic:cNvPr descr="image/parametric_scan_I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I(t)</w:t>
      </w:r>
    </w:p>
    <w:p>
      <w:pPr>
        <w:pStyle w:val="BodyText"/>
      </w:pPr>
      <w:r>
        <w:t xml:space="preserve">Для первой модели характерен экспоненциальный рост числа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при всех выбранных значениях параметров. При увеличении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скорость роста становится значительно выше, из-за чего значения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быстро достигают очень больших величин.</w:t>
      </w:r>
    </w:p>
    <w:p>
      <w:pPr>
        <w:pStyle w:val="BodyText"/>
      </w:pPr>
      <w:r>
        <w:t xml:space="preserve">Во второй модели поведение инфицированных имеет иной характер. В начале процесса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увеличивается, затем достигает пика, после чего постепенно уменьшается. 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как на высоту максимума, так и на момент его достижения. При больших значениях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пик наступает раньше, а дальнейшее снижение происходит быстрее.</w:t>
      </w:r>
    </w:p>
    <w:p>
      <w:pPr>
        <w:pStyle w:val="BodyText"/>
      </w:pPr>
      <w:r>
        <w:t xml:space="preserve">Можно выделить следующие особенности:</w:t>
      </w:r>
    </w:p>
    <w:p>
      <w:pPr>
        <w:pStyle w:val="Compact"/>
        <w:numPr>
          <w:ilvl w:val="0"/>
          <w:numId w:val="1004"/>
        </w:numPr>
      </w:pPr>
      <w:r>
        <w:t xml:space="preserve">первая модель приводит к неограниченному росту числа инфицированных;</w:t>
      </w:r>
    </w:p>
    <w:p>
      <w:pPr>
        <w:pStyle w:val="Compact"/>
        <w:numPr>
          <w:ilvl w:val="0"/>
          <w:numId w:val="1004"/>
        </w:numPr>
      </w:pPr>
      <w:r>
        <w:t xml:space="preserve">во второй модели формируется типичная эпидемическая волна;</w:t>
      </w:r>
    </w:p>
    <w:p>
      <w:pPr>
        <w:pStyle w:val="Compact"/>
        <w:numPr>
          <w:ilvl w:val="0"/>
          <w:numId w:val="1004"/>
        </w:numPr>
      </w:pPr>
      <w:r>
        <w:t xml:space="preserve">параметры системы определяют скорость и масштаб распространения заболевания.</w:t>
      </w:r>
    </w:p>
    <w:bookmarkEnd w:id="79"/>
    <w:bookmarkStart w:id="83" w:name="траектории-rt-для-различных-параметров"/>
    <w:p>
      <w:pPr>
        <w:pStyle w:val="Heading3"/>
      </w:pPr>
      <w:r>
        <w:t xml:space="preserve">5.23.3 Траектории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R(t)" title="" id="81" name="Picture"/>
            <a:graphic>
              <a:graphicData uri="http://schemas.openxmlformats.org/drawingml/2006/picture">
                <pic:pic>
                  <pic:nvPicPr>
                    <pic:cNvPr descr="image/parametric_scan_R_comparison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R(t)</w:t>
      </w:r>
    </w:p>
    <w:p>
      <w:pPr>
        <w:pStyle w:val="BodyText"/>
      </w:pPr>
      <w:r>
        <w:t xml:space="preserve">В первой модели величина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и со временем становится отрицательной. По модулю значения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быстро возрастают, что указывает на некорректность данной модели. Переменная, отвечающая за выздоровевших или выбывших особей, в таком случае теряет физический смысл.</w:t>
      </w:r>
    </w:p>
    <w:p>
      <w:pPr>
        <w:pStyle w:val="BodyText"/>
      </w:pPr>
      <w:r>
        <w:t xml:space="preserve">Во второй модели ситуация принципиально иная. Значение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возрастает и стремится к некоторому предельному уровню. Это соответствует накоплению особей, которые переболели и больше не участвуют в распространении инфекции. Параметры модели влияют на скорость роста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: при более интенсивном заражении накопление выздоровевших происходит быстрее.</w:t>
      </w:r>
    </w:p>
    <w:p>
      <w:pPr>
        <w:pStyle w:val="BodyText"/>
      </w:pPr>
      <w:r>
        <w:t xml:space="preserve">Следовательно:</w:t>
      </w:r>
    </w:p>
    <w:p>
      <w:pPr>
        <w:pStyle w:val="Compact"/>
        <w:numPr>
          <w:ilvl w:val="0"/>
          <w:numId w:val="1005"/>
        </w:numPr>
      </w:pPr>
      <w:r>
        <w:t xml:space="preserve">первая модель даёт нефизичные значения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во второй модели наблюдается естественное увеличение числа выздоровевших;</w:t>
      </w:r>
    </w:p>
    <w:p>
      <w:pPr>
        <w:pStyle w:val="Compact"/>
        <w:numPr>
          <w:ilvl w:val="0"/>
          <w:numId w:val="1005"/>
        </w:numPr>
      </w:pPr>
      <w:r>
        <w:t xml:space="preserve">параметры влияют на скорость выхода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на предельное значение.</w:t>
      </w:r>
    </w:p>
    <w:bookmarkEnd w:id="83"/>
    <w:bookmarkStart w:id="87" w:name="Xab0ba5e4d4677e3432e96614322339e748375a4"/>
    <w:p>
      <w:pPr>
        <w:pStyle w:val="Heading3"/>
      </w:pPr>
      <w:r>
        <w:t xml:space="preserve">5.23.4 Фазовые траектории 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фазовых траекторий" title="" id="85" name="Picture"/>
            <a:graphic>
              <a:graphicData uri="http://schemas.openxmlformats.org/drawingml/2006/picture">
                <pic:pic>
                  <pic:nvPicPr>
                    <pic:cNvPr descr="image/parametric_scan_phase_SI_comparison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фазовых траекторий</w:t>
      </w:r>
    </w:p>
    <w:p>
      <w:pPr>
        <w:pStyle w:val="BodyText"/>
      </w:pPr>
      <w:r>
        <w:t xml:space="preserve">Фазовые портреты позволяют наглядно увидеть качественное различие между двумя моделями.</w:t>
      </w:r>
    </w:p>
    <w:p>
      <w:pPr>
        <w:pStyle w:val="BodyText"/>
      </w:pPr>
      <w:r>
        <w:t xml:space="preserve">В первой модели все траектории имеют вид вертикальных линий, поскольку переменная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остаётся постоянной. Это показывает, что система фактически не обладает полноценной двумерной динамикой в фазовой плоскости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t xml:space="preserve">.</w:t>
      </w:r>
    </w:p>
    <w:p>
      <w:pPr>
        <w:pStyle w:val="BodyText"/>
      </w:pPr>
      <w:r>
        <w:t xml:space="preserve">Во второй модели фазовые траектории представляют собой характерные кривые, соответствующие развитию эпидемии. Сначала наблюдается рост числа инфицированных при уменьшении количества восприимчивых, затем после достижения максимума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начинается спад инфицированных при дальнейшем снижении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Таким образом, изменение параметров не меняет общего характера поведения моделей:</w:t>
      </w:r>
    </w:p>
    <w:p>
      <w:pPr>
        <w:pStyle w:val="Compact"/>
        <w:numPr>
          <w:ilvl w:val="0"/>
          <w:numId w:val="1006"/>
        </w:numPr>
      </w:pPr>
      <w:r>
        <w:t xml:space="preserve">первая модель остаётся вырожденной;</w:t>
      </w:r>
    </w:p>
    <w:p>
      <w:pPr>
        <w:pStyle w:val="Compact"/>
        <w:numPr>
          <w:ilvl w:val="0"/>
          <w:numId w:val="1006"/>
        </w:numPr>
      </w:pPr>
      <w:r>
        <w:t xml:space="preserve">вторая модель сохраняет реалистичную структуру эпидемической динамики.</w:t>
      </w:r>
    </w:p>
    <w:bookmarkEnd w:id="87"/>
    <w:bookmarkStart w:id="91" w:name="анализ-метрики-norm_final"/>
    <w:p>
      <w:pPr>
        <w:pStyle w:val="Heading3"/>
      </w:pPr>
      <w:r>
        <w:t xml:space="preserve">5.23.5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9" name="Picture"/>
            <a:graphic>
              <a:graphicData uri="http://schemas.openxmlformats.org/drawingml/2006/picture">
                <pic:pic>
                  <pic:nvPicPr>
                    <pic:cNvPr descr="image/norm_final_vs_parameter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В работе рассматривалась метрика: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S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I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первой модели значение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быстро увеличивается при росте параметра</w:t>
      </w:r>
      <w:r>
        <w:t xml:space="preserve"> </w:t>
      </w:r>
      <m:oMath>
        <m:r>
          <m:t>b</m:t>
        </m:r>
      </m:oMath>
      <w:r>
        <w:t xml:space="preserve">. Это объясняется тем, что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возрастает экспоненциально, 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принимает большие по модулю отрицательные значения. В результате итоговая норма становится очень большой.</w:t>
      </w:r>
    </w:p>
    <w:p>
      <w:pPr>
        <w:pStyle w:val="BodyText"/>
      </w:pPr>
      <w:r>
        <w:t xml:space="preserve">Во второй модели значения данной метрики заметно меньше и изменяются более плавно. Это связано с тем, что система выходит на стационарное состояние: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, а величины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остаются конечными.</w:t>
      </w:r>
    </w:p>
    <w:p>
      <w:pPr>
        <w:pStyle w:val="BodyText"/>
      </w:pPr>
      <w:r>
        <w:t xml:space="preserve">Итоговые наблюдения:</w:t>
      </w:r>
    </w:p>
    <w:p>
      <w:pPr>
        <w:pStyle w:val="Compact"/>
        <w:numPr>
          <w:ilvl w:val="0"/>
          <w:numId w:val="1007"/>
        </w:numPr>
      </w:pPr>
      <w:r>
        <w:t xml:space="preserve">в первой модели метрика возрастает без ограничения;</w:t>
      </w:r>
    </w:p>
    <w:p>
      <w:pPr>
        <w:pStyle w:val="Compact"/>
        <w:numPr>
          <w:ilvl w:val="0"/>
          <w:numId w:val="1007"/>
        </w:numPr>
      </w:pPr>
      <w:r>
        <w:t xml:space="preserve">во второй модели она характеризует конечное состояние системы.</w:t>
      </w:r>
    </w:p>
    <w:bookmarkEnd w:id="91"/>
    <w:bookmarkStart w:id="95" w:name="Xc8a2dec538057f4da0a314b8269261690e8a172"/>
    <w:p>
      <w:pPr>
        <w:pStyle w:val="Heading3"/>
      </w:pPr>
      <w:r>
        <w:t xml:space="preserve">5.23.6 Анализ максимального числа инфицированных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I_{max}" title="" id="93" name="Picture"/>
            <a:graphic>
              <a:graphicData uri="http://schemas.openxmlformats.org/drawingml/2006/picture">
                <pic:pic>
                  <pic:nvPicPr>
                    <pic:cNvPr descr="image/I_max_vs_parameter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</w:p>
    <w:p>
      <w:pPr>
        <w:pStyle w:val="BodyText"/>
      </w:pPr>
      <w:r>
        <w:t xml:space="preserve">Максимальное число инфицированных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существенно зависит от параметров модели.</w:t>
      </w:r>
    </w:p>
    <w:p>
      <w:pPr>
        <w:pStyle w:val="BodyText"/>
      </w:pPr>
      <w:r>
        <w:t xml:space="preserve">В первой модели величина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достигает крайне больших значений. Это связано с тем, что в системе отсутствует механизм, ограничивающий рост числа инфицированных. При увеличении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максимум резко возрастает.</w:t>
      </w:r>
    </w:p>
    <w:p>
      <w:pPr>
        <w:pStyle w:val="BodyText"/>
      </w:pPr>
      <w:r>
        <w:t xml:space="preserve">Во второй модели значение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остаётся конечным и определяется параметром</w:t>
      </w:r>
      <w:r>
        <w:t xml:space="preserve"> </w:t>
      </w:r>
      <m:oMath>
        <m:r>
          <m:t>a</m:t>
        </m:r>
      </m:oMath>
      <w:r>
        <w:t xml:space="preserve">. При увеличении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пик инфицированных достигается быстрее, однако его величина ограничивается конечной численностью популяции и дальнейшим уменьшением числа восприимчивых особей.</w:t>
      </w:r>
    </w:p>
    <w:p>
      <w:pPr>
        <w:pStyle w:val="BodyText"/>
      </w:pPr>
      <w:r>
        <w:t xml:space="preserve">Следовательно:</w:t>
      </w:r>
    </w:p>
    <w:p>
      <w:pPr>
        <w:pStyle w:val="Compact"/>
        <w:numPr>
          <w:ilvl w:val="0"/>
          <w:numId w:val="1008"/>
        </w:numPr>
      </w:pPr>
      <w:r>
        <w:t xml:space="preserve">первая модель приводит к практически неограниченному увеличению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вторая модель описывает ограниченную эпидемическую волну.</w:t>
      </w:r>
    </w:p>
    <w:bookmarkEnd w:id="95"/>
    <w:bookmarkStart w:id="99" w:name="время-вычислений"/>
    <w:p>
      <w:pPr>
        <w:pStyle w:val="Heading3"/>
      </w:pPr>
      <w:r>
        <w:t xml:space="preserve">5.23.7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97" name="Picture"/>
            <a:graphic>
              <a:graphicData uri="http://schemas.openxmlformats.org/drawingml/2006/picture">
                <pic:pic>
                  <pic:nvPicPr>
                    <pic:cNvPr descr="image/computation_time_vs_parameter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Результаты бенчмаркинга показывают, что время численного решения во всех проведённых экспериментах остаётся очень малым и имеет один порядок величины, примерно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секунд.</w:t>
      </w:r>
    </w:p>
    <w:p>
      <w:pPr>
        <w:pStyle w:val="BodyText"/>
      </w:pPr>
      <w:r>
        <w:t xml:space="preserve">Для обеих моделей изменение параметров практически не влияет на продолжительность вычислений. Небольшие колебания времени можно объяснить особенностями используемого численного метода, а также работой адаптивного шага интегрирования.</w:t>
      </w:r>
    </w:p>
    <w:p>
      <w:pPr>
        <w:pStyle w:val="BodyText"/>
      </w:pPr>
      <w:r>
        <w:t xml:space="preserve">Можно сделать следующие выводы:</w:t>
      </w:r>
    </w:p>
    <w:p>
      <w:pPr>
        <w:pStyle w:val="Compact"/>
        <w:numPr>
          <w:ilvl w:val="0"/>
          <w:numId w:val="1009"/>
        </w:numPr>
      </w:pPr>
      <w:r>
        <w:t xml:space="preserve">обе модели эффективно решаются численными методами;</w:t>
      </w:r>
    </w:p>
    <w:p>
      <w:pPr>
        <w:pStyle w:val="Compact"/>
        <w:numPr>
          <w:ilvl w:val="0"/>
          <w:numId w:val="1009"/>
        </w:numPr>
      </w:pPr>
      <w:r>
        <w:t xml:space="preserve">изменение параметров почти не влияет на вычислительную сложность;</w:t>
      </w:r>
    </w:p>
    <w:p>
      <w:pPr>
        <w:pStyle w:val="Compact"/>
        <w:numPr>
          <w:ilvl w:val="0"/>
          <w:numId w:val="1009"/>
        </w:numPr>
      </w:pPr>
      <w:r>
        <w:t xml:space="preserve">даже при экспоненциальном росте решения в case1 метод сохраняет малое время расчёта.</w:t>
      </w:r>
    </w:p>
    <w:bookmarkEnd w:id="99"/>
    <w:bookmarkEnd w:id="100"/>
    <w:bookmarkStart w:id="101" w:name="выводы"/>
    <w:p>
      <w:pPr>
        <w:pStyle w:val="Heading2"/>
      </w:pPr>
      <w:r>
        <w:t xml:space="preserve">5.24 Выводы</w:t>
      </w:r>
    </w:p>
    <w:p>
      <w:pPr>
        <w:pStyle w:val="Compact"/>
        <w:numPr>
          <w:ilvl w:val="0"/>
          <w:numId w:val="1010"/>
        </w:numPr>
      </w:pPr>
      <w:r>
        <w:t xml:space="preserve">Первая модель (case1) показывает неограниченный экспоненциальный рост числа инфицированных при неизменном числе восприимчивых особей. Это указывает на нефизичность модели и отсутствие механизма стабилизации.</w:t>
      </w:r>
    </w:p>
    <w:p>
      <w:pPr>
        <w:pStyle w:val="Compact"/>
        <w:numPr>
          <w:ilvl w:val="0"/>
          <w:numId w:val="1010"/>
        </w:numPr>
      </w:pPr>
      <w:r>
        <w:t xml:space="preserve">Вторая модель (case2) воспроизводит характерную эпидемическую динамику: сначала число инфицированных растёт, затем достигает максимума и постепенно уменьшается.</w:t>
      </w:r>
    </w:p>
    <w:p>
      <w:pPr>
        <w:pStyle w:val="Compact"/>
        <w:numPr>
          <w:ilvl w:val="0"/>
          <w:numId w:val="1010"/>
        </w:numPr>
      </w:pPr>
      <w:r>
        <w:t xml:space="preserve">Фазовые портреты подтверждают различие между моделями: в первой модели траектория вырождается в вертикальную линию, а во второй формируется полноценная кривая, соответствующая развитию эпидемии.</w:t>
      </w:r>
    </w:p>
    <w:p>
      <w:pPr>
        <w:pStyle w:val="Compact"/>
        <w:numPr>
          <w:ilvl w:val="0"/>
          <w:numId w:val="1010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оказывают существенное влияние на поведение системы: 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связан со скоростью уменьшения числа восприимчивых, а параметр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влияет на интенсивность изменения числа инфицированных.</w:t>
      </w:r>
    </w:p>
    <w:p>
      <w:pPr>
        <w:pStyle w:val="Compact"/>
        <w:numPr>
          <w:ilvl w:val="0"/>
          <w:numId w:val="1010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позволяет количественно различать две модели: в первой модели она быстро увеличивается, а во второй отражает переход системы к конечному состоянию.</w:t>
      </w:r>
    </w:p>
    <w:p>
      <w:pPr>
        <w:pStyle w:val="Compact"/>
        <w:numPr>
          <w:ilvl w:val="0"/>
          <w:numId w:val="1010"/>
        </w:numPr>
      </w:pPr>
      <w:r>
        <w:t xml:space="preserve">Максимальное число инфицированных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в первой модели возрастает без ограничения, тогда как во второй модели оно остаётся конечным и зависит от выбранных параметров.</w:t>
      </w:r>
    </w:p>
    <w:p>
      <w:pPr>
        <w:pStyle w:val="Compact"/>
        <w:numPr>
          <w:ilvl w:val="0"/>
          <w:numId w:val="1010"/>
        </w:numPr>
      </w:pPr>
      <w:r>
        <w:t xml:space="preserve">Численное моделирование обеих систем выполняется быстро, а изменение параметров не приводит к существенному росту времени вычислений.</w:t>
      </w:r>
    </w:p>
    <w:bookmarkEnd w:id="101"/>
    <w:bookmarkEnd w:id="102"/>
    <w:bookmarkStart w:id="10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103">
        <w:r>
          <w:rPr>
            <w:rStyle w:val="Hyperlink"/>
          </w:rPr>
          <w:t xml:space="preserve">Конструирование эпидемиологических моделей</w:t>
        </w:r>
      </w:hyperlink>
    </w:p>
    <w:p>
      <w:pPr>
        <w:pStyle w:val="Compact"/>
        <w:numPr>
          <w:ilvl w:val="0"/>
          <w:numId w:val="1011"/>
        </w:numPr>
      </w:pPr>
      <w:hyperlink r:id="rId104">
        <w:r>
          <w:rPr>
            <w:rStyle w:val="Hyperlink"/>
          </w:rPr>
          <w:t xml:space="preserve">Зараза, гостья наша</w:t>
        </w:r>
      </w:hyperlink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88" Target="media/rId88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72" Target="media/rId72.png" /><Relationship Type="http://schemas.openxmlformats.org/officeDocument/2006/relationships/image" Id="rId84" Target="media/rId8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hyperlink" Id="rId103" Target="https://habr.com/ru/post/551682/" TargetMode="External" /><Relationship Type="http://schemas.openxmlformats.org/officeDocument/2006/relationships/hyperlink" Id="rId104" Target="https://nplus1.ru/material/2019/12/26/epidemic-ma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https://habr.com/ru/post/551682/" TargetMode="External" /><Relationship Type="http://schemas.openxmlformats.org/officeDocument/2006/relationships/hyperlink" Id="rId104" Target="https://nplus1.ru/material/2019/12/26/epidemic-ma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Абрикосов Артем</dc:creator>
  <dc:language>ru-RU</dc:language>
  <cp:keywords/>
  <dcterms:created xsi:type="dcterms:W3CDTF">2026-04-27T10:57:06Z</dcterms:created>
  <dcterms:modified xsi:type="dcterms:W3CDTF">2026-04-27T10:57:06Z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6</vt:lpwstr>
  </property>
  <property fmtid="{D5CDD505-2E9C-101B-9397-08002B2CF9AE}" pid="16" name="toc-title">
    <vt:lpwstr>Содержание</vt:lpwstr>
  </property>
</Properties>
</file>