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0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e1a9ae43890959f035b33078fc81a5312d3a7e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простейшей сети на базе коммутатора в GNS3</w:t>
      </w:r>
    </w:p>
    <w:p>
      <w:pPr>
        <w:numPr>
          <w:ilvl w:val="0"/>
          <w:numId w:val="1001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01"/>
        </w:numPr>
      </w:pPr>
      <w:r>
        <w:t xml:space="preserve">В рабочей области GNS3 размещены следующие сетевые устройства:</w:t>
      </w:r>
    </w:p>
    <w:p>
      <w:pPr>
        <w:numPr>
          <w:ilvl w:val="1"/>
          <w:numId w:val="1002"/>
        </w:numPr>
        <w:pStyle w:val="Compact"/>
      </w:pPr>
      <w:r>
        <w:t xml:space="preserve">Ethernet-коммутатор;</w:t>
      </w:r>
    </w:p>
    <w:p>
      <w:pPr>
        <w:numPr>
          <w:ilvl w:val="1"/>
          <w:numId w:val="1002"/>
        </w:numPr>
        <w:pStyle w:val="Compact"/>
      </w:pPr>
      <w:r>
        <w:t xml:space="preserve">два виртуальных персональных компьютера VPCS.</w:t>
      </w:r>
    </w:p>
    <w:p>
      <w:pPr>
        <w:numPr>
          <w:ilvl w:val="0"/>
          <w:numId w:val="1000"/>
        </w:numPr>
      </w:pPr>
      <w:r>
        <w:t xml:space="preserve">Коммутатор переименован в</w:t>
      </w:r>
      <w:r>
        <w:t xml:space="preserve"> </w:t>
      </w:r>
      <w:r>
        <w:rPr>
          <w:bCs/>
          <w:b/>
        </w:rPr>
        <w:t xml:space="preserve">msk-akabrikosov-sw-01</w:t>
      </w:r>
      <w:r>
        <w:t xml:space="preserve">.</w:t>
      </w:r>
      <w:r>
        <w:br/>
      </w:r>
      <w:r>
        <w:t xml:space="preserve">Оконечные устройства переименованы в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.</w:t>
      </w:r>
      <w:r>
        <w:br/>
      </w:r>
      <w:r>
        <w:t xml:space="preserve">VPCS подключены к коммутатору, включено отображение обозначений интерфейсов соединений.</w:t>
      </w:r>
    </w:p>
    <w:p>
      <w:pPr>
        <w:numPr>
          <w:ilvl w:val="0"/>
          <w:numId w:val="1001"/>
        </w:numPr>
      </w:pPr>
      <w:r>
        <w:t xml:space="preserve">Для настройки сетевых параметров запущено устройство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и открыт его терминал Console.</w:t>
      </w:r>
      <w:r>
        <w:br/>
      </w:r>
      <w:r>
        <w:t xml:space="preserve">Для просмотра доступных команд отображён список поддерживаемых команд VPCS.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11447"/>
            <wp:effectExtent b="0" l="0" r="0" t="0"/>
            <wp:docPr descr="Рис. 1: Просмотр списка команд VPC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списка команд VPCS</w:t>
      </w:r>
    </w:p>
    <w:p>
      <w:pPr>
        <w:numPr>
          <w:ilvl w:val="0"/>
          <w:numId w:val="1001"/>
        </w:numPr>
      </w:pPr>
      <w:r>
        <w:t xml:space="preserve">Для уточнения синтаксиса настройки IP-адреса отображена справочная информация по параметрам команды настройки IP.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978633"/>
            <wp:effectExtent b="0" l="0" r="0" t="0"/>
            <wp:docPr descr="Рис. 2: Просмотр синтаксиса команды ip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синтаксиса команды ip</w:t>
      </w:r>
    </w:p>
    <w:p>
      <w:pPr>
        <w:numPr>
          <w:ilvl w:val="0"/>
          <w:numId w:val="1001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задан статический IP-адрес</w:t>
      </w:r>
      <w:r>
        <w:t xml:space="preserve"> </w:t>
      </w:r>
      <w:r>
        <w:rPr>
          <w:bCs/>
          <w:b/>
        </w:rPr>
        <w:t xml:space="preserve">192.168.1.11/24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  <w:r>
        <w:br/>
      </w:r>
      <w:r>
        <w:t xml:space="preserve">После проверки отсутствия конфликта адресов конфигурация сохранена.</w:t>
      </w:r>
      <w:r>
        <w:br/>
      </w:r>
      <w:r>
        <w:t xml:space="preserve">Выполнена проверка текущих сетевых параметров оконечного устройства.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456548"/>
            <wp:effectExtent b="0" l="0" r="0" t="0"/>
            <wp:docPr descr="Рис. 3: Настройка IP-адреса PC1 и проверка параметров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PC1 и проверка параметров</w:t>
      </w:r>
    </w:p>
    <w:p>
      <w:pPr>
        <w:numPr>
          <w:ilvl w:val="0"/>
          <w:numId w:val="1001"/>
        </w:numPr>
      </w:pPr>
      <w:r>
        <w:t xml:space="preserve">Аналогичным образом выполнена настройка второго оконечного устройства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.</w:t>
      </w:r>
      <w:r>
        <w:br/>
      </w:r>
      <w:r>
        <w:t xml:space="preserve">Для него задан IP-адрес</w:t>
      </w:r>
      <w:r>
        <w:t xml:space="preserve"> </w:t>
      </w:r>
      <w:r>
        <w:rPr>
          <w:bCs/>
          <w:b/>
        </w:rPr>
        <w:t xml:space="preserve">192.168.1.12/24</w:t>
      </w:r>
      <w:r>
        <w:t xml:space="preserve"> </w:t>
      </w:r>
      <w:r>
        <w:t xml:space="preserve">с использованием того же шлюза.</w:t>
      </w:r>
      <w:r>
        <w:br/>
      </w:r>
      <w:r>
        <w:t xml:space="preserve">Конфигурация устройства сохранена.</w:t>
      </w:r>
    </w:p>
    <w:p>
      <w:pPr>
        <w:numPr>
          <w:ilvl w:val="0"/>
          <w:numId w:val="1001"/>
        </w:numPr>
      </w:pPr>
      <w:r>
        <w:t xml:space="preserve">Для проверки работоспособности сети между оконечными устройствами выполнена проверка связности.</w:t>
      </w:r>
      <w:r>
        <w:br/>
      </w:r>
      <w:r>
        <w:t xml:space="preserve">В результате получены ответы ICMP, что подтверждает корректную работу сети.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432453"/>
            <wp:effectExtent b="0" l="0" r="0" t="0"/>
            <wp:docPr descr="Рис. 4: Проверка связи между PC1 и PC2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связи между PC1 и PC2</w:t>
      </w:r>
    </w:p>
    <w:p>
      <w:pPr>
        <w:numPr>
          <w:ilvl w:val="0"/>
          <w:numId w:val="1001"/>
        </w:numPr>
      </w:pPr>
      <w:r>
        <w:t xml:space="preserve">После завершения работы все узлы проекта были остановлены с использованием меню управления GNS3.</w:t>
      </w:r>
    </w:p>
    <w:bookmarkEnd w:id="37"/>
    <w:bookmarkStart w:id="62" w:name="X9faca263050bb2847efea64ebf2233d4c22da8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трафика в GNS3 посредством Wireshark</w:t>
      </w:r>
    </w:p>
    <w:p>
      <w:pPr>
        <w:numPr>
          <w:ilvl w:val="0"/>
          <w:numId w:val="1003"/>
        </w:numPr>
      </w:pPr>
      <w:r>
        <w:t xml:space="preserve">На соединении между устройством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и коммутатором</w:t>
      </w:r>
      <w:r>
        <w:t xml:space="preserve"> </w:t>
      </w:r>
      <w:r>
        <w:rPr>
          <w:bCs/>
          <w:b/>
        </w:rPr>
        <w:t xml:space="preserve">msk-akabrikosov-sw-01</w:t>
      </w:r>
      <w:r>
        <w:t xml:space="preserve"> </w:t>
      </w:r>
      <w:r>
        <w:t xml:space="preserve">запущен захват трафика.</w:t>
      </w:r>
      <w:r>
        <w:br/>
      </w:r>
      <w:r>
        <w:t xml:space="preserve">Для этого в рабочей области GNS3 выполнен запуск анализа трафика на соответствующем линке, после чего автоматически открылось окно Wireshark.</w:t>
      </w:r>
      <w:r>
        <w:br/>
      </w:r>
      <w:r>
        <w:t xml:space="preserve">В проекте GNS3 на соединении появился индикатор активного захвата.</w:t>
      </w:r>
    </w:p>
    <w:p>
      <w:pPr>
        <w:numPr>
          <w:ilvl w:val="0"/>
          <w:numId w:val="1003"/>
        </w:numPr>
      </w:pPr>
      <w:r>
        <w:t xml:space="preserve">После запуска всех узлов проекта в окне Wireshark были зафиксированы ARP-сообщения.</w:t>
      </w:r>
      <w:r>
        <w:br/>
      </w:r>
      <w:r>
        <w:t xml:space="preserve">В частности, наблюдаются</w:t>
      </w:r>
      <w:r>
        <w:t xml:space="preserve"> </w:t>
      </w:r>
      <w:r>
        <w:rPr>
          <w:bCs/>
          <w:b/>
        </w:rPr>
        <w:t xml:space="preserve">gratuitous ARP-запросы</w:t>
      </w:r>
      <w:r>
        <w:t xml:space="preserve">, отправленные узлами PC1 и PC2, что свидетельствует о рассылке информации о собственных IP- и MAC-адресах в широковещательном режиме.</w:t>
      </w:r>
    </w:p>
    <w:p>
      <w:pPr>
        <w:numPr>
          <w:ilvl w:val="0"/>
          <w:numId w:val="1000"/>
        </w:numPr>
      </w:pPr>
      <w:r>
        <w:t xml:space="preserve">В деталях ARP-пакета отображены следующие параметры:</w:t>
      </w:r>
    </w:p>
    <w:p>
      <w:pPr>
        <w:numPr>
          <w:ilvl w:val="1"/>
          <w:numId w:val="1004"/>
        </w:numPr>
        <w:pStyle w:val="Compact"/>
      </w:pPr>
      <w:r>
        <w:t xml:space="preserve">тип оборудования — Ethernet;</w:t>
      </w:r>
    </w:p>
    <w:p>
      <w:pPr>
        <w:numPr>
          <w:ilvl w:val="1"/>
          <w:numId w:val="1004"/>
        </w:numPr>
        <w:pStyle w:val="Compact"/>
      </w:pPr>
      <w:r>
        <w:t xml:space="preserve">тип протокола — IPv4;</w:t>
      </w:r>
    </w:p>
    <w:p>
      <w:pPr>
        <w:numPr>
          <w:ilvl w:val="1"/>
          <w:numId w:val="1004"/>
        </w:numPr>
        <w:pStyle w:val="Compact"/>
      </w:pPr>
      <w:r>
        <w:t xml:space="preserve">операция — запрос;</w:t>
      </w:r>
    </w:p>
    <w:p>
      <w:pPr>
        <w:numPr>
          <w:ilvl w:val="1"/>
          <w:numId w:val="1004"/>
        </w:numPr>
        <w:pStyle w:val="Compact"/>
      </w:pPr>
      <w:r>
        <w:t xml:space="preserve">IP-адрес отправителя совпадает с IP-адресом целевого узла, что подтверждает характер gratuitous ARP.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582176"/>
            <wp:effectExtent b="0" l="0" r="0" t="0"/>
            <wp:docPr descr="Рис. 5: Анализ ARP-сообщений в Wireshark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Анализ ARP-сообщений в Wireshark</w:t>
      </w:r>
    </w:p>
    <w:p>
      <w:pPr>
        <w:numPr>
          <w:ilvl w:val="0"/>
          <w:numId w:val="1003"/>
        </w:numPr>
      </w:pPr>
      <w:r>
        <w:t xml:space="preserve">В терминале устройства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 </w:t>
      </w:r>
      <w:r>
        <w:t xml:space="preserve">просмотрена справочная информация по параметрам команды ping.</w:t>
      </w:r>
      <w:r>
        <w:br/>
      </w:r>
      <w:r>
        <w:t xml:space="preserve">Отображены режимы работы ICMP, UDP и TCP, а также дополнительные опции управления отправкой пакетов.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849432"/>
            <wp:effectExtent b="0" l="0" r="0" t="0"/>
            <wp:docPr descr="Рис. 6: Просмотр параметров команды ping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Просмотр параметров команды ping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099553"/>
            <wp:effectExtent b="0" l="0" r="0" t="0"/>
            <wp:docPr descr="Рис. 7: Выполнение ping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Выполнение ping</w:t>
      </w:r>
    </w:p>
    <w:p>
      <w:pPr>
        <w:numPr>
          <w:ilvl w:val="0"/>
          <w:numId w:val="1003"/>
        </w:numPr>
      </w:pPr>
      <w:r>
        <w:t xml:space="preserve">С устройства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 </w:t>
      </w:r>
      <w:r>
        <w:t xml:space="preserve">выполнен одиночный эхо-запрос в</w:t>
      </w:r>
      <w:r>
        <w:t xml:space="preserve"> </w:t>
      </w:r>
      <w:r>
        <w:rPr>
          <w:bCs/>
          <w:b/>
        </w:rPr>
        <w:t xml:space="preserve">ICMP-режиме</w:t>
      </w:r>
      <w:r>
        <w:t xml:space="preserve"> </w:t>
      </w:r>
      <w:r>
        <w:t xml:space="preserve">к узлу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.</w:t>
      </w:r>
      <w:r>
        <w:br/>
      </w:r>
      <w:r>
        <w:t xml:space="preserve">В окне Wireshark зафиксированы ICMP Echo Request и соответствующий Echo Reply.</w:t>
      </w:r>
    </w:p>
    <w:p>
      <w:pPr>
        <w:numPr>
          <w:ilvl w:val="0"/>
          <w:numId w:val="1000"/>
        </w:numPr>
      </w:pPr>
      <w:r>
        <w:t xml:space="preserve">При анализе ICMP-пакета установлено:</w:t>
      </w:r>
    </w:p>
    <w:p>
      <w:pPr>
        <w:numPr>
          <w:ilvl w:val="1"/>
          <w:numId w:val="1005"/>
        </w:numPr>
        <w:pStyle w:val="Compact"/>
      </w:pPr>
      <w:r>
        <w:t xml:space="preserve">протокол верхнего уровня — ICMP;</w:t>
      </w:r>
    </w:p>
    <w:p>
      <w:pPr>
        <w:numPr>
          <w:ilvl w:val="1"/>
          <w:numId w:val="1005"/>
        </w:numPr>
        <w:pStyle w:val="Compact"/>
      </w:pPr>
      <w:r>
        <w:t xml:space="preserve">тип сообщения — Echo (ping) request;</w:t>
      </w:r>
    </w:p>
    <w:p>
      <w:pPr>
        <w:numPr>
          <w:ilvl w:val="1"/>
          <w:numId w:val="1005"/>
        </w:numPr>
        <w:pStyle w:val="Compact"/>
      </w:pPr>
      <w:r>
        <w:t xml:space="preserve">корректные значения контрольной суммы;</w:t>
      </w:r>
    </w:p>
    <w:p>
      <w:pPr>
        <w:numPr>
          <w:ilvl w:val="1"/>
          <w:numId w:val="1005"/>
        </w:numPr>
        <w:pStyle w:val="Compact"/>
      </w:pPr>
      <w:r>
        <w:t xml:space="preserve">корректная обработка запроса удалённым узлом.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314743"/>
            <wp:effectExtent b="0" l="0" r="0" t="0"/>
            <wp:docPr descr="Рис. 8: Анализ ICMP Echo-запроса и ответ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Анализ ICMP Echo-запроса и ответа</w:t>
      </w:r>
    </w:p>
    <w:p>
      <w:pPr>
        <w:numPr>
          <w:ilvl w:val="0"/>
          <w:numId w:val="1003"/>
        </w:numPr>
      </w:pPr>
      <w:r>
        <w:t xml:space="preserve">Далее выполнен одиночный эхо-запрос в</w:t>
      </w:r>
      <w:r>
        <w:t xml:space="preserve"> </w:t>
      </w:r>
      <w:r>
        <w:rPr>
          <w:bCs/>
          <w:b/>
        </w:rPr>
        <w:t xml:space="preserve">UDP-режиме</w:t>
      </w:r>
      <w:r>
        <w:t xml:space="preserve">.</w:t>
      </w:r>
      <w:r>
        <w:br/>
      </w:r>
      <w:r>
        <w:t xml:space="preserve">В Wireshark зафиксирован UDP-пакет, содержащий полезную нагрузку Echo, отправленный на порт 7 (Echo Protocol).</w:t>
      </w:r>
    </w:p>
    <w:p>
      <w:pPr>
        <w:numPr>
          <w:ilvl w:val="0"/>
          <w:numId w:val="1000"/>
        </w:numPr>
      </w:pPr>
      <w:r>
        <w:t xml:space="preserve">В результате анализа установлено:</w:t>
      </w:r>
    </w:p>
    <w:p>
      <w:pPr>
        <w:numPr>
          <w:ilvl w:val="1"/>
          <w:numId w:val="1006"/>
        </w:numPr>
        <w:pStyle w:val="Compact"/>
      </w:pPr>
      <w:r>
        <w:t xml:space="preserve">используется протокол UDP;</w:t>
      </w:r>
    </w:p>
    <w:p>
      <w:pPr>
        <w:numPr>
          <w:ilvl w:val="1"/>
          <w:numId w:val="1006"/>
        </w:numPr>
        <w:pStyle w:val="Compact"/>
      </w:pPr>
      <w:r>
        <w:t xml:space="preserve">отсутствует механизм подтверждения доставки;</w:t>
      </w:r>
    </w:p>
    <w:p>
      <w:pPr>
        <w:numPr>
          <w:ilvl w:val="1"/>
          <w:numId w:val="1006"/>
        </w:numPr>
        <w:pStyle w:val="Compact"/>
      </w:pPr>
      <w:r>
        <w:t xml:space="preserve">передача данных осуществляется без установления соединения.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412547"/>
            <wp:effectExtent b="0" l="0" r="0" t="0"/>
            <wp:docPr descr="Рис. 9: Анализ UDP Echo-пакет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Анализ UDP Echo-пакета</w:t>
      </w:r>
    </w:p>
    <w:p>
      <w:pPr>
        <w:numPr>
          <w:ilvl w:val="0"/>
          <w:numId w:val="1003"/>
        </w:numPr>
      </w:pPr>
      <w:r>
        <w:t xml:space="preserve">Затем выполнен одиночный эхо-запрос в</w:t>
      </w:r>
      <w:r>
        <w:t xml:space="preserve"> </w:t>
      </w:r>
      <w:r>
        <w:rPr>
          <w:bCs/>
          <w:b/>
        </w:rPr>
        <w:t xml:space="preserve">TCP-режиме</w:t>
      </w:r>
      <w:r>
        <w:t xml:space="preserve">.</w:t>
      </w:r>
      <w:r>
        <w:br/>
      </w:r>
      <w:r>
        <w:t xml:space="preserve">В процессе захвата трафика в Wireshark зафиксирована последовательность сегментов TCP, включающая:</w:t>
      </w:r>
    </w:p>
    <w:p>
      <w:pPr>
        <w:numPr>
          <w:ilvl w:val="1"/>
          <w:numId w:val="1007"/>
        </w:numPr>
        <w:pStyle w:val="Compact"/>
      </w:pPr>
      <w:r>
        <w:t xml:space="preserve">установление соединения (SYN, SYN-ACK, ACK);</w:t>
      </w:r>
    </w:p>
    <w:p>
      <w:pPr>
        <w:numPr>
          <w:ilvl w:val="1"/>
          <w:numId w:val="1007"/>
        </w:numPr>
        <w:pStyle w:val="Compact"/>
      </w:pPr>
      <w:r>
        <w:t xml:space="preserve">передачу данных;</w:t>
      </w:r>
    </w:p>
    <w:p>
      <w:pPr>
        <w:numPr>
          <w:ilvl w:val="1"/>
          <w:numId w:val="1007"/>
        </w:numPr>
        <w:pStyle w:val="Compact"/>
      </w:pPr>
      <w:r>
        <w:t xml:space="preserve">корректное завершение соединения (FIN, ACK).</w:t>
      </w:r>
    </w:p>
    <w:p>
      <w:pPr>
        <w:numPr>
          <w:ilvl w:val="0"/>
          <w:numId w:val="1000"/>
        </w:numPr>
      </w:pPr>
      <w:r>
        <w:t xml:space="preserve">Анализ показал, что TCP обеспечивает надёжную доставку данных с подтверждением и управлением соединением.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450335"/>
            <wp:effectExtent b="0" l="0" r="0" t="0"/>
            <wp:docPr descr="Рис. 10: Анализ TCP-соединения и передачи данных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Анализ TCP-соединения и передачи данных</w:t>
      </w:r>
    </w:p>
    <w:p>
      <w:pPr>
        <w:numPr>
          <w:ilvl w:val="0"/>
          <w:numId w:val="1003"/>
        </w:numPr>
      </w:pPr>
      <w:r>
        <w:t xml:space="preserve">После завершения анализа сетевого взаимодействия захват пакетов в Wireshark был остановлен.</w:t>
      </w:r>
      <w:r>
        <w:br/>
      </w:r>
      <w:r>
        <w:t xml:space="preserve">Все узлы проекта переведены в остановленное состояние средствами управления GNS3.</w:t>
      </w:r>
    </w:p>
    <w:bookmarkEnd w:id="62"/>
    <w:bookmarkStart w:id="87" w:name="X7e3c88910e7b08e39ef1cb34d08cbfe1a38982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numPr>
          <w:ilvl w:val="0"/>
          <w:numId w:val="1008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08"/>
        </w:numPr>
      </w:pPr>
      <w:r>
        <w:t xml:space="preserve">В рабочей области GNS3 размещены следующие устройства:</w:t>
      </w:r>
    </w:p>
    <w:p>
      <w:pPr>
        <w:numPr>
          <w:ilvl w:val="1"/>
          <w:numId w:val="1009"/>
        </w:numPr>
        <w:pStyle w:val="Compact"/>
      </w:pPr>
      <w:r>
        <w:t xml:space="preserve">оконечное устройство VPCS;</w:t>
      </w:r>
    </w:p>
    <w:p>
      <w:pPr>
        <w:numPr>
          <w:ilvl w:val="1"/>
          <w:numId w:val="1009"/>
        </w:numPr>
        <w:pStyle w:val="Compact"/>
      </w:pPr>
      <w:r>
        <w:t xml:space="preserve">Ethernet-коммутатор;</w:t>
      </w:r>
    </w:p>
    <w:p>
      <w:pPr>
        <w:numPr>
          <w:ilvl w:val="1"/>
          <w:numId w:val="1009"/>
        </w:numPr>
        <w:pStyle w:val="Compact"/>
      </w:pPr>
      <w:r>
        <w:t xml:space="preserve">маршрутизатор FRR.</w:t>
      </w:r>
    </w:p>
    <w:p>
      <w:pPr>
        <w:numPr>
          <w:ilvl w:val="0"/>
          <w:numId w:val="1000"/>
        </w:numPr>
      </w:pPr>
      <w:r>
        <w:t xml:space="preserve">Устройства соединены в линейной топологии:</w:t>
      </w:r>
      <w:r>
        <w:br/>
      </w:r>
      <w:r>
        <w:rPr>
          <w:bCs/>
          <w:b/>
        </w:rPr>
        <w:t xml:space="preserve">PC1-akabrikosov → msk-akabrikosov-sw-01 → msk-akabrikosov-gw-01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4947385" cy="1944303"/>
            <wp:effectExtent b="0" l="0" r="0" t="0"/>
            <wp:docPr descr="Рис. 11: Топология сети с маршрутизатором FRR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194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Топология сети с маршрутизатором FRR</w:t>
      </w:r>
    </w:p>
    <w:p>
      <w:pPr>
        <w:numPr>
          <w:ilvl w:val="0"/>
          <w:numId w:val="1008"/>
        </w:numPr>
      </w:pPr>
      <w:r>
        <w:t xml:space="preserve">Выполнено переименование сетевых устройств в соответствии с заданием:</w:t>
      </w:r>
    </w:p>
    <w:p>
      <w:pPr>
        <w:numPr>
          <w:ilvl w:val="1"/>
          <w:numId w:val="1010"/>
        </w:numPr>
        <w:pStyle w:val="Compact"/>
      </w:pPr>
      <w:r>
        <w:t xml:space="preserve">VPCS —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коммутатор —</w:t>
      </w:r>
      <w:r>
        <w:t xml:space="preserve"> </w:t>
      </w:r>
      <w:r>
        <w:rPr>
          <w:bCs/>
          <w:b/>
        </w:rPr>
        <w:t xml:space="preserve">msk-akabrikosov-sw-01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маршрутизатор —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На соединении между коммутатором и маршрутизатором включён захват трафика.</w:t>
      </w:r>
      <w:r>
        <w:br/>
      </w:r>
      <w:r>
        <w:t xml:space="preserve">После этого запущены все узлы проекта и открыты консоли устройств.</w:t>
      </w:r>
    </w:p>
    <w:p>
      <w:pPr>
        <w:numPr>
          <w:ilvl w:val="0"/>
          <w:numId w:val="1008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выполнена настройка IP-адресации.</w:t>
      </w:r>
      <w:r>
        <w:br/>
      </w:r>
      <w:r>
        <w:t xml:space="preserve">Оконечному устройству назначен IP-адрес</w:t>
      </w:r>
      <w:r>
        <w:t xml:space="preserve"> </w:t>
      </w:r>
      <w:r>
        <w:rPr>
          <w:bCs/>
          <w:b/>
        </w:rPr>
        <w:t xml:space="preserve">192.168.1.10/24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  <w:r>
        <w:br/>
      </w:r>
      <w:r>
        <w:t xml:space="preserve">Конфигурация сохранена и выполнена проверка текущих сетевых параметров.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4937760" cy="3176336"/>
            <wp:effectExtent b="0" l="0" r="0" t="0"/>
            <wp:docPr descr="Рис. 12: Настройка IP-адреса PC1 и проверка параметров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Настройка IP-адреса PC1 и проверка параметров</w:t>
      </w:r>
    </w:p>
    <w:p>
      <w:pPr>
        <w:numPr>
          <w:ilvl w:val="0"/>
          <w:numId w:val="1008"/>
        </w:numPr>
      </w:pPr>
      <w:r>
        <w:t xml:space="preserve">В консоли маршрутизатора FRR выполнена базовая настройка.</w:t>
      </w:r>
      <w:r>
        <w:br/>
      </w:r>
      <w:r>
        <w:t xml:space="preserve">Маршрутизатору присвоено имя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, после чего конфигурация сохранена в постоянную память.</w:t>
      </w:r>
    </w:p>
    <w:p>
      <w:pPr>
        <w:numPr>
          <w:ilvl w:val="0"/>
          <w:numId w:val="1008"/>
        </w:numPr>
      </w:pPr>
      <w:r>
        <w:t xml:space="preserve">Выполнена настройка интерфейса локальной сети маршрутизатора.</w:t>
      </w:r>
      <w:r>
        <w:br/>
      </w:r>
      <w:r>
        <w:t xml:space="preserve">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назначен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, интерфейс переведён в активное состояние.</w:t>
      </w:r>
      <w:r>
        <w:br/>
      </w:r>
      <w:r>
        <w:t xml:space="preserve">Изменения сохранены.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3842675"/>
            <wp:effectExtent b="0" l="0" r="0" t="0"/>
            <wp:docPr descr="Рис. 13: Настройка интерфейса eth0 маршрутизатора FRR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Настройка интерфейса eth0 маршрутизатора FRR</w:t>
      </w:r>
    </w:p>
    <w:p>
      <w:pPr>
        <w:numPr>
          <w:ilvl w:val="0"/>
          <w:numId w:val="1008"/>
        </w:numPr>
      </w:pPr>
      <w:r>
        <w:t xml:space="preserve">Проверена текущая конфигурация маршрутизатора.</w:t>
      </w:r>
      <w:r>
        <w:br/>
      </w:r>
      <w:r>
        <w:t xml:space="preserve">Просмотрена активная конфигурация и состояние сетевых интерфейсов.</w:t>
      </w:r>
      <w:r>
        <w:br/>
      </w:r>
      <w:r>
        <w:t xml:space="preserve">Установлено, что интерфейс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iCs/>
          <w:i/>
        </w:rPr>
        <w:t xml:space="preserve">up</w:t>
      </w:r>
      <w:r>
        <w:t xml:space="preserve"> </w:t>
      </w:r>
      <w:r>
        <w:t xml:space="preserve">и имеет корректный IP-адрес.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4236301"/>
            <wp:effectExtent b="0" l="0" r="0" t="0"/>
            <wp:docPr descr="Рис. 14: Проверка конфигурации и состояния интерфейсов маршрутизатор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Проверка конфигурации и состояния интерфейсов маршрутизатора</w:t>
      </w:r>
    </w:p>
    <w:p>
      <w:pPr>
        <w:numPr>
          <w:ilvl w:val="0"/>
          <w:numId w:val="1008"/>
        </w:numPr>
      </w:pPr>
      <w:r>
        <w:t xml:space="preserve">С устройства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выполнена проверка связности с маршрутизатором.</w:t>
      </w:r>
      <w:r>
        <w:br/>
      </w:r>
      <w:r>
        <w:t xml:space="preserve">Эхо-запросы к адресу</w:t>
      </w:r>
      <w:r>
        <w:t xml:space="preserve"> </w:t>
      </w:r>
      <w:r>
        <w:rPr>
          <w:bCs/>
          <w:b/>
        </w:rPr>
        <w:t xml:space="preserve">192.168.1.1</w:t>
      </w:r>
      <w:r>
        <w:t xml:space="preserve"> </w:t>
      </w:r>
      <w:r>
        <w:t xml:space="preserve">успешно обработаны, что подтверждает корректную настройку сети.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2282024"/>
            <wp:effectExtent b="0" l="0" r="0" t="0"/>
            <wp:docPr descr="Рис. 15: Проверка связи между PC1 и маршрутизатором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Проверка связи между PC1 и маршрутизатором</w:t>
      </w:r>
    </w:p>
    <w:p>
      <w:pPr>
        <w:numPr>
          <w:ilvl w:val="0"/>
          <w:numId w:val="1008"/>
        </w:numPr>
      </w:pPr>
      <w:r>
        <w:t xml:space="preserve">В окне Wireshark проанализирован захваченный трафик.</w:t>
      </w:r>
      <w:r>
        <w:br/>
      </w:r>
      <w:r>
        <w:t xml:space="preserve">Зафиксированы ARP-сообщения, используемые для определения MAC-адреса маршрутизатора, а также ICMP Echo Request и Echo Reply.</w:t>
      </w:r>
      <w:r>
        <w:br/>
      </w:r>
      <w:r>
        <w:t xml:space="preserve">Анализ ICMP-пакета показал корректные значения полей заголовка IPv4 и ICMP, а также успешную обработку запроса маршрутизатором.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3500062"/>
            <wp:effectExtent b="0" l="0" r="0" t="0"/>
            <wp:docPr descr="Рис. 16: Анализ ICMP-трафика между PC1 и маршрутизатором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Анализ ICMP-трафика между PC1 и маршрутизатором</w:t>
      </w:r>
    </w:p>
    <w:p>
      <w:pPr>
        <w:numPr>
          <w:ilvl w:val="0"/>
          <w:numId w:val="1008"/>
        </w:numPr>
      </w:pPr>
      <w:r>
        <w:t xml:space="preserve">После завершения анализа захват пакетов в Wireshark остановлен.</w:t>
      </w:r>
      <w:r>
        <w:br/>
      </w:r>
      <w:r>
        <w:t xml:space="preserve">Все устройства проекта остановлены средствами управления GNS3.</w:t>
      </w:r>
    </w:p>
    <w:bookmarkEnd w:id="87"/>
    <w:bookmarkStart w:id="104" w:name="X82983d94f7dd78a1e571ecd9eec1cf5395969b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numPr>
          <w:ilvl w:val="0"/>
          <w:numId w:val="1011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11"/>
        </w:numPr>
      </w:pPr>
      <w:r>
        <w:t xml:space="preserve">В рабочей области GNS3 размещены следующие сетевые устройства:</w:t>
      </w:r>
    </w:p>
    <w:p>
      <w:pPr>
        <w:numPr>
          <w:ilvl w:val="1"/>
          <w:numId w:val="1012"/>
        </w:numPr>
        <w:pStyle w:val="Compact"/>
      </w:pPr>
      <w:r>
        <w:t xml:space="preserve">оконечное устройство VPCS;</w:t>
      </w:r>
    </w:p>
    <w:p>
      <w:pPr>
        <w:numPr>
          <w:ilvl w:val="1"/>
          <w:numId w:val="1012"/>
        </w:numPr>
        <w:pStyle w:val="Compact"/>
      </w:pPr>
      <w:r>
        <w:t xml:space="preserve">Ethernet-коммутатор;</w:t>
      </w:r>
    </w:p>
    <w:p>
      <w:pPr>
        <w:numPr>
          <w:ilvl w:val="1"/>
          <w:numId w:val="1012"/>
        </w:numPr>
        <w:pStyle w:val="Compact"/>
      </w:pPr>
      <w:r>
        <w:t xml:space="preserve">маршрутизатор VyOS.</w:t>
      </w:r>
    </w:p>
    <w:p>
      <w:pPr>
        <w:numPr>
          <w:ilvl w:val="0"/>
          <w:numId w:val="1000"/>
        </w:numPr>
      </w:pPr>
      <w:r>
        <w:t xml:space="preserve">Устройства соединены в линейной топологии:</w:t>
      </w:r>
      <w:r>
        <w:br/>
      </w:r>
      <w:r>
        <w:rPr>
          <w:bCs/>
          <w:b/>
        </w:rPr>
        <w:t xml:space="preserve">PC1-akabrikosov → msk-akabrikosov-sw-01 → msk-akabrikosov-gw-01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4812631" cy="1828800"/>
            <wp:effectExtent b="0" l="0" r="0" t="0"/>
            <wp:docPr descr="Рис. 17: Топология сети с маршрутизатором VyOS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Топология сети с маршрутизатором VyOS</w:t>
      </w:r>
    </w:p>
    <w:p>
      <w:pPr>
        <w:numPr>
          <w:ilvl w:val="0"/>
          <w:numId w:val="1011"/>
        </w:numPr>
      </w:pPr>
      <w:r>
        <w:t xml:space="preserve">Выполнено переименование устройств в соответствии с заданием:</w:t>
      </w:r>
    </w:p>
    <w:p>
      <w:pPr>
        <w:numPr>
          <w:ilvl w:val="1"/>
          <w:numId w:val="1013"/>
        </w:numPr>
        <w:pStyle w:val="Compact"/>
      </w:pPr>
      <w:r>
        <w:t xml:space="preserve">VPCS —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коммутатор —</w:t>
      </w:r>
      <w:r>
        <w:t xml:space="preserve"> </w:t>
      </w:r>
      <w:r>
        <w:rPr>
          <w:bCs/>
          <w:b/>
        </w:rPr>
        <w:t xml:space="preserve">msk-akabrikosov-sw-01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маршрутизатор —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На соединении между коммутатором и маршрутизатором включён захват трафика.</w:t>
      </w:r>
      <w:r>
        <w:br/>
      </w:r>
      <w:r>
        <w:t xml:space="preserve">После этого запущены все узлы проекта и открыты консоли устройств.</w:t>
      </w:r>
    </w:p>
    <w:p>
      <w:pPr>
        <w:numPr>
          <w:ilvl w:val="0"/>
          <w:numId w:val="1011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выполнена настройка IP-адресации.</w:t>
      </w:r>
      <w:r>
        <w:br/>
      </w:r>
      <w:r>
        <w:t xml:space="preserve">Оконечному устройству назначен IP-адрес</w:t>
      </w:r>
      <w:r>
        <w:t xml:space="preserve"> </w:t>
      </w:r>
      <w:r>
        <w:rPr>
          <w:bCs/>
          <w:b/>
        </w:rPr>
        <w:t xml:space="preserve">192.168.1.10/24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  <w:r>
        <w:br/>
      </w:r>
      <w:r>
        <w:t xml:space="preserve">Конфигурация сохранена и выполнена проверка текущих сетевых параметров.</w:t>
      </w:r>
    </w:p>
    <w:p>
      <w:pPr>
        <w:numPr>
          <w:ilvl w:val="0"/>
          <w:numId w:val="1011"/>
        </w:numPr>
      </w:pPr>
      <w:r>
        <w:t xml:space="preserve">После загрузки маршрутизатора выполнен вход под учётной записью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  <w:r>
        <w:br/>
      </w:r>
      <w:r>
        <w:t xml:space="preserve">Маршрутизатор переведён в режим конфигурирования.</w:t>
      </w:r>
    </w:p>
    <w:p>
      <w:pPr>
        <w:numPr>
          <w:ilvl w:val="0"/>
          <w:numId w:val="1011"/>
        </w:numPr>
      </w:pPr>
      <w:r>
        <w:t xml:space="preserve">Выполнена базовая настройка маршрутизатора VyOS.</w:t>
      </w:r>
      <w:r>
        <w:br/>
      </w:r>
      <w:r>
        <w:t xml:space="preserve">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назначен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.</w:t>
      </w:r>
      <w:r>
        <w:br/>
      </w:r>
      <w:r>
        <w:t xml:space="preserve">Изменения применены и сохранены в конфигурации устройства.</w:t>
      </w:r>
    </w:p>
    <w:p>
      <w:pPr>
        <w:numPr>
          <w:ilvl w:val="0"/>
          <w:numId w:val="1000"/>
        </w:numPr>
      </w:pPr>
      <w:r>
        <w:t xml:space="preserve">После сохранения конфигурации выполнена проверка состояния и параметров сетевых интерфейсов.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265018" cy="4042610"/>
            <wp:effectExtent b="0" l="0" r="0" t="0"/>
            <wp:docPr descr="Рис. 18: Настройка интерфейса eth0 маршрутизатора VyOS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8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Настройка интерфейса eth0 маршрутизатора VyOS</w:t>
      </w:r>
    </w:p>
    <w:p>
      <w:pPr>
        <w:numPr>
          <w:ilvl w:val="0"/>
          <w:numId w:val="1011"/>
        </w:numPr>
      </w:pPr>
      <w:r>
        <w:t xml:space="preserve">С устройства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выполнена проверка связности с маршрутизатором.</w:t>
      </w:r>
      <w:r>
        <w:br/>
      </w:r>
      <w:r>
        <w:t xml:space="preserve">Эхо-запросы к адресу</w:t>
      </w:r>
      <w:r>
        <w:t xml:space="preserve"> </w:t>
      </w:r>
      <w:r>
        <w:rPr>
          <w:bCs/>
          <w:b/>
        </w:rPr>
        <w:t xml:space="preserve">192.168.1.1</w:t>
      </w:r>
      <w:r>
        <w:t xml:space="preserve"> </w:t>
      </w:r>
      <w:r>
        <w:t xml:space="preserve">успешно обработаны, что подтверждает корректную настройку сети.</w:t>
      </w:r>
    </w:p>
    <w:p>
      <w:pPr>
        <w:numPr>
          <w:ilvl w:val="0"/>
          <w:numId w:val="1000"/>
        </w:numPr>
        <w:pStyle w:val="CaptionedFigure"/>
      </w:pPr>
      <w:bookmarkStart w:id="99" w:name="fig:019"/>
      <w:r>
        <w:drawing>
          <wp:inline>
            <wp:extent cx="5334000" cy="3511410"/>
            <wp:effectExtent b="0" l="0" r="0" t="0"/>
            <wp:docPr descr="Рис. 19: Проверка связи между PC1 и маршрутизатором VyOS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19: Проверка связи между PC1 и маршрутизатором VyOS</w:t>
      </w:r>
    </w:p>
    <w:p>
      <w:pPr>
        <w:numPr>
          <w:ilvl w:val="0"/>
          <w:numId w:val="1011"/>
        </w:numPr>
      </w:pPr>
      <w:r>
        <w:t xml:space="preserve">В окне Wireshark проанализирован захваченный трафик.</w:t>
      </w:r>
      <w:r>
        <w:br/>
      </w:r>
      <w:r>
        <w:t xml:space="preserve">Зафиксированы ARP-сообщения, используемые для определения MAC-адреса маршрутизатора, а также ICMP Echo Request и Echo Reply.</w:t>
      </w:r>
      <w:r>
        <w:br/>
      </w:r>
      <w:r>
        <w:t xml:space="preserve">Анализ ICMP-пакетов показал корректные значения полей заголовков и успешную обработку запросов маршрутизатором.</w:t>
      </w:r>
    </w:p>
    <w:p>
      <w:pPr>
        <w:numPr>
          <w:ilvl w:val="0"/>
          <w:numId w:val="1000"/>
        </w:numPr>
        <w:pStyle w:val="CaptionedFigure"/>
      </w:pPr>
      <w:bookmarkStart w:id="103" w:name="fig:020"/>
      <w:r>
        <w:drawing>
          <wp:inline>
            <wp:extent cx="5334000" cy="3534000"/>
            <wp:effectExtent b="0" l="0" r="0" t="0"/>
            <wp:docPr descr="Рис. 20: Анализ ICMP-трафика между PC1 и маршрутизатором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20: Анализ ICMP-трафика между PC1 и маршрутизатором</w:t>
      </w:r>
    </w:p>
    <w:p>
      <w:pPr>
        <w:numPr>
          <w:ilvl w:val="0"/>
          <w:numId w:val="1011"/>
        </w:numPr>
      </w:pPr>
      <w:r>
        <w:t xml:space="preserve">После завершения анализа захват пакетов в Wireshark остановлен.</w:t>
      </w:r>
      <w:r>
        <w:br/>
      </w:r>
      <w:r>
        <w:t xml:space="preserve">Все устройства проекта остановлены, работа с GNS3 завершена.</w:t>
      </w:r>
    </w:p>
    <w:bookmarkEnd w:id="104"/>
    <w:bookmarkEnd w:id="105"/>
    <w:bookmarkStart w:id="10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было проведено моделирование простейших компьютерных сетей в среде GNS3 с использованием коммутатора Ethernet, а также маршрутизаторов на базе FRR и VyOS. Были последовательно реализованы различные варианты топологий, включающие оконечные устройства, сетевые коммутаторы и маршрутизаторы, что позволило на практике изучить принципы построения локальных сетей.</w:t>
      </w:r>
    </w:p>
    <w:p>
      <w:pPr>
        <w:pStyle w:val="BodyText"/>
      </w:pPr>
      <w:r>
        <w:t xml:space="preserve">В процессе работы выполнена настройка статической IP-адресации для оконечных устройств и сетевых интерфейсов маршрутизаторов в подсети 192.168.1.0/24. Проверка связности между узлами с использованием эхо-запросов показала корректность выполненных настроек и работоспособность всех смоделированных сетей.</w:t>
      </w:r>
    </w:p>
    <w:p>
      <w:pPr>
        <w:pStyle w:val="BodyText"/>
      </w:pPr>
      <w:r>
        <w:t xml:space="preserve">С помощью анализатора трафика Wireshark были захвачены и проанализированы ARP- и ICMP-сообщения. Анализ ARP-трафика позволил изучить механизм сопоставления IP- и MAC-адресов в локальной сети, а анализ ICMP-пакетов — процесс обмена эхо-запросами и эхо-ответами при проверке сетевой доступности узлов. Дополнительно рассмотрены особенности передачи данных в режимах ICMP, UDP и TCP.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Абрикосов Артем</dc:creator>
  <dc:language>ru-RU</dc:language>
  <cp:keywords/>
  <dcterms:created xsi:type="dcterms:W3CDTF">2026-01-13T12:29:20Z</dcterms:created>
  <dcterms:modified xsi:type="dcterms:W3CDTF">2026-01-13T12:29:20Z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