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25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7</w:t>
      </w:r>
    </w:p>
    <w:p>
      <w:pPr>
        <w:pStyle w:val="Subtitle"/>
      </w:pPr>
      <w:r>
        <w:t xml:space="preserve">Адресация</w:t>
      </w:r>
      <w:r>
        <w:t xml:space="preserve"> </w:t>
      </w:r>
      <w:r>
        <w:t xml:space="preserve">IPv4</w:t>
      </w:r>
      <w:r>
        <w:t xml:space="preserve"> </w:t>
      </w:r>
      <w:r>
        <w:t xml:space="preserve">и</w:t>
      </w:r>
      <w:r>
        <w:t xml:space="preserve"> </w:t>
      </w:r>
      <w:r>
        <w:t xml:space="preserve">IPv6.</w:t>
      </w:r>
      <w:r>
        <w:t xml:space="preserve"> </w:t>
      </w:r>
      <w:r>
        <w:t xml:space="preserve">Настройка</w:t>
      </w:r>
      <w:r>
        <w:t xml:space="preserve"> </w:t>
      </w:r>
      <w:r>
        <w:t xml:space="preserve">DHCP</w:t>
      </w:r>
    </w:p>
    <w:p>
      <w:pPr>
        <w:pStyle w:val="Author"/>
      </w:pPr>
      <w:r>
        <w:t xml:space="preserve">Абрикосов</w:t>
      </w:r>
      <w:r>
        <w:t xml:space="preserve"> </w:t>
      </w:r>
      <w:r>
        <w:t xml:space="preserve">Артем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настройки службы DHCP на сетевом оборудовании для распределения адресов IPv4 и IPv6.</w:t>
      </w:r>
    </w:p>
    <w:bookmarkEnd w:id="20"/>
    <w:bookmarkStart w:id="111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53" w:name="настройка-dhcp-в-случае-ipv4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DHCP в случае IPv4</w:t>
      </w:r>
    </w:p>
    <w:p>
      <w:pPr>
        <w:numPr>
          <w:ilvl w:val="0"/>
          <w:numId w:val="1001"/>
        </w:numPr>
      </w:pPr>
      <w:r>
        <w:t xml:space="preserve">Выполнен запуск GNS3 VM и среды GNS3. Создан новый проект для выполнения лабораторной работы.</w:t>
      </w:r>
    </w:p>
    <w:p>
      <w:pPr>
        <w:numPr>
          <w:ilvl w:val="0"/>
          <w:numId w:val="1001"/>
        </w:numPr>
      </w:pPr>
      <w:r>
        <w:t xml:space="preserve">В рабочем пространстве GNS3 размещены и соединены устройства в соответствии с заданной топологией: хост VPCS, коммутатор и маршрутизатор VyOS.</w:t>
      </w:r>
    </w:p>
    <w:p>
      <w:pPr>
        <w:numPr>
          <w:ilvl w:val="0"/>
          <w:numId w:val="1000"/>
        </w:numPr>
      </w:pPr>
      <w:r>
        <w:t xml:space="preserve">Имена устройств изменены согласно требованиям:</w:t>
      </w:r>
    </w:p>
    <w:p>
      <w:pPr>
        <w:numPr>
          <w:ilvl w:val="1"/>
          <w:numId w:val="1002"/>
        </w:numPr>
        <w:pStyle w:val="Compact"/>
      </w:pPr>
      <w:r>
        <w:t xml:space="preserve">VPCS — PC1-akabrikosov;</w:t>
      </w:r>
    </w:p>
    <w:p>
      <w:pPr>
        <w:numPr>
          <w:ilvl w:val="1"/>
          <w:numId w:val="1002"/>
        </w:numPr>
        <w:pStyle w:val="Compact"/>
      </w:pPr>
      <w:r>
        <w:t xml:space="preserve">коммутатор — akabrikosov-sw-01;</w:t>
      </w:r>
    </w:p>
    <w:p>
      <w:pPr>
        <w:numPr>
          <w:ilvl w:val="1"/>
          <w:numId w:val="1002"/>
        </w:numPr>
        <w:pStyle w:val="Compact"/>
      </w:pPr>
      <w:r>
        <w:t xml:space="preserve">маршрутизатор — akabrikosov-gw-01.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4591250" cy="1395663"/>
            <wp:effectExtent b="0" l="0" r="0" t="0"/>
            <wp:docPr descr="Рис. 1: Топология лабораторного стенда в GNS3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250" cy="1395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Топология лабораторного стенда в GNS3</w:t>
      </w:r>
    </w:p>
    <w:p>
      <w:pPr>
        <w:numPr>
          <w:ilvl w:val="0"/>
          <w:numId w:val="1001"/>
        </w:numPr>
      </w:pPr>
      <w:r>
        <w:t xml:space="preserve">На соединении между коммутатором akabrikosov-sw-01 и маршрутизатором akabrikosov-gw-01 включён захват трафика для последующего анализа DHCP-пакетов.</w:t>
      </w:r>
    </w:p>
    <w:p>
      <w:pPr>
        <w:numPr>
          <w:ilvl w:val="0"/>
          <w:numId w:val="1001"/>
        </w:numPr>
      </w:pPr>
      <w:r>
        <w:t xml:space="preserve">Выполнено подключение к маршрутизатору VyOS через консоль PuTTY. Вход в систему осуществлён с использованием учётных данных по умолчанию. После входа выполнен переход в режим конфигурирования.</w:t>
      </w:r>
    </w:p>
    <w:p>
      <w:pPr>
        <w:numPr>
          <w:ilvl w:val="0"/>
          <w:numId w:val="1000"/>
        </w:numPr>
      </w:pPr>
      <w:r>
        <w:t xml:space="preserve">В режиме конфигурирования заданы имя хоста akabrikosov-gw-01 и доменное имя akabrikosov.net, а также создан пользователь akabrikosov с паролем. После этого пользователь vyos, заданный по умолчанию, был удалён.</w:t>
      </w:r>
    </w:p>
    <w:p>
      <w:pPr>
        <w:numPr>
          <w:ilvl w:val="0"/>
          <w:numId w:val="1001"/>
        </w:numPr>
      </w:pPr>
      <w:r>
        <w:t xml:space="preserve">Выполнена настройка интерфейса eth0 маршрутизатора. Для интерфейса задан статический IPv4-адрес 10.0.0.1/24. Получение адреса по DHCP на интерфейсе отключено. Конфигурация применена.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3375546"/>
            <wp:effectExtent b="0" l="0" r="0" t="0"/>
            <wp:docPr descr="Рис. 2: Настройка IPv4-адреса интерфейса eth0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5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Настройка IPv4-адреса интерфейса eth0</w:t>
      </w:r>
    </w:p>
    <w:p>
      <w:pPr>
        <w:numPr>
          <w:ilvl w:val="0"/>
          <w:numId w:val="1001"/>
        </w:numPr>
      </w:pPr>
      <w:r>
        <w:t xml:space="preserve">На маршрутизаторе akabrikosov-gw-01 выполнена настройка DHCP-сервера. Создана разделяемая сеть с именем akabrikosov, для которой:</w:t>
      </w:r>
    </w:p>
    <w:p>
      <w:pPr>
        <w:numPr>
          <w:ilvl w:val="1"/>
          <w:numId w:val="1003"/>
        </w:numPr>
        <w:pStyle w:val="Compact"/>
      </w:pPr>
      <w:r>
        <w:t xml:space="preserve">задано доменное имя akabrikosov.net;</w:t>
      </w:r>
    </w:p>
    <w:p>
      <w:pPr>
        <w:numPr>
          <w:ilvl w:val="1"/>
          <w:numId w:val="1003"/>
        </w:numPr>
        <w:pStyle w:val="Compact"/>
      </w:pPr>
      <w:r>
        <w:t xml:space="preserve">указан DNS-сервер 10.0.0.1;</w:t>
      </w:r>
    </w:p>
    <w:p>
      <w:pPr>
        <w:numPr>
          <w:ilvl w:val="1"/>
          <w:numId w:val="1003"/>
        </w:numPr>
        <w:pStyle w:val="Compact"/>
      </w:pPr>
      <w:r>
        <w:t xml:space="preserve">настроена подсеть 10.0.0.0/24;</w:t>
      </w:r>
    </w:p>
    <w:p>
      <w:pPr>
        <w:numPr>
          <w:ilvl w:val="1"/>
          <w:numId w:val="1003"/>
        </w:numPr>
        <w:pStyle w:val="Compact"/>
      </w:pPr>
      <w:r>
        <w:t xml:space="preserve">определён шлюз по умолчанию 10.0.0.1;</w:t>
      </w:r>
    </w:p>
    <w:p>
      <w:pPr>
        <w:numPr>
          <w:ilvl w:val="1"/>
          <w:numId w:val="1003"/>
        </w:numPr>
        <w:pStyle w:val="Compact"/>
      </w:pPr>
      <w:r>
        <w:t xml:space="preserve">задан диапазон выдаваемых адресов 10.0.0.2–10.0.0.253.</w:t>
      </w:r>
    </w:p>
    <w:p>
      <w:pPr>
        <w:numPr>
          <w:ilvl w:val="0"/>
          <w:numId w:val="1000"/>
        </w:numPr>
      </w:pPr>
      <w:r>
        <w:t xml:space="preserve">После завершения настройки изменения применены и сохранены.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3401622"/>
            <wp:effectExtent b="0" l="0" r="0" t="0"/>
            <wp:docPr descr="Рис. 3: Настройка DHCP-сервера на VyOS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1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Настройка DHCP-сервера на VyOS</w:t>
      </w:r>
    </w:p>
    <w:p>
      <w:pPr>
        <w:numPr>
          <w:ilvl w:val="0"/>
          <w:numId w:val="1001"/>
        </w:numPr>
      </w:pPr>
      <w:r>
        <w:t xml:space="preserve">На оконечном устройстве PC1-akabrikosov выполнена настройка получения IPv4-адреса по DHCP. В результате был получен адрес 10.0.0.2/24, шлюз по умолчанию 10.0.0.1, а также параметры DNS и доменного имени.</w:t>
      </w:r>
    </w:p>
    <w:p>
      <w:pPr>
        <w:numPr>
          <w:ilvl w:val="0"/>
          <w:numId w:val="1000"/>
        </w:numPr>
      </w:pPr>
      <w:r>
        <w:t xml:space="preserve">Отображаемая информация подтверждает получение DHCP-сообщения типа ACK, а также корректную передачу сетевых параметров клиенту.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274644" cy="4013734"/>
            <wp:effectExtent b="0" l="0" r="0" t="0"/>
            <wp:docPr descr="Рис. 4: Получение IP-адреса по DHCP на PC1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644" cy="4013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Получение IP-адреса по DHCP на PC1</w:t>
      </w:r>
    </w:p>
    <w:p>
      <w:pPr>
        <w:numPr>
          <w:ilvl w:val="0"/>
          <w:numId w:val="1001"/>
        </w:numPr>
      </w:pPr>
      <w:r>
        <w:t xml:space="preserve">Выполнена проверка конфигурации IPv4 на хосте PC1-akabrikosov. Установлено, что адресация настроена корректно. Далее выполнена проверка сетевой связности с маршрутизатором, в ходе которой получены успешные ответы.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3686735"/>
            <wp:effectExtent b="0" l="0" r="0" t="0"/>
            <wp:docPr descr="Рис. 5: Проверка IPv4-конфигурации и ping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6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Проверка IPv4-конфигурации и ping</w:t>
      </w:r>
    </w:p>
    <w:p>
      <w:pPr>
        <w:numPr>
          <w:ilvl w:val="0"/>
          <w:numId w:val="1001"/>
        </w:numPr>
      </w:pPr>
      <w:r>
        <w:t xml:space="preserve">На маршрутизаторе выполнен просмотр статистики DHCP-сервера. Зафиксировано наличие одной активной аренды при общем размере пула 252 адреса, что подтверждает корректную работу DHCP-сервера.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5334000" cy="1639385"/>
            <wp:effectExtent b="0" l="0" r="0" t="0"/>
            <wp:docPr descr="Рис. 6: Статистика DHCP-сервера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9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Статистика DHCP-сервера</w:t>
      </w:r>
    </w:p>
    <w:p>
      <w:pPr>
        <w:numPr>
          <w:ilvl w:val="0"/>
          <w:numId w:val="1001"/>
        </w:numPr>
      </w:pPr>
      <w:r>
        <w:t xml:space="preserve">Выполнен просмотр информации о выданных DHCP-адресах. Установлено, что адрес 10.0.0.2 выдан хосту PC1-akabrikosov, отображается MAC-адрес устройства, состояние аренды и параметры времени.</w:t>
      </w:r>
    </w:p>
    <w:p>
      <w:pPr>
        <w:numPr>
          <w:ilvl w:val="0"/>
          <w:numId w:val="1001"/>
        </w:numPr>
      </w:pPr>
      <w:r>
        <w:t xml:space="preserve">Проанализирован журнал работы DHCP-сервера. В журнале зафиксированы этапы DHCP-обмена: DHCPDISCOVER, DHCPOFFER, DHCPREQUEST и DHCPACK, что подтверждает корректное функционирование сервиса.</w:t>
      </w:r>
    </w:p>
    <w:p>
      <w:pPr>
        <w:numPr>
          <w:ilvl w:val="0"/>
          <w:numId w:val="1000"/>
        </w:numPr>
        <w:pStyle w:val="CaptionedFigure"/>
      </w:pPr>
      <w:bookmarkStart w:id="48" w:name="fig:007"/>
      <w:r>
        <w:drawing>
          <wp:inline>
            <wp:extent cx="5334000" cy="3395819"/>
            <wp:effectExtent b="0" l="0" r="0" t="0"/>
            <wp:docPr descr="Рис. 7: Журнал работы DHCP-сервера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5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0"/>
        </w:numPr>
        <w:pStyle w:val="ImageCaption"/>
      </w:pPr>
      <w:r>
        <w:t xml:space="preserve">Рис. 7: Журнал работы DHCP-сервера</w:t>
      </w:r>
    </w:p>
    <w:p>
      <w:pPr>
        <w:numPr>
          <w:ilvl w:val="0"/>
          <w:numId w:val="1001"/>
        </w:numPr>
      </w:pPr>
      <w:r>
        <w:t xml:space="preserve">В результате анализа захваченного сетевого трафика установлено, что процедура динамического назначения IPv4-адреса соответствует стандартному алгоритму DHCP. Клиент инициирует широковещательный запрос, сервер предлагает адрес, после чего выдача адреса подтверждается, а клиент получает все необходимые сетевые параметры.</w:t>
      </w:r>
    </w:p>
    <w:p>
      <w:pPr>
        <w:numPr>
          <w:ilvl w:val="0"/>
          <w:numId w:val="1000"/>
        </w:numPr>
        <w:pStyle w:val="CaptionedFigure"/>
      </w:pPr>
      <w:bookmarkStart w:id="52" w:name="fig:008"/>
      <w:r>
        <w:drawing>
          <wp:inline>
            <wp:extent cx="5334000" cy="3623332"/>
            <wp:effectExtent b="0" l="0" r="0" t="0"/>
            <wp:docPr descr="Рис. 8: Анализа DHCP" title="" id="50" name="Picture"/>
            <a:graphic>
              <a:graphicData uri="http://schemas.openxmlformats.org/drawingml/2006/picture">
                <pic:pic>
                  <pic:nvPicPr>
                    <pic:cNvPr descr="Screenshot_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3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numPr>
          <w:ilvl w:val="0"/>
          <w:numId w:val="1000"/>
        </w:numPr>
        <w:pStyle w:val="ImageCaption"/>
      </w:pPr>
      <w:r>
        <w:t xml:space="preserve">Рис. 8: Анализа DHCP</w:t>
      </w:r>
    </w:p>
    <w:bookmarkEnd w:id="53"/>
    <w:bookmarkStart w:id="110" w:name="настройка-dhcp-в-случае-ipv6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Настройка DHCP в случае IPv6</w:t>
      </w:r>
    </w:p>
    <w:p>
      <w:pPr>
        <w:numPr>
          <w:ilvl w:val="0"/>
          <w:numId w:val="1004"/>
        </w:numPr>
      </w:pPr>
      <w:r>
        <w:t xml:space="preserve">В ранее созданном проекте GNS3 выполнено расширение лабораторного стенда. В рабочее пространство добавлены дополнительные коммутаторы и хосты в соответствии с заданной топологией. В качестве клиентов использованы узлы Kali Linux CLI, так как VPCS не поддерживает работу с DHCPv6.</w:t>
      </w:r>
    </w:p>
    <w:p>
      <w:pPr>
        <w:numPr>
          <w:ilvl w:val="0"/>
          <w:numId w:val="1000"/>
        </w:numPr>
        <w:pStyle w:val="CaptionedFigure"/>
      </w:pPr>
      <w:bookmarkStart w:id="57" w:name="fig:009"/>
      <w:r>
        <w:drawing>
          <wp:inline>
            <wp:extent cx="5332395" cy="3619098"/>
            <wp:effectExtent b="0" l="0" r="0" t="0"/>
            <wp:docPr descr="Рис. 9: Расширенная топология лабораторного стенда" title="" id="55" name="Picture"/>
            <a:graphic>
              <a:graphicData uri="http://schemas.openxmlformats.org/drawingml/2006/picture">
                <pic:pic>
                  <pic:nvPicPr>
                    <pic:cNvPr descr="Screenshot_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395" cy="3619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numPr>
          <w:ilvl w:val="0"/>
          <w:numId w:val="1000"/>
        </w:numPr>
        <w:pStyle w:val="ImageCaption"/>
      </w:pPr>
      <w:r>
        <w:t xml:space="preserve">Рис. 9: Расширенная топология лабораторного стенда</w:t>
      </w:r>
    </w:p>
    <w:p>
      <w:pPr>
        <w:numPr>
          <w:ilvl w:val="0"/>
          <w:numId w:val="1004"/>
        </w:numPr>
      </w:pPr>
      <w:r>
        <w:t xml:space="preserve">Выполнено переименование устройств согласно установленным требованиям:</w:t>
      </w:r>
    </w:p>
    <w:p>
      <w:pPr>
        <w:numPr>
          <w:ilvl w:val="1"/>
          <w:numId w:val="1005"/>
        </w:numPr>
        <w:pStyle w:val="Compact"/>
      </w:pPr>
      <w:r>
        <w:t xml:space="preserve">маршрутизатор — akabrikosov-gw-01;</w:t>
      </w:r>
    </w:p>
    <w:p>
      <w:pPr>
        <w:numPr>
          <w:ilvl w:val="1"/>
          <w:numId w:val="1005"/>
        </w:numPr>
        <w:pStyle w:val="Compact"/>
      </w:pPr>
      <w:r>
        <w:t xml:space="preserve">коммутаторы — akabrikosov-sw-01, akabrikosov-sw-02, akabrikosov-sw-03;</w:t>
      </w:r>
    </w:p>
    <w:p>
      <w:pPr>
        <w:numPr>
          <w:ilvl w:val="1"/>
          <w:numId w:val="1005"/>
        </w:numPr>
        <w:pStyle w:val="Compact"/>
      </w:pPr>
      <w:r>
        <w:t xml:space="preserve">клиентские узлы — PC2-akabrikosov и PC3-akabrikosov.</w:t>
      </w:r>
    </w:p>
    <w:p>
      <w:pPr>
        <w:numPr>
          <w:ilvl w:val="0"/>
          <w:numId w:val="1004"/>
        </w:numPr>
      </w:pPr>
      <w:r>
        <w:t xml:space="preserve">На соединениях между маршрутизатором akabrikosov-gw-01 и коммутаторами akabrikosov-sw-02 и akabrikosov-sw-03 включён захват трафика для анализа обмена DHCPv6 и сообщений ICMPv6.</w:t>
      </w:r>
    </w:p>
    <w:p>
      <w:pPr>
        <w:numPr>
          <w:ilvl w:val="0"/>
          <w:numId w:val="1004"/>
        </w:numPr>
      </w:pPr>
      <w:r>
        <w:t xml:space="preserve">На маршрутизаторе akabrikosov-gw-01 выполнена настройка IPv6-адресации. Для интерфейса eth1 задан адрес 2000::1/64, для интерфейса eth2 — адрес 2001::1/64. После настройки выполнен просмотр состояния интерфейсов, затем конфигурация применена и сохранена.</w:t>
      </w:r>
    </w:p>
    <w:p>
      <w:pPr>
        <w:numPr>
          <w:ilvl w:val="0"/>
          <w:numId w:val="1000"/>
        </w:numPr>
        <w:pStyle w:val="CaptionedFigure"/>
      </w:pPr>
      <w:bookmarkStart w:id="61" w:name="fig:010"/>
      <w:r>
        <w:drawing>
          <wp:inline>
            <wp:extent cx="5334000" cy="3404511"/>
            <wp:effectExtent b="0" l="0" r="0" t="0"/>
            <wp:docPr descr="Рис. 10: Настройка IPv6-адресов на интерфейсах VyOS" title="" id="59" name="Picture"/>
            <a:graphic>
              <a:graphicData uri="http://schemas.openxmlformats.org/drawingml/2006/picture">
                <pic:pic>
                  <pic:nvPicPr>
                    <pic:cNvPr descr="Screenshot_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4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numPr>
          <w:ilvl w:val="0"/>
          <w:numId w:val="1000"/>
        </w:numPr>
        <w:pStyle w:val="ImageCaption"/>
      </w:pPr>
      <w:r>
        <w:t xml:space="preserve">Рис. 10: Настройка IPv6-адресов на интерфейсах VyOS</w:t>
      </w:r>
    </w:p>
    <w:p>
      <w:pPr>
        <w:numPr>
          <w:ilvl w:val="0"/>
          <w:numId w:val="1004"/>
        </w:numPr>
      </w:pPr>
      <w:r>
        <w:t xml:space="preserve">Выполнена настройка DHCPv6 без отслеживания состояния (Stateless DHCPv6).</w:t>
      </w:r>
      <w:r>
        <w:br/>
      </w:r>
      <w:r>
        <w:t xml:space="preserve">На интерфейсе eth1 включены объявления маршрутизаторов (Router Advertisements) с указанием префикса 2000::/64 и установлен флаг other-config-flag, означающий использование DHCPv6 для получения неадресных параметров.</w:t>
      </w:r>
    </w:p>
    <w:p>
      <w:pPr>
        <w:numPr>
          <w:ilvl w:val="0"/>
          <w:numId w:val="1000"/>
        </w:numPr>
      </w:pPr>
      <w:r>
        <w:t xml:space="preserve">Дополнительно настроен DHCPv6-сервер с разделяемой сетью akabrikosov-stateless. Для неё заданы общие параметры:</w:t>
      </w:r>
    </w:p>
    <w:p>
      <w:pPr>
        <w:numPr>
          <w:ilvl w:val="1"/>
          <w:numId w:val="1006"/>
        </w:numPr>
        <w:pStyle w:val="Compact"/>
      </w:pPr>
      <w:r>
        <w:t xml:space="preserve">DNS-сервер 2000::1;</w:t>
      </w:r>
    </w:p>
    <w:p>
      <w:pPr>
        <w:numPr>
          <w:ilvl w:val="1"/>
          <w:numId w:val="1006"/>
        </w:numPr>
        <w:pStyle w:val="Compact"/>
      </w:pPr>
      <w:r>
        <w:t xml:space="preserve">домен поиска akabrikosov.net.</w:t>
      </w:r>
    </w:p>
    <w:p>
      <w:pPr>
        <w:numPr>
          <w:ilvl w:val="0"/>
          <w:numId w:val="1000"/>
        </w:numPr>
      </w:pPr>
      <w:r>
        <w:t xml:space="preserve">После завершения настройки конфигурация применена и сохранена.</w:t>
      </w:r>
    </w:p>
    <w:p>
      <w:pPr>
        <w:numPr>
          <w:ilvl w:val="0"/>
          <w:numId w:val="1000"/>
        </w:numPr>
        <w:pStyle w:val="CaptionedFigure"/>
      </w:pPr>
      <w:bookmarkStart w:id="65" w:name="fig:011"/>
      <w:r>
        <w:drawing>
          <wp:inline>
            <wp:extent cx="5334000" cy="3271305"/>
            <wp:effectExtent b="0" l="0" r="0" t="0"/>
            <wp:docPr descr="Рис. 11: Настройка Router Advertisements и DHCPv6 Stateless" title="" id="63" name="Picture"/>
            <a:graphic>
              <a:graphicData uri="http://schemas.openxmlformats.org/drawingml/2006/picture">
                <pic:pic>
                  <pic:nvPicPr>
                    <pic:cNvPr descr="Screenshot_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numPr>
          <w:ilvl w:val="0"/>
          <w:numId w:val="1000"/>
        </w:numPr>
        <w:pStyle w:val="ImageCaption"/>
      </w:pPr>
      <w:r>
        <w:t xml:space="preserve">Рис. 11: Настройка Router Advertisements и DHCPv6 Stateless</w:t>
      </w:r>
    </w:p>
    <w:p>
      <w:pPr>
        <w:numPr>
          <w:ilvl w:val="0"/>
          <w:numId w:val="1004"/>
        </w:numPr>
      </w:pPr>
      <w:r>
        <w:t xml:space="preserve">Выполнен просмотр текущей конфигурации сервисов маршрутизатора. В выводе подтверждено наличие настроек DHCPv4 и DHCPv6, а также корректная конфигурация разделяемых сетей.</w:t>
      </w:r>
    </w:p>
    <w:p>
      <w:pPr>
        <w:numPr>
          <w:ilvl w:val="0"/>
          <w:numId w:val="1000"/>
        </w:numPr>
        <w:pStyle w:val="CaptionedFigure"/>
      </w:pPr>
      <w:bookmarkStart w:id="69" w:name="fig:012"/>
      <w:r>
        <w:drawing>
          <wp:inline>
            <wp:extent cx="5334000" cy="3834664"/>
            <wp:effectExtent b="0" l="0" r="0" t="0"/>
            <wp:docPr descr="Рис. 12: Просмотр конфигурации DHCPv4 и DHCPv6" title="" id="67" name="Picture"/>
            <a:graphic>
              <a:graphicData uri="http://schemas.openxmlformats.org/drawingml/2006/picture">
                <pic:pic>
                  <pic:nvPicPr>
                    <pic:cNvPr descr="Screenshot_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4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numPr>
          <w:ilvl w:val="0"/>
          <w:numId w:val="1000"/>
        </w:numPr>
        <w:pStyle w:val="ImageCaption"/>
      </w:pPr>
      <w:r>
        <w:t xml:space="preserve">Рис. 12: Просмотр конфигурации DHCPv4 и DHCPv6</w:t>
      </w:r>
    </w:p>
    <w:p>
      <w:pPr>
        <w:numPr>
          <w:ilvl w:val="0"/>
          <w:numId w:val="1004"/>
        </w:numPr>
      </w:pPr>
      <w:r>
        <w:t xml:space="preserve">На клиентском узле PC2-akabrikosov выполнена проверка сетевых настроек. Установлено, что интерфейс eth0 получил IPv6-адрес из префикса 2000::/64 автоматически, а также настроен маршрут по умолчанию через link-local адрес маршрутизатора.</w:t>
      </w:r>
    </w:p>
    <w:p>
      <w:pPr>
        <w:numPr>
          <w:ilvl w:val="0"/>
          <w:numId w:val="1000"/>
        </w:numPr>
        <w:pStyle w:val="CaptionedFigure"/>
      </w:pPr>
      <w:bookmarkStart w:id="73" w:name="fig:013"/>
      <w:r>
        <w:drawing>
          <wp:inline>
            <wp:extent cx="5334000" cy="3389981"/>
            <wp:effectExtent b="0" l="0" r="0" t="0"/>
            <wp:docPr descr="Рис. 13: Проверка IPv6-настроек на PC2" title="" id="71" name="Picture"/>
            <a:graphic>
              <a:graphicData uri="http://schemas.openxmlformats.org/drawingml/2006/picture">
                <pic:pic>
                  <pic:nvPicPr>
                    <pic:cNvPr descr="Screenshot_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9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numPr>
          <w:ilvl w:val="0"/>
          <w:numId w:val="1000"/>
        </w:numPr>
        <w:pStyle w:val="ImageCaption"/>
      </w:pPr>
      <w:r>
        <w:t xml:space="preserve">Рис. 13: Проверка IPv6-настроек на PC2</w:t>
      </w:r>
    </w:p>
    <w:p>
      <w:pPr>
        <w:numPr>
          <w:ilvl w:val="0"/>
          <w:numId w:val="1004"/>
        </w:numPr>
      </w:pPr>
      <w:r>
        <w:t xml:space="preserve">С узла PC2-akabrikosov выполнена проверка сетевой связности с маршрутизатором путём отправки ICMPv6-запросов на адрес 2000::1. В результате получены успешные ответы, что подтверждает корректную IPv6-маршрутизацию.</w:t>
      </w:r>
    </w:p>
    <w:p>
      <w:pPr>
        <w:numPr>
          <w:ilvl w:val="0"/>
          <w:numId w:val="1000"/>
        </w:numPr>
        <w:pStyle w:val="CaptionedFigure"/>
      </w:pPr>
      <w:bookmarkStart w:id="77" w:name="fig:014"/>
      <w:r>
        <w:drawing>
          <wp:inline>
            <wp:extent cx="4957010" cy="1838425"/>
            <wp:effectExtent b="0" l="0" r="0" t="0"/>
            <wp:docPr descr="Рис. 14: Ping IPv6-адреса маршрутизатора" title="" id="75" name="Picture"/>
            <a:graphic>
              <a:graphicData uri="http://schemas.openxmlformats.org/drawingml/2006/picture">
                <pic:pic>
                  <pic:nvPicPr>
                    <pic:cNvPr descr="Screenshot_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010" cy="1838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7"/>
    </w:p>
    <w:p>
      <w:pPr>
        <w:numPr>
          <w:ilvl w:val="0"/>
          <w:numId w:val="1000"/>
        </w:numPr>
        <w:pStyle w:val="ImageCaption"/>
      </w:pPr>
      <w:r>
        <w:t xml:space="preserve">Рис. 14: Ping IPv6-адреса маршрутизатора</w:t>
      </w:r>
    </w:p>
    <w:p>
      <w:pPr>
        <w:numPr>
          <w:ilvl w:val="0"/>
          <w:numId w:val="1004"/>
        </w:numPr>
      </w:pPr>
      <w:r>
        <w:t xml:space="preserve">На узле PC2-akabrikosov выполнена проверка настроек DNS. В конфигурационном файле resolv.conf зафиксированы параметры, полученные от DHCPv6-сервера.</w:t>
      </w:r>
    </w:p>
    <w:p>
      <w:pPr>
        <w:numPr>
          <w:ilvl w:val="0"/>
          <w:numId w:val="1004"/>
        </w:numPr>
      </w:pPr>
      <w:r>
        <w:t xml:space="preserve">На узле PC2-akabrikosov инициирован запрос параметров по DHCPv6 в режиме stateless. В ходе выполнения процедуры клиент запросил только дополнительные параметры конфигурации, без получения IPv6-адреса, что соответствует выбранному режиму работы DHCPv6.</w:t>
      </w:r>
    </w:p>
    <w:p>
      <w:pPr>
        <w:numPr>
          <w:ilvl w:val="0"/>
          <w:numId w:val="1000"/>
        </w:numPr>
      </w:pPr>
      <w:r>
        <w:t xml:space="preserve">После этого повторно выполнены проверка доступности маршрутизатора и просмотр конфигурации DNS, изменения в настройках подтверждены.</w:t>
      </w:r>
    </w:p>
    <w:p>
      <w:pPr>
        <w:numPr>
          <w:ilvl w:val="0"/>
          <w:numId w:val="1000"/>
        </w:numPr>
        <w:pStyle w:val="CaptionedFigure"/>
      </w:pPr>
      <w:bookmarkStart w:id="81" w:name="fig:015"/>
      <w:r>
        <w:drawing>
          <wp:inline>
            <wp:extent cx="5005136" cy="2723949"/>
            <wp:effectExtent b="0" l="0" r="0" t="0"/>
            <wp:docPr descr="Рис. 15: Получение параметров по DHCPv6 Stateless" title="" id="79" name="Picture"/>
            <a:graphic>
              <a:graphicData uri="http://schemas.openxmlformats.org/drawingml/2006/picture">
                <pic:pic>
                  <pic:nvPicPr>
                    <pic:cNvPr descr="Screenshot_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5136" cy="2723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1"/>
    </w:p>
    <w:p>
      <w:pPr>
        <w:numPr>
          <w:ilvl w:val="0"/>
          <w:numId w:val="1000"/>
        </w:numPr>
        <w:pStyle w:val="ImageCaption"/>
      </w:pPr>
      <w:r>
        <w:t xml:space="preserve">Рис. 15: Получение параметров по DHCPv6 Stateless</w:t>
      </w:r>
    </w:p>
    <w:p>
      <w:pPr>
        <w:numPr>
          <w:ilvl w:val="0"/>
          <w:numId w:val="1004"/>
        </w:numPr>
      </w:pPr>
      <w:r>
        <w:t xml:space="preserve">На маршрутизаторе выполнен просмотр информации о выданных DHCPv6-параметрах. Команда отображения аренд не показывает активных IPv6-адресов, что соответствует stateless-конфигурации, при которой сервер не отслеживает состояние адресов клиентов.</w:t>
      </w:r>
    </w:p>
    <w:p>
      <w:pPr>
        <w:numPr>
          <w:ilvl w:val="0"/>
          <w:numId w:val="1000"/>
        </w:numPr>
        <w:pStyle w:val="CaptionedFigure"/>
      </w:pPr>
      <w:bookmarkStart w:id="85" w:name="fig:016"/>
      <w:r>
        <w:drawing>
          <wp:inline>
            <wp:extent cx="5334000" cy="1028529"/>
            <wp:effectExtent b="0" l="0" r="0" t="0"/>
            <wp:docPr descr="Рис. 16: Состояние аренд DHCPv6" title="" id="83" name="Picture"/>
            <a:graphic>
              <a:graphicData uri="http://schemas.openxmlformats.org/drawingml/2006/picture">
                <pic:pic>
                  <pic:nvPicPr>
                    <pic:cNvPr descr="Screenshot_1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8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5"/>
    </w:p>
    <w:p>
      <w:pPr>
        <w:numPr>
          <w:ilvl w:val="0"/>
          <w:numId w:val="1000"/>
        </w:numPr>
        <w:pStyle w:val="ImageCaption"/>
      </w:pPr>
      <w:r>
        <w:t xml:space="preserve">Рис. 16: Состояние аренд DHCPv6</w:t>
      </w:r>
    </w:p>
    <w:p>
      <w:pPr>
        <w:numPr>
          <w:ilvl w:val="0"/>
          <w:numId w:val="1004"/>
        </w:numPr>
      </w:pPr>
      <w:r>
        <w:t xml:space="preserve">В ходе анализа захваченного сетевого трафика установлено, что процесс взаимодействия по DHCPv6 включает обмен сообщениями DHCPv6 Request и Reply, а также активное использование ICMPv6 и сообщений Router Advertisement. Клиент получает IPv6-адрес автоматически на основе RA, а параметры DNS и домена — через DHCPv6. Данный механизм соответствует стандартной модели Stateless DHCPv6.</w:t>
      </w:r>
    </w:p>
    <w:p>
      <w:pPr>
        <w:numPr>
          <w:ilvl w:val="0"/>
          <w:numId w:val="1000"/>
        </w:numPr>
        <w:pStyle w:val="CaptionedFigure"/>
      </w:pPr>
      <w:bookmarkStart w:id="89" w:name="fig:017"/>
      <w:r>
        <w:drawing>
          <wp:inline>
            <wp:extent cx="5334000" cy="3507287"/>
            <wp:effectExtent b="0" l="0" r="0" t="0"/>
            <wp:docPr descr="Рис. 17: Анализ DHCPv6-пакетов в анализаторе трафика" title="" id="87" name="Picture"/>
            <a:graphic>
              <a:graphicData uri="http://schemas.openxmlformats.org/drawingml/2006/picture">
                <pic:pic>
                  <pic:nvPicPr>
                    <pic:cNvPr descr="Screenshot_17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7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9"/>
    </w:p>
    <w:p>
      <w:pPr>
        <w:numPr>
          <w:ilvl w:val="0"/>
          <w:numId w:val="1000"/>
        </w:numPr>
        <w:pStyle w:val="ImageCaption"/>
      </w:pPr>
      <w:r>
        <w:t xml:space="preserve">Рис. 17: Анализ DHCPv6-пакетов в анализаторе трафика</w:t>
      </w:r>
    </w:p>
    <w:p>
      <w:pPr>
        <w:numPr>
          <w:ilvl w:val="0"/>
          <w:numId w:val="1004"/>
        </w:numPr>
      </w:pPr>
      <w:r>
        <w:t xml:space="preserve">На маршрутизаторе akabrikosov-gw-01 выполнена настройка DHCPv6 с отслеживанием состояния.</w:t>
      </w:r>
      <w:r>
        <w:br/>
      </w:r>
      <w:r>
        <w:t xml:space="preserve">На интерфейсе eth2 включены объявления маршрутизаторов с установленным флагом managed-flag, что указывает клиентам на необходимость получения IPv6-адреса с использованием DHCPv6 Stateful.</w:t>
      </w:r>
    </w:p>
    <w:p>
      <w:pPr>
        <w:numPr>
          <w:ilvl w:val="0"/>
          <w:numId w:val="1004"/>
        </w:numPr>
      </w:pPr>
      <w:r>
        <w:t xml:space="preserve">На маршрутизаторе настроен DHCPv6-сервер с разделяемой сетью akabrikosov-stateful.</w:t>
      </w:r>
      <w:r>
        <w:br/>
      </w:r>
      <w:r>
        <w:t xml:space="preserve">Для данной сети задана подсеть 2001::/64, определён диапазон выдаваемых IPv6-адресов 2001::100–2001::199, указан DNS-сервер 2001::1 и домен поиска akabrikosov.net.</w:t>
      </w:r>
      <w:r>
        <w:br/>
      </w:r>
      <w:r>
        <w:t xml:space="preserve">После завершения конфигурирования изменения применены и сохранены.</w:t>
      </w:r>
    </w:p>
    <w:p>
      <w:pPr>
        <w:pStyle w:val="CaptionedFigure"/>
      </w:pPr>
      <w:bookmarkStart w:id="93" w:name="fig:018"/>
      <w:r>
        <w:drawing>
          <wp:inline>
            <wp:extent cx="5334000" cy="3695872"/>
            <wp:effectExtent b="0" l="0" r="0" t="0"/>
            <wp:docPr descr="Рис. 18: Настройка DHCPv6 Stateful на VyOS" title="" id="91" name="Picture"/>
            <a:graphic>
              <a:graphicData uri="http://schemas.openxmlformats.org/drawingml/2006/picture">
                <pic:pic>
                  <pic:nvPicPr>
                    <pic:cNvPr descr="Screenshot_18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5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3"/>
    </w:p>
    <w:p>
      <w:pPr>
        <w:pStyle w:val="ImageCaption"/>
      </w:pPr>
      <w:r>
        <w:t xml:space="preserve">Рис. 18: Настройка DHCPv6 Stateful на VyOS</w:t>
      </w:r>
    </w:p>
    <w:p>
      <w:pPr>
        <w:numPr>
          <w:ilvl w:val="0"/>
          <w:numId w:val="1007"/>
        </w:numPr>
      </w:pPr>
      <w:r>
        <w:t xml:space="preserve">На маршрутизаторе выполнен просмотр информации о выданных DHCPv6-адресах. В выводе команды отображается активная аренда IPv6-адреса из диапазона 2001::/64, что подтверждает корректную работу DHCPv6 Stateful и отслеживание состояния клиентов.</w:t>
      </w:r>
    </w:p>
    <w:p>
      <w:pPr>
        <w:numPr>
          <w:ilvl w:val="0"/>
          <w:numId w:val="1007"/>
        </w:numPr>
      </w:pPr>
      <w:r>
        <w:t xml:space="preserve">Выполнено подключение к узлу PC3-akabrikosov. На клиенте проверены сетевые настройки. Установлено, что до получения адреса по DHCPv6 интерфейс имеет только link-local IPv6-адрес и маршрут по умолчанию через link-local адрес маршрутизатора.</w:t>
      </w:r>
    </w:p>
    <w:p>
      <w:pPr>
        <w:pStyle w:val="CaptionedFigure"/>
      </w:pPr>
      <w:bookmarkStart w:id="97" w:name="fig:019"/>
      <w:r>
        <w:drawing>
          <wp:inline>
            <wp:extent cx="5334000" cy="3360821"/>
            <wp:effectExtent b="0" l="0" r="0" t="0"/>
            <wp:docPr descr="Рис. 19: Начальные IPv6-настройки на PC3" title="" id="95" name="Picture"/>
            <a:graphic>
              <a:graphicData uri="http://schemas.openxmlformats.org/drawingml/2006/picture">
                <pic:pic>
                  <pic:nvPicPr>
                    <pic:cNvPr descr="Screenshot_19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0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7"/>
    </w:p>
    <w:p>
      <w:pPr>
        <w:pStyle w:val="ImageCaption"/>
      </w:pPr>
      <w:r>
        <w:t xml:space="preserve">Рис. 19: Начальные IPv6-настройки на PC3</w:t>
      </w:r>
    </w:p>
    <w:p>
      <w:pPr>
        <w:numPr>
          <w:ilvl w:val="0"/>
          <w:numId w:val="1008"/>
        </w:numPr>
      </w:pPr>
      <w:r>
        <w:t xml:space="preserve">На узле PC3-akabrikosov проверены параметры DNS. На данном этапе в конфигурации отсутствуют параметры, полученные от DHCPv6 Stateful-сервера.</w:t>
      </w:r>
    </w:p>
    <w:p>
      <w:pPr>
        <w:numPr>
          <w:ilvl w:val="0"/>
          <w:numId w:val="1008"/>
        </w:numPr>
      </w:pPr>
      <w:r>
        <w:t xml:space="preserve">На узле PC3-akabrikosov инициировано получение IPv6-адреса с использованием DHCPv6 Stateful. В процессе работы клиент получил глобальный IPv6-адрес из заданного диапазона, а также параметры DNS и доменного поиска.</w:t>
      </w:r>
    </w:p>
    <w:p>
      <w:pPr>
        <w:pStyle w:val="CaptionedFigure"/>
      </w:pPr>
      <w:bookmarkStart w:id="101" w:name="fig:020"/>
      <w:r>
        <w:drawing>
          <wp:inline>
            <wp:extent cx="5334000" cy="4706937"/>
            <wp:effectExtent b="0" l="0" r="0" t="0"/>
            <wp:docPr descr="Рис. 20: Получение IPv6-адреса по DHCPv6 Stateful" title="" id="99" name="Picture"/>
            <a:graphic>
              <a:graphicData uri="http://schemas.openxmlformats.org/drawingml/2006/picture">
                <pic:pic>
                  <pic:nvPicPr>
                    <pic:cNvPr descr="Screenshot_20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0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1"/>
    </w:p>
    <w:p>
      <w:pPr>
        <w:pStyle w:val="ImageCaption"/>
      </w:pPr>
      <w:r>
        <w:t xml:space="preserve">Рис. 20: Получение IPv6-адреса по DHCPv6 Stateful</w:t>
      </w:r>
    </w:p>
    <w:p>
      <w:pPr>
        <w:numPr>
          <w:ilvl w:val="0"/>
          <w:numId w:val="1009"/>
        </w:numPr>
      </w:pPr>
      <w:r>
        <w:t xml:space="preserve">После получения адреса на узле PC3-akabrikosov повторно проверены сетевые настройки. Установлено наличие глобального IPv6-адреса из подсети 2001::/64, корректного маршрута по умолчанию и обновлённой конфигурации DNS. Также выполнена проверка сетевой связности с маршрутизатором, в ходе которой получены успешные ответы.</w:t>
      </w:r>
    </w:p>
    <w:p>
      <w:pPr>
        <w:numPr>
          <w:ilvl w:val="0"/>
          <w:numId w:val="1009"/>
        </w:numPr>
      </w:pPr>
      <w:r>
        <w:t xml:space="preserve">На маршрутизаторе повторно просмотрен список аренд DHCPv6. В выводе команды отображается активная аренда, соответствующая узлу PC3-akabrikosov, что подтверждает корректное функционирование DHCPv6 Stateful и механизмов учёта состояния клиентов.</w:t>
      </w:r>
    </w:p>
    <w:p>
      <w:pPr>
        <w:pStyle w:val="CaptionedFigure"/>
      </w:pPr>
      <w:bookmarkStart w:id="105" w:name="fig:021"/>
      <w:r>
        <w:drawing>
          <wp:inline>
            <wp:extent cx="5334000" cy="1975259"/>
            <wp:effectExtent b="0" l="0" r="0" t="0"/>
            <wp:docPr descr="Рис. 21: Список аренд DHCPv6" title="" id="103" name="Picture"/>
            <a:graphic>
              <a:graphicData uri="http://schemas.openxmlformats.org/drawingml/2006/picture">
                <pic:pic>
                  <pic:nvPicPr>
                    <pic:cNvPr descr="Screenshot_21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5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5"/>
    </w:p>
    <w:p>
      <w:pPr>
        <w:pStyle w:val="ImageCaption"/>
      </w:pPr>
      <w:r>
        <w:t xml:space="preserve">Рис. 21: Список аренд DHCPv6</w:t>
      </w:r>
    </w:p>
    <w:p>
      <w:pPr>
        <w:numPr>
          <w:ilvl w:val="0"/>
          <w:numId w:val="1010"/>
        </w:numPr>
        <w:pStyle w:val="Compact"/>
      </w:pPr>
      <w:r>
        <w:t xml:space="preserve">В ходе анализа захваченного сетевого трафика установлено, что при использовании DHCPv6 Stateful клиенты получают IPv6-адреса непосредственно от DHCPv6-сервера. В анализаторе трафика зафиксированы сообщения Router Advertisement с флагом managed, а также обмен DHCPv6 Solicitation, Reply и Acknowledge. Дополнительно передаются параметры DNS-сервера и доменного поиска, что соответствует стандартному механизму Stateful DHCPv6.</w:t>
      </w:r>
    </w:p>
    <w:p>
      <w:pPr>
        <w:pStyle w:val="CaptionedFigure"/>
      </w:pPr>
      <w:bookmarkStart w:id="109" w:name="fig:022"/>
      <w:r>
        <w:drawing>
          <wp:inline>
            <wp:extent cx="5334000" cy="3371376"/>
            <wp:effectExtent b="0" l="0" r="0" t="0"/>
            <wp:docPr descr="Рис. 22: Анализ DHCPv6-пакетов в анализаторе трафика" title="" id="107" name="Picture"/>
            <a:graphic>
              <a:graphicData uri="http://schemas.openxmlformats.org/drawingml/2006/picture">
                <pic:pic>
                  <pic:nvPicPr>
                    <pic:cNvPr descr="Screenshot_22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1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9"/>
    </w:p>
    <w:p>
      <w:pPr>
        <w:pStyle w:val="ImageCaption"/>
      </w:pPr>
      <w:r>
        <w:t xml:space="preserve">Рис. 22: Анализ DHCPv6-пакетов в анализаторе трафика</w:t>
      </w:r>
    </w:p>
    <w:bookmarkEnd w:id="110"/>
    <w:bookmarkEnd w:id="111"/>
    <w:bookmarkStart w:id="112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была изучена и практически реализована настройка адресации IPv4 и IPv6, а также работа протоколов DHCP и DHCPv6 в среде сетевого эмулятора GNS3. Был развернут лабораторный стенд с использованием маршрутизатора VyOS, коммутаторов и клиентских узлов на базе VPCS и Kali Linux CLI.</w:t>
      </w:r>
    </w:p>
    <w:p>
      <w:pPr>
        <w:pStyle w:val="BodyText"/>
      </w:pPr>
      <w:r>
        <w:t xml:space="preserve">В части IPv4 была выполнена настройка DHCP-сервера на маршрутизаторе, обеспечено автоматическое назначение IP-адресов клиентам, проверена корректность выдачи параметров сети, включая маску подсети, шлюз по умолчанию, DNS-сервер и доменное имя. Анализ статистики и журнала DHCP подтвердил корректную работу сервиса и соответствие процесса стандартному алгоритму DHCP.</w:t>
      </w:r>
    </w:p>
    <w:p>
      <w:pPr>
        <w:pStyle w:val="BodyText"/>
      </w:pPr>
      <w:r>
        <w:t xml:space="preserve">В рамках настройки IPv6 были реализованы два режима работы DHCPv6: без отслеживания состояния (Stateless) и с отслеживанием состояния (Stateful). В режиме Stateless клиенты получали IPv6-адреса с использованием механизма SLAAC на основе сообщений Router Advertisement, а дополнительные параметры конфигурации, такие как DNS и домен поиска, — по протоколу DHCPv6. В режиме Stateful IPv6-адреса назначались непосредственно DHCPv6-сервером из заданного диапазона, при этом сервер осуществлял учёт активных аренд.</w:t>
      </w:r>
    </w:p>
    <w:p>
      <w:pPr>
        <w:pStyle w:val="BodyText"/>
      </w:pPr>
      <w:r>
        <w:t xml:space="preserve">Проведённый анализ захваченного сетевого трафика позволил проследить полный процесс обмена служебными сообщениями DHCP, DHCPv6, Router Advertisement и ICMPv6, а также подтвердить корректность работы протоколов автоматической настройки адресации. Полученные результаты соответствуют теоретическим положениям и требованиям лабораторной работы, что подтверждает правильность выполненной конфигурации.</w:t>
      </w:r>
    </w:p>
    <w:bookmarkEnd w:id="11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1">
    <w:nsid w:val="A994121"/>
    <w:multiLevelType w:val="multilevel"/>
    <w:lvl w:ilvl="0">
      <w:start w:val="21"/>
      <w:numFmt w:val="decimal"/>
      <w:lvlText w:val="%1."/>
      <w:lvlJc w:val="left"/>
      <w:pPr>
        <w:ind w:left="720" w:hanging="480"/>
      </w:pPr>
    </w:lvl>
    <w:lvl w:ilvl="1">
      <w:start w:val="21"/>
      <w:numFmt w:val="decimal"/>
      <w:lvlText w:val="%2."/>
      <w:lvlJc w:val="left"/>
      <w:pPr>
        <w:ind w:left="1440" w:hanging="480"/>
      </w:pPr>
    </w:lvl>
    <w:lvl w:ilvl="2">
      <w:start w:val="21"/>
      <w:numFmt w:val="decimal"/>
      <w:lvlText w:val="%3."/>
      <w:lvlJc w:val="left"/>
      <w:pPr>
        <w:ind w:left="2160" w:hanging="480"/>
      </w:pPr>
    </w:lvl>
    <w:lvl w:ilvl="3">
      <w:start w:val="21"/>
      <w:numFmt w:val="decimal"/>
      <w:lvlText w:val="%4."/>
      <w:lvlJc w:val="left"/>
      <w:pPr>
        <w:ind w:left="2880" w:hanging="480"/>
      </w:pPr>
    </w:lvl>
    <w:lvl w:ilvl="4">
      <w:start w:val="21"/>
      <w:numFmt w:val="decimal"/>
      <w:lvlText w:val="%5."/>
      <w:lvlJc w:val="left"/>
      <w:pPr>
        <w:ind w:left="3600" w:hanging="480"/>
      </w:pPr>
    </w:lvl>
    <w:lvl w:ilvl="5">
      <w:start w:val="21"/>
      <w:numFmt w:val="decimal"/>
      <w:lvlText w:val="%6."/>
      <w:lvlJc w:val="left"/>
      <w:pPr>
        <w:ind w:left="4320" w:hanging="480"/>
      </w:pPr>
    </w:lvl>
    <w:lvl w:ilvl="6">
      <w:start w:val="21"/>
      <w:numFmt w:val="decimal"/>
      <w:lvlText w:val="%7."/>
      <w:lvlJc w:val="left"/>
      <w:pPr>
        <w:ind w:left="5040" w:hanging="480"/>
      </w:pPr>
    </w:lvl>
    <w:lvl w:ilvl="7">
      <w:start w:val="21"/>
      <w:numFmt w:val="decimal"/>
      <w:lvlText w:val="%8."/>
      <w:lvlJc w:val="left"/>
      <w:pPr>
        <w:ind w:left="5760" w:hanging="480"/>
      </w:pPr>
    </w:lvl>
    <w:lvl w:ilvl="8">
      <w:start w:val="2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8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09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10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5" Target="media/rId25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7</dc:title>
  <dc:creator>Абрикосов Артем</dc:creator>
  <dc:language>ru-RU</dc:language>
  <cp:keywords/>
  <dcterms:created xsi:type="dcterms:W3CDTF">2026-01-13T17:36:52Z</dcterms:created>
  <dcterms:modified xsi:type="dcterms:W3CDTF">2026-01-13T17:36:52Z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Адресация IPv4 и IPv6. Настройка DHCP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