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BD" w:rsidRDefault="00C078BD" w:rsidP="00C078BD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Traditions: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The two key notions around which this course revolves: notion of worldview &amp; notion of humanism.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Philosophy has traditionally been divided into four major areas of investigation:</w:t>
      </w:r>
    </w:p>
    <w:p w:rsidR="00C078BD" w:rsidRDefault="00C078BD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14"/>
        </w:numPr>
      </w:pPr>
      <w:r>
        <w:rPr>
          <w:b/>
          <w:bCs/>
        </w:rPr>
        <w:t>Logic</w:t>
      </w:r>
      <w:r>
        <w:t xml:space="preserve"> – the study of the correct rules of reasoning</w:t>
      </w:r>
      <w:r>
        <w:br/>
      </w:r>
      <w:r>
        <w:rPr>
          <w:u w:val="single"/>
        </w:rPr>
        <w:t>Point</w:t>
      </w:r>
      <w:r>
        <w:t>: Good reasoning is key to analyzing worldviews and to support your own worldview</w:t>
      </w:r>
    </w:p>
    <w:p w:rsidR="00C078BD" w:rsidRDefault="00C078BD" w:rsidP="00EC5FB5">
      <w:pPr>
        <w:pStyle w:val="Standard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Epistemology –</w:t>
      </w:r>
      <w:r>
        <w:t xml:space="preserve"> the study of knowledge</w:t>
      </w:r>
      <w:r>
        <w:br/>
      </w:r>
      <w:r>
        <w:rPr>
          <w:u w:val="single"/>
        </w:rPr>
        <w:t>Point</w:t>
      </w:r>
      <w:r>
        <w:t>: Facts are crucial in our understanding of worldviews</w:t>
      </w:r>
    </w:p>
    <w:p w:rsidR="00C078BD" w:rsidRDefault="00C078BD" w:rsidP="00EC5FB5">
      <w:pPr>
        <w:pStyle w:val="Standard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Ethics / Politics –</w:t>
      </w:r>
      <w:r>
        <w:t xml:space="preserve"> the study of right and wrong and how to organize social life</w:t>
      </w:r>
      <w:r>
        <w:br/>
      </w:r>
      <w:r>
        <w:rPr>
          <w:u w:val="single"/>
        </w:rPr>
        <w:t>Point</w:t>
      </w:r>
      <w:r>
        <w:t>: Worldviews typically include significant ethical and political components</w:t>
      </w:r>
    </w:p>
    <w:p w:rsidR="00C078BD" w:rsidRDefault="00C078BD" w:rsidP="00EC5FB5">
      <w:pPr>
        <w:pStyle w:val="Standard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Metaphysics</w:t>
      </w:r>
      <w:r>
        <w:t xml:space="preserve"> – the study of the nature of reality</w:t>
      </w:r>
      <w:r>
        <w:br/>
      </w:r>
      <w:r>
        <w:rPr>
          <w:u w:val="single"/>
        </w:rPr>
        <w:t>Point</w:t>
      </w:r>
      <w:r>
        <w:t>: Worldviews are primarily about what reality consist of, whether “reality” is understood in a philosophical, religious, scientific, political, etc., sense the term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  <w:rPr>
          <w:b/>
          <w:bCs/>
        </w:rPr>
      </w:pPr>
      <w:r>
        <w:rPr>
          <w:b/>
          <w:bCs/>
        </w:rPr>
        <w:t>A Brief Overview of the History of Humanism</w:t>
      </w:r>
    </w:p>
    <w:p w:rsidR="00C078BD" w:rsidRDefault="00C078BD" w:rsidP="00C078BD">
      <w:pPr>
        <w:pStyle w:val="Standard"/>
        <w:rPr>
          <w:b/>
          <w:bCs/>
        </w:rPr>
      </w:pPr>
    </w:p>
    <w:p w:rsidR="00C078BD" w:rsidRDefault="00C078BD" w:rsidP="00C078BD">
      <w:pPr>
        <w:pStyle w:val="Standard"/>
        <w:rPr>
          <w:i/>
          <w:iCs/>
        </w:rPr>
      </w:pPr>
      <w:r>
        <w:rPr>
          <w:i/>
          <w:iCs/>
        </w:rPr>
        <w:t>Humanism comes from Italian word “umanista” which referred to the “humanities”.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Key moments in history of humanism: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#1: The roots of humanism in ancient times (from the 6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 BC to the Roman Empire).</w:t>
      </w:r>
    </w:p>
    <w:p w:rsidR="00EC5FB5" w:rsidRDefault="00EC5FB5" w:rsidP="00C078BD">
      <w:pPr>
        <w:pStyle w:val="Standard"/>
      </w:pPr>
    </w:p>
    <w:p w:rsidR="00C078BD" w:rsidRDefault="00C078BD" w:rsidP="00C078BD">
      <w:pPr>
        <w:pStyle w:val="Standard"/>
      </w:pPr>
      <w:r>
        <w:t>Key breakthroughs for the humanist tradition:</w:t>
      </w:r>
    </w:p>
    <w:p w:rsidR="00C078BD" w:rsidRDefault="00C078BD" w:rsidP="00EC5FB5">
      <w:pPr>
        <w:pStyle w:val="Standard"/>
        <w:numPr>
          <w:ilvl w:val="0"/>
          <w:numId w:val="13"/>
        </w:numPr>
      </w:pPr>
      <w:r>
        <w:t>The birth of philosophy – the passage from a mythological understanding of the world to rational/scientific one. (theme #1)</w:t>
      </w:r>
    </w:p>
    <w:p w:rsidR="00C078BD" w:rsidRDefault="00C078BD" w:rsidP="00EC5FB5">
      <w:pPr>
        <w:pStyle w:val="Standard"/>
        <w:numPr>
          <w:ilvl w:val="0"/>
          <w:numId w:val="13"/>
        </w:numPr>
      </w:pPr>
      <w:r>
        <w:t>The emergency of some skepticism cocerning the existence of Gods (theme #2)</w:t>
      </w:r>
      <w:r>
        <w:br/>
        <w:t>Protagoras (490-420 BC): “Concerning the gods, I have no means of knowing wether they exist or not or what sort they may be, because of the obscurity of the subject, and the brevity of human life.”</w:t>
      </w:r>
    </w:p>
    <w:p w:rsidR="00C078BD" w:rsidRDefault="00C078BD" w:rsidP="00EC5FB5">
      <w:pPr>
        <w:pStyle w:val="Standard"/>
        <w:numPr>
          <w:ilvl w:val="0"/>
          <w:numId w:val="13"/>
        </w:numPr>
      </w:pPr>
      <w:r>
        <w:t>The possibility of leading a good and meaningful life without relying on Gods or supernatural explanations (themes #3, 4 and 6), for instance in a views such as Stoicism or Epicureanism.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Famour quote from Epicurus (341-271 BC): “Death does not concern us, because as long we exis, death is not here. And when it does come, we no longer exist.”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#2: Renaissance humanism (1450-1600)</w:t>
      </w:r>
    </w:p>
    <w:p w:rsidR="00EC5FB5" w:rsidRDefault="00EC5FB5" w:rsidP="00C078BD">
      <w:pPr>
        <w:pStyle w:val="Standard"/>
      </w:pPr>
    </w:p>
    <w:p w:rsidR="00C078BD" w:rsidRDefault="00C078BD" w:rsidP="00C078BD">
      <w:pPr>
        <w:pStyle w:val="Standard"/>
      </w:pPr>
      <w:r>
        <w:t>The renaissance, which means “rebirth,” is a social and intellectual movement which is important for the humanist tradition because it involved: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A rediscovery of key humanist themes from Antiquity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The rejection of scholasticism, the doctrine that prevailed during the Middles Ages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Main breakthrough for the humanist tradition: A new focus – humans and their role in the universe and society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Symbolic representation of this new movement: Leanardo da Vinci’s (1452-1519) The Vitruvian Man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lastRenderedPageBreak/>
        <w:t>Giovanni Pico dela Mirandolla’s On the Dignity of Man (1486) is often seen as the manifesto of Renaissance humanism.</w:t>
      </w:r>
      <w:r>
        <w:br/>
        <w:t xml:space="preserve">Key points of this quote: </w:t>
      </w:r>
      <w:r>
        <w:br/>
        <w:t>The nature of humans, unlike that of animals, is not fixed.</w:t>
      </w:r>
      <w:r>
        <w:br/>
        <w:t>This means that we have the ability and responsibility to make free choices.</w:t>
      </w:r>
      <w:r>
        <w:br/>
        <w:t>Plus, humans are special and have a special role to play in worldly affairs.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#3: The scientific revolution of the 17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 (humanist theme #1)</w:t>
      </w:r>
    </w:p>
    <w:p w:rsidR="00EC5FB5" w:rsidRDefault="00EC5FB5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11"/>
        </w:numPr>
      </w:pPr>
      <w:r>
        <w:t>Emergence of a purely mechanical/naturalistic conception of the world</w:t>
      </w:r>
    </w:p>
    <w:p w:rsidR="00C078BD" w:rsidRDefault="00C078BD" w:rsidP="00EC5FB5">
      <w:pPr>
        <w:pStyle w:val="Standard"/>
        <w:numPr>
          <w:ilvl w:val="0"/>
          <w:numId w:val="11"/>
        </w:numPr>
      </w:pPr>
      <w:r>
        <w:t>Inventon of many technologies</w:t>
      </w:r>
    </w:p>
    <w:p w:rsidR="00C078BD" w:rsidRDefault="00C078BD" w:rsidP="00EC5FB5">
      <w:pPr>
        <w:pStyle w:val="Standard"/>
        <w:numPr>
          <w:ilvl w:val="0"/>
          <w:numId w:val="11"/>
        </w:numPr>
      </w:pPr>
      <w:r>
        <w:t>Mathematics becomes the best tool to study the universe</w:t>
      </w:r>
    </w:p>
    <w:p w:rsidR="00C078BD" w:rsidRDefault="00C078BD" w:rsidP="00EC5FB5">
      <w:pPr>
        <w:pStyle w:val="Standard"/>
        <w:numPr>
          <w:ilvl w:val="0"/>
          <w:numId w:val="11"/>
        </w:numPr>
      </w:pPr>
      <w:r>
        <w:t>The new rules of knowledge: Logic, reason and evidence/experiment.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#4: The enlightenment (the 18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century) – the Age of Reason</w:t>
      </w:r>
    </w:p>
    <w:p w:rsidR="00EC5FB5" w:rsidRDefault="00EC5FB5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10"/>
        </w:numPr>
      </w:pPr>
      <w:r>
        <w:t>First time in human history when science and philosohy become independent of religion</w:t>
      </w:r>
    </w:p>
    <w:p w:rsidR="00C078BD" w:rsidRDefault="00C078BD" w:rsidP="00EC5FB5">
      <w:pPr>
        <w:pStyle w:val="Standard"/>
        <w:numPr>
          <w:ilvl w:val="0"/>
          <w:numId w:val="10"/>
        </w:numPr>
      </w:pPr>
      <w:r>
        <w:t>Political revolutions that result in the birth of modern democracies which rest on a clear separation of church and state (humanist theme of secularism)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#5: The Golden Age of Humanism – from the 19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 to the present day:</w:t>
      </w:r>
    </w:p>
    <w:p w:rsidR="00EC5FB5" w:rsidRDefault="00EC5FB5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9"/>
        </w:numPr>
      </w:pPr>
      <w:r>
        <w:t>Emergency of thinkers who are openy atheist: Karl Marx, Friederich Nietzche, Signmund Freud</w:t>
      </w:r>
    </w:p>
    <w:p w:rsidR="00C078BD" w:rsidRDefault="00C078BD" w:rsidP="00EC5FB5">
      <w:pPr>
        <w:pStyle w:val="Standard"/>
        <w:numPr>
          <w:ilvl w:val="0"/>
          <w:numId w:val="9"/>
        </w:numPr>
      </w:pPr>
      <w:r>
        <w:t>Emergence of moral theories designed to promote human happiness (e.g., utilitarianism)</w:t>
      </w:r>
    </w:p>
    <w:p w:rsidR="00C078BD" w:rsidRDefault="00C078BD" w:rsidP="00EC5FB5">
      <w:pPr>
        <w:pStyle w:val="Standard"/>
        <w:numPr>
          <w:ilvl w:val="0"/>
          <w:numId w:val="9"/>
        </w:numPr>
      </w:pPr>
      <w:r>
        <w:t>Science and religion conflict on many social and ethical issues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</w:p>
    <w:p w:rsidR="0030279D" w:rsidRDefault="00EC5FB5">
      <w:pPr>
        <w:rPr>
          <w:b/>
        </w:rPr>
      </w:pPr>
      <w:r>
        <w:rPr>
          <w:b/>
        </w:rPr>
        <w:t>The issues</w:t>
      </w:r>
    </w:p>
    <w:p w:rsidR="00EC5FB5" w:rsidRDefault="00EC5FB5">
      <w:r>
        <w:t>We will address four separate issues: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The mystery of the origin of the universe who or what caused the universe?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Is it justified to believe in God? Are there any rational grounds for that belief?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Why do people believe in God - what makes them believe in God?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What is the relationship between science and religion?</w:t>
      </w:r>
    </w:p>
    <w:p w:rsidR="00EC5FB5" w:rsidRDefault="00EC5FB5" w:rsidP="00EC5FB5">
      <w:pPr>
        <w:rPr>
          <w:u w:val="single"/>
        </w:rPr>
      </w:pPr>
      <w:r>
        <w:rPr>
          <w:u w:val="single"/>
        </w:rPr>
        <w:t>Definitions:</w:t>
      </w:r>
    </w:p>
    <w:p w:rsidR="00EC5FB5" w:rsidRPr="00EC5FB5" w:rsidRDefault="00EC5FB5" w:rsidP="00EC5FB5">
      <w:pPr>
        <w:pStyle w:val="ListParagraph"/>
        <w:numPr>
          <w:ilvl w:val="0"/>
          <w:numId w:val="15"/>
        </w:numPr>
        <w:rPr>
          <w:u w:val="single"/>
        </w:rPr>
      </w:pPr>
      <w:r>
        <w:rPr>
          <w:u w:val="single"/>
        </w:rPr>
        <w:t xml:space="preserve">What do we mean by “God”?: </w:t>
      </w:r>
      <w:r w:rsidRPr="00EC5FB5">
        <w:t>The three main characteristics of God in the three main monotheistic religions:</w:t>
      </w:r>
      <w:r>
        <w:t xml:space="preserve"> Omniscience, omnipotence and supreme benevolence.</w:t>
      </w:r>
    </w:p>
    <w:p w:rsidR="00EC5FB5" w:rsidRPr="00EC5FB5" w:rsidRDefault="00EC5FB5" w:rsidP="00EC5FB5">
      <w:pPr>
        <w:pStyle w:val="ListParagraph"/>
        <w:numPr>
          <w:ilvl w:val="0"/>
          <w:numId w:val="15"/>
        </w:numPr>
        <w:rPr>
          <w:u w:val="single"/>
        </w:rPr>
      </w:pPr>
      <w:r w:rsidRPr="00EC5FB5">
        <w:rPr>
          <w:u w:val="single"/>
        </w:rPr>
        <w:t>Reminder</w:t>
      </w:r>
      <w:r>
        <w:t xml:space="preserve"> – some key words in that context: </w:t>
      </w:r>
      <w:r>
        <w:br/>
        <w:t>Theism</w:t>
      </w:r>
      <w:r>
        <w:br/>
        <w:t>Deism</w:t>
      </w:r>
      <w:r>
        <w:br/>
        <w:t xml:space="preserve">Atheism, </w:t>
      </w:r>
      <w:r>
        <w:br/>
        <w:t xml:space="preserve">Agnosticism </w:t>
      </w:r>
      <w:r>
        <w:br/>
        <w:t>Pantheism: nature is the universe which suggest something more divine. However no one created it.</w:t>
      </w:r>
    </w:p>
    <w:p w:rsidR="00CD553D" w:rsidRDefault="00CD553D" w:rsidP="00EC5FB5">
      <w:pPr>
        <w:rPr>
          <w:b/>
        </w:rPr>
      </w:pPr>
    </w:p>
    <w:p w:rsidR="00CD553D" w:rsidRDefault="00CD553D" w:rsidP="00EC5FB5">
      <w:pPr>
        <w:rPr>
          <w:b/>
        </w:rPr>
      </w:pPr>
    </w:p>
    <w:p w:rsidR="00EC5FB5" w:rsidRDefault="00EC5FB5" w:rsidP="00EC5FB5">
      <w:pPr>
        <w:rPr>
          <w:b/>
        </w:rPr>
      </w:pPr>
      <w:r>
        <w:rPr>
          <w:b/>
        </w:rPr>
        <w:lastRenderedPageBreak/>
        <w:t>First issue: The mystery of the Origins of the Universe:</w:t>
      </w:r>
    </w:p>
    <w:p w:rsidR="00EC5FB5" w:rsidRDefault="00EC5FB5" w:rsidP="00EC5FB5">
      <w:r>
        <w:t>Discussion based on the principle of sufficient reason – the princi</w:t>
      </w:r>
      <w:r w:rsidR="00CD553D">
        <w:t>ple that for everything that exists there must be an explanation of why it exists.</w:t>
      </w:r>
    </w:p>
    <w:p w:rsidR="00CD553D" w:rsidRDefault="00CD553D" w:rsidP="00EC5FB5">
      <w:r>
        <w:t>So the issue is: Who or what caused the universe to exist?</w:t>
      </w:r>
    </w:p>
    <w:p w:rsidR="00CD553D" w:rsidRPr="001D7592" w:rsidRDefault="00CD553D" w:rsidP="00CD553D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The scientific answer: The Big Bang</w:t>
      </w:r>
      <w:r>
        <w:rPr>
          <w:u w:val="single"/>
        </w:rPr>
        <w:br/>
      </w:r>
      <w:r>
        <w:t>Big explosion 15 billion years ago whereby space and time were created.</w:t>
      </w:r>
      <w:r>
        <w:br/>
        <w:t>Purely naturalistic explanation that answers the “how” question</w:t>
      </w:r>
      <w:r>
        <w:br/>
        <w:t>Most scientists dismiss the “why” question in that context as unnecessary</w:t>
      </w:r>
    </w:p>
    <w:p w:rsidR="001D7592" w:rsidRPr="00DF2CE1" w:rsidRDefault="001D7592" w:rsidP="001D7592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The religious answer: The consomological argument</w:t>
      </w:r>
      <w:r>
        <w:rPr>
          <w:u w:val="single"/>
        </w:rPr>
        <w:br/>
      </w:r>
      <w:r>
        <w:t>There must be a reason/purpose beyond the Big Ban</w:t>
      </w:r>
      <w:r w:rsidR="001F6622">
        <w:t>g as to why the universe exists</w:t>
      </w:r>
    </w:p>
    <w:p w:rsidR="00DF2CE1" w:rsidRDefault="00DF2CE1" w:rsidP="00DF2CE1">
      <w:pPr>
        <w:rPr>
          <w:b/>
        </w:rPr>
      </w:pPr>
      <w:r>
        <w:rPr>
          <w:b/>
        </w:rPr>
        <w:t>Second issue: Are there Rational Grounds for Believing?</w:t>
      </w:r>
    </w:p>
    <w:p w:rsidR="00DF2CE1" w:rsidRDefault="00DF2CE1" w:rsidP="00DF2CE1">
      <w:r>
        <w:t>Puzzle: The widespread evidence of “The Wonders of Nature” – that is, of “design” and “complexity”.</w:t>
      </w:r>
    </w:p>
    <w:p w:rsidR="008B1CBF" w:rsidRPr="008B1CBF" w:rsidRDefault="00DF2CE1" w:rsidP="008B1CBF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The religious answer</w:t>
      </w:r>
      <w:r>
        <w:rPr>
          <w:u w:val="single"/>
        </w:rPr>
        <w:br/>
      </w:r>
      <w:r>
        <w:t>William Paley’s (1743-1805) watchmarker analogy</w:t>
      </w:r>
      <w:r w:rsidR="008B1CBF">
        <w:br/>
        <w:t>See the two forms of design argument on the hand-out</w:t>
      </w:r>
      <w:bookmarkStart w:id="0" w:name="_GoBack"/>
      <w:bookmarkEnd w:id="0"/>
    </w:p>
    <w:sectPr w:rsidR="008B1CBF" w:rsidRPr="008B1CB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Marath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5BCB"/>
    <w:multiLevelType w:val="hybridMultilevel"/>
    <w:tmpl w:val="72B061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56FE4"/>
    <w:multiLevelType w:val="hybridMultilevel"/>
    <w:tmpl w:val="75A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B680E"/>
    <w:multiLevelType w:val="hybridMultilevel"/>
    <w:tmpl w:val="E6AA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53659"/>
    <w:multiLevelType w:val="hybridMultilevel"/>
    <w:tmpl w:val="83DE4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26590"/>
    <w:multiLevelType w:val="hybridMultilevel"/>
    <w:tmpl w:val="1076E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236FA"/>
    <w:multiLevelType w:val="multilevel"/>
    <w:tmpl w:val="BB10D3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EDF2453"/>
    <w:multiLevelType w:val="hybridMultilevel"/>
    <w:tmpl w:val="64AA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F6625"/>
    <w:multiLevelType w:val="multilevel"/>
    <w:tmpl w:val="D5E431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0602633"/>
    <w:multiLevelType w:val="multilevel"/>
    <w:tmpl w:val="6A00E8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99D2ECF"/>
    <w:multiLevelType w:val="multilevel"/>
    <w:tmpl w:val="F93297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BDF3FA4"/>
    <w:multiLevelType w:val="multilevel"/>
    <w:tmpl w:val="7B9ECE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D6F45FD"/>
    <w:multiLevelType w:val="hybridMultilevel"/>
    <w:tmpl w:val="8B6C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B7291"/>
    <w:multiLevelType w:val="multilevel"/>
    <w:tmpl w:val="0FA81F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99D7DC0"/>
    <w:multiLevelType w:val="hybridMultilevel"/>
    <w:tmpl w:val="1DB2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A6D03"/>
    <w:multiLevelType w:val="hybridMultilevel"/>
    <w:tmpl w:val="AD2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447CB"/>
    <w:multiLevelType w:val="hybridMultilevel"/>
    <w:tmpl w:val="D2C46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6C19F4"/>
    <w:multiLevelType w:val="hybridMultilevel"/>
    <w:tmpl w:val="BBCA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2"/>
  </w:num>
  <w:num w:numId="7">
    <w:abstractNumId w:val="3"/>
  </w:num>
  <w:num w:numId="8">
    <w:abstractNumId w:val="15"/>
  </w:num>
  <w:num w:numId="9">
    <w:abstractNumId w:val="1"/>
  </w:num>
  <w:num w:numId="10">
    <w:abstractNumId w:val="13"/>
  </w:num>
  <w:num w:numId="11">
    <w:abstractNumId w:val="16"/>
  </w:num>
  <w:num w:numId="12">
    <w:abstractNumId w:val="11"/>
  </w:num>
  <w:num w:numId="13">
    <w:abstractNumId w:val="14"/>
  </w:num>
  <w:num w:numId="14">
    <w:abstractNumId w:val="6"/>
  </w:num>
  <w:num w:numId="15">
    <w:abstractNumId w:val="2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78"/>
    <w:rsid w:val="001D7592"/>
    <w:rsid w:val="001F6622"/>
    <w:rsid w:val="0036171A"/>
    <w:rsid w:val="00466178"/>
    <w:rsid w:val="008B1CBF"/>
    <w:rsid w:val="00C078BD"/>
    <w:rsid w:val="00CD4730"/>
    <w:rsid w:val="00CD553D"/>
    <w:rsid w:val="00DF2CE1"/>
    <w:rsid w:val="00EC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4C55"/>
  <w15:chartTrackingRefBased/>
  <w15:docId w15:val="{D3C23A66-A3B9-410A-83CB-8FAED02A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78B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C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Batutin</dc:creator>
  <cp:keywords/>
  <dc:description/>
  <cp:lastModifiedBy>Artem Batutin</cp:lastModifiedBy>
  <cp:revision>4</cp:revision>
  <dcterms:created xsi:type="dcterms:W3CDTF">2017-02-15T13:21:00Z</dcterms:created>
  <dcterms:modified xsi:type="dcterms:W3CDTF">2017-02-15T14:08:00Z</dcterms:modified>
</cp:coreProperties>
</file>