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Отчёт по лабораторной работе № 5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«Сортировки»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 работу</w:t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  <w:t>Гуйван Артём Русланович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Академическая группа №J3111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Принято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2024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Цель данной работы заключается в изучении и реализации различных алгоритмов сортировки с целью анализа их эффективности и характеристик.  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Задачи, которые необходимо выполнить в рамках данной работы:  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 Реализовать алгоритмы сортировки в соответствии с заданными требованиями.  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Разработать и провести тестирование реализованных алгоритмов на разных наборах данных для проверки их корректности.  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3. Выполнить сравнение производительности и применимости алгоритмов в зависимости от объема и типа входных данных.  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4. Подготовить выводы на основе результатов анализа, выделив сильные и слабые стороны каждого из исследованных алгоритмов.  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Данная работа способствует углублению понимания принципов функционирования алгоритмов сортировки и их эффективности в различных ситуациях.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Теоретическая подготовка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данной работе используются три алгоритма сортировки: Pigeonhole Sort, Gnome Sort и Merge Sort.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Pigeonhole Sort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Идея: Алгоритм основан на распределении элементов массива в "отсеки" (pigeonholes) на основе их значений. После этого элементы собираются обратно в упорядоченном порядке. Данный алгоритм подходит для случаев, когда диапазон значений элементов массива относительно небольшой.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Сложность: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Лучшая: O(n + k), где k — диапазон значений элементов.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Худшая: O(n + k), при больших диапазонах значений (k &gt;&gt; n)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Средняя: O(n + k)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Gnome Sort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Идея: Алгоритм похож на Bubble Sort и основан на принципе "садового гнома", который проверяет соседние элементы и, если они не упорядочены, меняет их местами и возвращается назад. Если элементы упорядочены, он продолжает двигаться вперед.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Сложность: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Лучшая: O(n), для уже отсортированных данных.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Худшая: O(n²), для обратного порядка элементов.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Средняя: O(n²).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Merge Sort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Идея: Это рекурсивный алгоритм "разделяй и властвуй", который делит массив на две равные части, рекурсивно сортирует каждую из них, а затем объединяет в один отсортированный массив. Алгоритм стабилен и эффективно работает с большими объемами данных.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**Сложность**: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Лучшая: O(n log(n)), для всех входных данных.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Худшая: O(n log(n)), вне зависимости от порядка элементов.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Средняя: O(n log(n))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Эти алгоритмы демонстрируют различные подходы к сортировке данных, что позволяет оценить их производительность и применимость в различных условиях.</w:t>
      </w:r>
    </w:p>
    <w:p>
      <w:pPr>
        <w:pStyle w:val="Normal"/>
        <w:spacing w:lineRule="auto" w:line="360" w:before="240" w:after="24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3. Реализация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Было реализовано 3 алгоритма сортировки.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Их можно увид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е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т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ь в файле sorts.cp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p.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Идеи этих сортировок приведены в пункте два. </w:t>
      </w:r>
    </w:p>
    <w:p>
      <w:pPr>
        <w:pStyle w:val="Normal"/>
        <w:spacing w:lineRule="auto" w:line="36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Были использованы стандартные библиотеки:</w:t>
      </w:r>
    </w:p>
    <w:p>
      <w:pPr>
        <w:pStyle w:val="Normal"/>
        <w:spacing w:lineRule="auto" w:line="360" w:before="240" w:after="240"/>
        <w:rPr>
          <w:rFonts w:ascii="Consolas;Courier New;monospace" w:hAnsi="Consolas;Courier New;monospace"/>
          <w:b w:val="false"/>
          <w:color w:val="CCCCCC"/>
          <w:sz w:val="20"/>
          <w:szCs w:val="20"/>
          <w:shd w:fill="1F1F1F" w:val="clear"/>
        </w:rPr>
      </w:pPr>
      <w:r>
        <w:rPr>
          <w:rFonts w:ascii="Consolas;Courier New;monospace" w:hAnsi="Consolas;Courier New;monospace"/>
          <w:b w:val="false"/>
          <w:color w:val="CE9178"/>
          <w:sz w:val="20"/>
          <w:szCs w:val="20"/>
          <w:shd w:fill="1F1F1F" w:val="clear"/>
        </w:rPr>
        <w:t>&lt;fstream&gt; &lt;vector&gt;</w:t>
      </w:r>
    </w:p>
    <w:p>
      <w:pPr>
        <w:pStyle w:val="Normal"/>
        <w:spacing w:lineRule="auto" w:line="360" w:before="240" w:after="240"/>
        <w:rPr>
          <w:rFonts w:ascii="Consolas;Courier New;monospace" w:hAnsi="Consolas;Courier New;monospace"/>
          <w:b w:val="false"/>
          <w:color w:val="CCCCCC"/>
          <w:sz w:val="20"/>
          <w:szCs w:val="20"/>
          <w:shd w:fill="1F1F1F" w:val="clear"/>
        </w:rPr>
      </w:pPr>
      <w:r>
        <w:rPr>
          <w:rFonts w:ascii="Consolas;Courier New;monospace" w:hAnsi="Consolas;Courier New;monospace"/>
          <w:b w:val="false"/>
          <w:color w:val="CE9178"/>
          <w:sz w:val="20"/>
          <w:szCs w:val="20"/>
          <w:shd w:fill="1F1F1F" w:val="clear"/>
        </w:rPr>
        <w:t>&lt;string&gt; algorithm&gt; &lt;chrono&gt;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shd w:fill="1F1F1F" w:val="clear"/>
        </w:rPr>
        <w:t xml:space="preserve"> 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CCCCCC"/>
          <w:sz w:val="20"/>
          <w:szCs w:val="20"/>
          <w:shd w:fill="1F1F1F" w:val="clear"/>
        </w:rPr>
      </w:pPr>
      <w:r>
        <w:rPr>
          <w:rFonts w:ascii="Consolas;Courier New;monospace" w:hAnsi="Consolas;Courier New;monospace"/>
          <w:b w:val="false"/>
          <w:color w:val="CE9178"/>
          <w:sz w:val="20"/>
          <w:szCs w:val="20"/>
          <w:shd w:fill="1F1F1F" w:val="clear"/>
        </w:rPr>
        <w:t>&lt;sstream&gt;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shd w:fill="1F1F1F" w:val="clear"/>
        </w:rPr>
        <w:t xml:space="preserve">  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shd w:fill="1F1F1F" w:val="clear"/>
        </w:rPr>
        <w:t>&lt;cassert&gt;</w:t>
      </w:r>
    </w:p>
    <w:p>
      <w:pPr>
        <w:pStyle w:val="Normal"/>
        <w:spacing w:lineRule="auto" w:line="36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4. Экспериментальная часть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Изображение №1 - График работы алгоритма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230" cy="37738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Изображение №2 - График работы алгоритма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GnomeSort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-5080</wp:posOffset>
            </wp:positionH>
            <wp:positionV relativeFrom="paragraph">
              <wp:posOffset>635</wp:posOffset>
            </wp:positionV>
            <wp:extent cx="5486400" cy="41783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Изображение №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3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График работы алгоритма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PigeonholeSort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41783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Изображение №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3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График работы алгоритма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MergeSort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Изображение №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График работы алгоритм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2740" cy="41783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4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ов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Boxplot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230" cy="357314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false"/>
        <w:keepLines w:val="false"/>
        <w:spacing w:lineRule="auto" w:line="360" w:before="280" w:after="80"/>
        <w:jc w:val="both"/>
        <w:rPr>
          <w:rFonts w:ascii="Times New Roman" w:hAnsi="Times New Roman" w:eastAsia="Times New Roman" w:cs="Times New Roman"/>
          <w:color w:val="000000"/>
        </w:rPr>
      </w:pPr>
      <w:bookmarkStart w:id="0" w:name="_acm3h9wmyvly"/>
      <w:bookmarkEnd w:id="0"/>
      <w:r>
        <w:rPr>
          <w:rFonts w:eastAsia="Times New Roman" w:cs="Times New Roman" w:ascii="Times New Roman" w:hAnsi="Times New Roman"/>
          <w:color w:val="000000"/>
        </w:rPr>
        <w:t>Анализ графиков</w:t>
      </w:r>
    </w:p>
    <w:p>
      <w:pPr>
        <w:pStyle w:val="Normal"/>
        <w:spacing w:lineRule="auto" w:line="360" w:before="280" w:after="80"/>
        <w:jc w:val="both"/>
        <w:rPr/>
      </w:pPr>
      <w:r>
        <w:rPr>
          <w:rStyle w:val="Strong"/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1. Pigeonhole Sort</w:t>
      </w:r>
    </w:p>
    <w:p>
      <w:pPr>
        <w:pStyle w:val="Style11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Время выполнения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  <w:br/>
        <w:t>Алгоритм демонстрирует 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линейное время выполнения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t> при условии небольшого диапазона значений элементов массива (</w:t>
      </w:r>
      <w:r>
        <w:rPr>
          <w:rStyle w:val="Style9"/>
          <w:rFonts w:ascii="Times New Roman" w:hAnsi="Times New Roman"/>
          <w:b w:val="false"/>
          <w:bCs w:val="false"/>
          <w:sz w:val="28"/>
          <w:szCs w:val="28"/>
        </w:rPr>
        <w:t>O(n + k)</w:t>
      </w:r>
      <w:r>
        <w:rPr>
          <w:rFonts w:ascii="Times New Roman" w:hAnsi="Times New Roman"/>
          <w:b w:val="false"/>
          <w:bCs w:val="false"/>
          <w:sz w:val="28"/>
          <w:szCs w:val="28"/>
        </w:rPr>
        <w:t>).</w:t>
      </w:r>
    </w:p>
    <w:p>
      <w:pPr>
        <w:pStyle w:val="Style11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Особенности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Style11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Алгоритм эффективен для массивов с небольшим диапазоном значений (</w:t>
      </w:r>
      <w:r>
        <w:rPr>
          <w:rStyle w:val="Style9"/>
          <w:rFonts w:ascii="Times New Roman" w:hAnsi="Times New Roman"/>
          <w:b w:val="false"/>
          <w:bCs w:val="false"/>
          <w:sz w:val="28"/>
          <w:szCs w:val="28"/>
        </w:rPr>
        <w:t>k</w:t>
      </w:r>
      <w:r>
        <w:rPr>
          <w:rFonts w:ascii="Times New Roman" w:hAnsi="Times New Roman"/>
          <w:b w:val="false"/>
          <w:bCs w:val="false"/>
          <w:sz w:val="28"/>
          <w:szCs w:val="28"/>
        </w:rPr>
        <w:t>) и практически равномерным распределением данных.</w:t>
      </w:r>
    </w:p>
    <w:p>
      <w:pPr>
        <w:pStyle w:val="Style11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При увеличении диапазона значений (</w:t>
      </w:r>
      <w:r>
        <w:rPr>
          <w:rStyle w:val="Style9"/>
          <w:rFonts w:ascii="Times New Roman" w:hAnsi="Times New Roman"/>
          <w:b w:val="false"/>
          <w:bCs w:val="false"/>
          <w:sz w:val="28"/>
          <w:szCs w:val="28"/>
        </w:rPr>
        <w:t>k &gt;&gt; n</w:t>
      </w:r>
      <w:r>
        <w:rPr>
          <w:rFonts w:ascii="Times New Roman" w:hAnsi="Times New Roman"/>
          <w:b w:val="false"/>
          <w:bCs w:val="false"/>
          <w:sz w:val="28"/>
          <w:szCs w:val="28"/>
        </w:rPr>
        <w:t>) или при неравномерном распределении производительность существенно ухудшается из-за увеличения затрат на создание и обработку "отсеков".</w:t>
      </w:r>
    </w:p>
    <w:p>
      <w:pPr>
        <w:pStyle w:val="Style11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Рекомендации по использованию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  <w:br/>
        <w:t>Подходит для задач с заранее известным небольшим диапазоном значений, например, сортировка оценок или дат. Однако использование для массивов с большим диапазоном значений неэффективно.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1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2. Gnome Sort</w:t>
      </w:r>
    </w:p>
    <w:p>
      <w:pPr>
        <w:pStyle w:val="Style11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Время выполнения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  <w:br/>
        <w:t>Производительность алгоритма сильно зависит от исходного порядка элементов:</w:t>
      </w:r>
    </w:p>
    <w:p>
      <w:pPr>
        <w:pStyle w:val="Style11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O(n)</w:t>
      </w:r>
      <w:r>
        <w:rPr>
          <w:rFonts w:ascii="Times New Roman" w:hAnsi="Times New Roman"/>
          <w:b w:val="false"/>
          <w:bCs w:val="false"/>
          <w:sz w:val="28"/>
          <w:szCs w:val="28"/>
        </w:rPr>
        <w:t> для почти отсортированных массивов.</w:t>
      </w:r>
    </w:p>
    <w:p>
      <w:pPr>
        <w:pStyle w:val="Style11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O(n²)</w:t>
      </w:r>
      <w:r>
        <w:rPr>
          <w:rFonts w:ascii="Times New Roman" w:hAnsi="Times New Roman"/>
          <w:b w:val="false"/>
          <w:bCs w:val="false"/>
          <w:sz w:val="28"/>
          <w:szCs w:val="28"/>
        </w:rPr>
        <w:t> для случайного или обратного порядка данных.</w:t>
      </w:r>
    </w:p>
    <w:p>
      <w:pPr>
        <w:pStyle w:val="Style11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Особенности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Style11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Простая реализация.</w:t>
      </w:r>
    </w:p>
    <w:p>
      <w:pPr>
        <w:pStyle w:val="Style11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Неэффективен для больших массивов из-за квадратичной сложности.</w:t>
      </w:r>
    </w:p>
    <w:p>
      <w:pPr>
        <w:pStyle w:val="Style11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Рекомендации по использованию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  <w:br/>
        <w:t>Подходит для небольших массивов (до нескольких тысяч элементов) или частично отсортированных данных. Для больших объемов данных алгоритм лучше не применять.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1"/>
        <w:spacing w:before="0" w:after="0"/>
        <w:rPr/>
      </w:pPr>
      <w:r>
        <w:rPr>
          <w:rStyle w:val="Strong"/>
          <w:rFonts w:ascii="Times New Roman" w:hAnsi="Times New Roman"/>
          <w:b/>
          <w:bCs/>
          <w:sz w:val="28"/>
          <w:szCs w:val="28"/>
          <w:lang w:val="en-US"/>
        </w:rPr>
        <w:t>3. Merge Sort</w:t>
      </w:r>
    </w:p>
    <w:p>
      <w:pPr>
        <w:pStyle w:val="Style11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Время выполнения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  <w:br/>
        <w:t>Алгоритм демонстрирует 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стабильное время выполнения O(n log(n))</w:t>
      </w:r>
      <w:r>
        <w:rPr>
          <w:rFonts w:ascii="Times New Roman" w:hAnsi="Times New Roman"/>
          <w:b w:val="false"/>
          <w:bCs w:val="false"/>
          <w:sz w:val="28"/>
          <w:szCs w:val="28"/>
        </w:rPr>
        <w:t> независимо от порядка данных.</w:t>
      </w:r>
    </w:p>
    <w:p>
      <w:pPr>
        <w:pStyle w:val="Style11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Особенности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Style11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Стабильный алгоритм.</w:t>
      </w:r>
    </w:p>
    <w:p>
      <w:pPr>
        <w:pStyle w:val="Style11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Требует дополнительной памяти (</w:t>
      </w:r>
      <w:r>
        <w:rPr>
          <w:rStyle w:val="Style9"/>
          <w:rFonts w:ascii="Times New Roman" w:hAnsi="Times New Roman"/>
          <w:b w:val="false"/>
          <w:bCs w:val="false"/>
          <w:sz w:val="28"/>
          <w:szCs w:val="28"/>
        </w:rPr>
        <w:t>O(n)</w:t>
      </w:r>
      <w:r>
        <w:rPr>
          <w:rFonts w:ascii="Times New Roman" w:hAnsi="Times New Roman"/>
          <w:b w:val="false"/>
          <w:bCs w:val="false"/>
          <w:sz w:val="28"/>
          <w:szCs w:val="28"/>
        </w:rPr>
        <w:t>), что может быть ограничением для работы с большими объемами данных.</w:t>
      </w:r>
    </w:p>
    <w:p>
      <w:pPr>
        <w:pStyle w:val="Style11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Эффективен как для случайных, так и для частично отсортированных массивов.</w:t>
      </w:r>
    </w:p>
    <w:p>
      <w:pPr>
        <w:pStyle w:val="Style11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Рекомендации по использованию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  <w:br/>
        <w:t>Идеален для сортировки больших массивов, особенно если требуется стабильность.</w:t>
      </w:r>
      <w:r>
        <w:rPr>
          <w:rFonts w:ascii="Times New Roman" w:hAnsi="Times New Roman"/>
          <w:sz w:val="28"/>
          <w:szCs w:val="28"/>
        </w:rPr>
        <w:t xml:space="preserve"> Однако при ограниченной памяти или необходимости работы "на месте" стоит рассмотреть </w:t>
      </w:r>
      <w:r>
        <w:rPr>
          <w:rFonts w:ascii="Times New Roman" w:hAnsi="Times New Roman"/>
          <w:sz w:val="28"/>
          <w:szCs w:val="28"/>
          <w:lang w:val="ru-RU"/>
        </w:rPr>
        <w:t>другие сортировки</w:t>
      </w:r>
    </w:p>
    <w:p>
      <w:pPr>
        <w:pStyle w:val="Normal"/>
        <w:numPr>
          <w:ilvl w:val="0"/>
          <w:numId w:val="0"/>
        </w:numPr>
        <w:spacing w:lineRule="auto" w:line="360" w:before="240" w:after="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4. Приложения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1259840</wp:posOffset>
            </wp:positionH>
            <wp:positionV relativeFrom="paragraph">
              <wp:posOffset>-66675</wp:posOffset>
            </wp:positionV>
            <wp:extent cx="3352165" cy="595439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Изображение 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—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Листинг кода отрисовки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line plot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гарфиков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1468755</wp:posOffset>
            </wp:positionH>
            <wp:positionV relativeFrom="paragraph">
              <wp:posOffset>-26670</wp:posOffset>
            </wp:positionV>
            <wp:extent cx="2895600" cy="24765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Изображение 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— Листинг кода отрисовки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boxplot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графиков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7080" cy="40386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Изображение №3 — Листинг кода генерации данных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sectPr>
      <w:footerReference w:type="default" r:id="rId10"/>
      <w:type w:val="nextPage"/>
      <w:pgSz w:w="11906" w:h="16838"/>
      <w:pgMar w:left="1701" w:right="707" w:gutter="0" w:header="0" w:top="1134" w:footer="708" w:bottom="1276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Play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360" w:after="80"/>
      <w:outlineLvl w:val="0"/>
    </w:pPr>
    <w:rPr>
      <w:rFonts w:ascii="Play" w:hAnsi="Play" w:eastAsia="Play" w:cs="Play"/>
      <w:color w:val="0F4761"/>
      <w:sz w:val="40"/>
      <w:szCs w:val="40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keepLines/>
      <w:spacing w:before="160" w:after="80"/>
      <w:outlineLvl w:val="1"/>
    </w:pPr>
    <w:rPr>
      <w:rFonts w:ascii="Play" w:hAnsi="Play" w:eastAsia="Play" w:cs="Play"/>
      <w:color w:val="0F4761"/>
      <w:sz w:val="32"/>
      <w:szCs w:val="32"/>
    </w:rPr>
  </w:style>
  <w:style w:type="paragraph" w:styleId="3">
    <w:name w:val="Heading 3"/>
    <w:basedOn w:val="Normal"/>
    <w:next w:val="Normal"/>
    <w:uiPriority w:val="9"/>
    <w:unhideWhenUsed/>
    <w:qFormat/>
    <w:pPr>
      <w:keepNext w:val="true"/>
      <w:keepLines/>
      <w:spacing w:before="160" w:after="80"/>
      <w:outlineLvl w:val="2"/>
    </w:pPr>
    <w:rPr>
      <w:color w:val="0F4761"/>
      <w:sz w:val="28"/>
      <w:szCs w:val="28"/>
    </w:rPr>
  </w:style>
  <w:style w:type="paragraph" w:styleId="4">
    <w:name w:val="Heading 4"/>
    <w:basedOn w:val="Normal"/>
    <w:next w:val="Normal"/>
    <w:uiPriority w:val="9"/>
    <w:unhideWhenUsed/>
    <w:qFormat/>
    <w:pPr>
      <w:keepNext w:val="true"/>
      <w:keepLines/>
      <w:spacing w:before="80" w:after="40"/>
      <w:outlineLvl w:val="3"/>
    </w:pPr>
    <w:rPr>
      <w:i/>
      <w:color w:val="0F4761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4"/>
    </w:pPr>
    <w:rPr>
      <w:color w:val="0F4761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5"/>
    </w:pPr>
    <w:rPr>
      <w:i/>
      <w:color w:val="59595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character" w:styleId="Style9">
    <w:name w:val="Emphasis"/>
    <w:qFormat/>
    <w:rPr>
      <w:i/>
      <w:iCs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Style15">
    <w:name w:val="Title"/>
    <w:basedOn w:val="Normal"/>
    <w:next w:val="Normal"/>
    <w:uiPriority w:val="10"/>
    <w:qFormat/>
    <w:pPr>
      <w:spacing w:lineRule="auto" w:line="240" w:before="0" w:after="80"/>
    </w:pPr>
    <w:rPr>
      <w:rFonts w:ascii="Play" w:hAnsi="Play" w:eastAsia="Play" w:cs="Play"/>
      <w:sz w:val="56"/>
      <w:szCs w:val="56"/>
    </w:rPr>
  </w:style>
  <w:style w:type="paragraph" w:styleId="Style16">
    <w:name w:val="Subtitle"/>
    <w:basedOn w:val="Normal"/>
    <w:next w:val="Normal"/>
    <w:uiPriority w:val="11"/>
    <w:qFormat/>
    <w:pPr/>
    <w:rPr>
      <w:color w:val="595959"/>
      <w:sz w:val="28"/>
      <w:szCs w:val="28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Footer"/>
    <w:basedOn w:val="Style17"/>
    <w:pPr/>
    <w:rPr/>
  </w:style>
  <w:style w:type="paragraph" w:styleId="Style19">
    <w:name w:val="Горизонтальная линия"/>
    <w:basedOn w:val="Normal"/>
    <w:next w:val="Style11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LibreOffice/7.5.1.2$Windows_X86_64 LibreOffice_project/fcbaee479e84c6cd81291587d2ee68cba099e129</Application>
  <AppVersion>15.0000</AppVersion>
  <Pages>11</Pages>
  <Words>666</Words>
  <Characters>4372</Characters>
  <CharactersWithSpaces>4995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2024-11-24T16:18:00Z</dcterms:created>
  <dc:creator/>
  <dc:description/>
  <dc:language>ru-RU</dc:language>
  <cp:lastModifiedBy/>
  <dcterms:modified xsi:type="dcterms:W3CDTF">2025-01-07T23:38:47Z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