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74703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ru-RU" w:bidi="hi-IN"/>
        </w:rPr>
      </w:pPr>
      <w:bookmarkStart w:id="0" w:name="_Hlk119653578"/>
      <w:r w:rsidRPr="003448CC">
        <w:rPr>
          <w:rFonts w:ascii="Times New Roman" w:eastAsia="Times New Roman" w:hAnsi="Times New Roman" w:cs="Times New Roman"/>
          <w:b/>
          <w:kern w:val="3"/>
          <w:sz w:val="24"/>
          <w:szCs w:val="24"/>
          <w:lang w:eastAsia="ru-RU" w:bidi="hi-IN"/>
        </w:rPr>
        <w:t>МИНИСТЕРСТВО НАУКИ И ВЫСШЕГО ОБРАЗОВАНИЯ РОССИЙСКОЙ ФЕДЕРАЦИИ</w:t>
      </w:r>
    </w:p>
    <w:p w14:paraId="683C03C5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pacing w:val="-6"/>
          <w:kern w:val="3"/>
          <w:sz w:val="24"/>
          <w:szCs w:val="24"/>
          <w:lang w:eastAsia="ru-RU" w:bidi="hi-IN"/>
        </w:rPr>
      </w:pPr>
      <w:r w:rsidRPr="003448CC">
        <w:rPr>
          <w:rFonts w:ascii="Times New Roman" w:eastAsia="Times New Roman" w:hAnsi="Times New Roman" w:cs="Times New Roman"/>
          <w:spacing w:val="-6"/>
          <w:kern w:val="3"/>
          <w:sz w:val="24"/>
          <w:szCs w:val="24"/>
          <w:lang w:eastAsia="ru-RU" w:bidi="hi-IN"/>
        </w:rPr>
        <w:t xml:space="preserve">Федеральное государственное бюджетное образовательное учреждение </w:t>
      </w:r>
    </w:p>
    <w:p w14:paraId="616999EB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  <w:r w:rsidRPr="003448CC">
        <w:rPr>
          <w:rFonts w:ascii="Times New Roman" w:eastAsia="Times New Roman" w:hAnsi="Times New Roman" w:cs="Times New Roman"/>
          <w:spacing w:val="-6"/>
          <w:kern w:val="3"/>
          <w:sz w:val="24"/>
          <w:szCs w:val="24"/>
          <w:lang w:eastAsia="ru-RU" w:bidi="hi-IN"/>
        </w:rPr>
        <w:t>высшего образования</w:t>
      </w:r>
    </w:p>
    <w:p w14:paraId="2B42C827" w14:textId="77777777" w:rsidR="003448CC" w:rsidRPr="003448CC" w:rsidRDefault="003448CC" w:rsidP="003448CC">
      <w:pPr>
        <w:suppressAutoHyphens/>
        <w:autoSpaceDN w:val="0"/>
        <w:spacing w:before="40"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zh-CN" w:bidi="hi-IN"/>
        </w:rPr>
      </w:pPr>
      <w:r w:rsidRPr="003448CC">
        <w:rPr>
          <w:rFonts w:ascii="Times New Roman" w:eastAsia="Times New Roman" w:hAnsi="Times New Roman" w:cs="Times New Roman"/>
          <w:b/>
          <w:kern w:val="3"/>
          <w:sz w:val="24"/>
          <w:szCs w:val="28"/>
          <w:lang w:eastAsia="zh-CN" w:bidi="hi-IN"/>
        </w:rPr>
        <w:t xml:space="preserve">«Сибирский государственный </w:t>
      </w:r>
      <w:r w:rsidRPr="003448CC">
        <w:rPr>
          <w:rFonts w:ascii="Times New Roman" w:eastAsia="Times New Roman" w:hAnsi="Times New Roman" w:cs="Times New Roman"/>
          <w:b/>
          <w:spacing w:val="12"/>
          <w:kern w:val="3"/>
          <w:sz w:val="24"/>
          <w:szCs w:val="28"/>
          <w:lang w:eastAsia="zh-CN" w:bidi="hi-IN"/>
        </w:rPr>
        <w:t>университет науки и технологий</w:t>
      </w:r>
    </w:p>
    <w:p w14:paraId="3C055CB4" w14:textId="77777777" w:rsidR="003448CC" w:rsidRPr="003448CC" w:rsidRDefault="003448CC" w:rsidP="003448CC">
      <w:pPr>
        <w:suppressAutoHyphens/>
        <w:autoSpaceDN w:val="0"/>
        <w:spacing w:after="0" w:line="240" w:lineRule="exact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4"/>
          <w:szCs w:val="28"/>
          <w:lang w:eastAsia="ru-RU" w:bidi="hi-IN"/>
        </w:rPr>
      </w:pPr>
      <w:r w:rsidRPr="003448CC">
        <w:rPr>
          <w:rFonts w:ascii="Times New Roman" w:eastAsia="Times New Roman" w:hAnsi="Times New Roman" w:cs="Times New Roman"/>
          <w:b/>
          <w:kern w:val="3"/>
          <w:sz w:val="24"/>
          <w:szCs w:val="28"/>
          <w:lang w:eastAsia="ru-RU" w:bidi="hi-IN"/>
        </w:rPr>
        <w:t>имени академика М.Ф. Решетнева»</w:t>
      </w:r>
    </w:p>
    <w:p w14:paraId="34C24BBE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tbl>
      <w:tblPr>
        <w:tblW w:w="6232" w:type="dxa"/>
        <w:jc w:val="center"/>
        <w:tblLook w:val="04A0" w:firstRow="1" w:lastRow="0" w:firstColumn="1" w:lastColumn="0" w:noHBand="0" w:noVBand="1"/>
      </w:tblPr>
      <w:tblGrid>
        <w:gridCol w:w="6232"/>
      </w:tblGrid>
      <w:tr w:rsidR="003448CC" w:rsidRPr="003448CC" w14:paraId="6EFAD4F0" w14:textId="77777777" w:rsidTr="00012943">
        <w:trPr>
          <w:trHeight w:val="354"/>
          <w:jc w:val="center"/>
        </w:trPr>
        <w:tc>
          <w:tcPr>
            <w:tcW w:w="6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E09683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Институт инженерной экономики</w:t>
            </w:r>
          </w:p>
        </w:tc>
      </w:tr>
      <w:tr w:rsidR="003448CC" w:rsidRPr="003448CC" w14:paraId="3A272990" w14:textId="77777777" w:rsidTr="00012943">
        <w:trPr>
          <w:trHeight w:val="354"/>
          <w:jc w:val="center"/>
        </w:trPr>
        <w:tc>
          <w:tcPr>
            <w:tcW w:w="6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7C7E19E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4"/>
                <w:lang w:eastAsia="ru-RU" w:bidi="hi-IN"/>
              </w:rPr>
              <w:t>институт</w:t>
            </w:r>
          </w:p>
        </w:tc>
      </w:tr>
      <w:tr w:rsidR="003448CC" w:rsidRPr="003448CC" w14:paraId="3CA1E8B1" w14:textId="77777777" w:rsidTr="00012943">
        <w:trPr>
          <w:trHeight w:val="354"/>
          <w:jc w:val="center"/>
        </w:trPr>
        <w:tc>
          <w:tcPr>
            <w:tcW w:w="6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7257E0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Кафедра информационных экономических систем</w:t>
            </w:r>
          </w:p>
        </w:tc>
      </w:tr>
      <w:tr w:rsidR="003448CC" w:rsidRPr="003448CC" w14:paraId="0D4C1024" w14:textId="77777777" w:rsidTr="00012943">
        <w:trPr>
          <w:trHeight w:val="354"/>
          <w:jc w:val="center"/>
        </w:trPr>
        <w:tc>
          <w:tcPr>
            <w:tcW w:w="6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A68B09C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4"/>
                <w:lang w:eastAsia="ru-RU" w:bidi="hi-IN"/>
              </w:rPr>
              <w:t>кафедра</w:t>
            </w:r>
          </w:p>
        </w:tc>
      </w:tr>
    </w:tbl>
    <w:p w14:paraId="3A13E2C9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4"/>
          <w:lang w:eastAsia="ru-RU" w:bidi="hi-IN"/>
        </w:rPr>
      </w:pPr>
    </w:p>
    <w:p w14:paraId="27F00B38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3EEB20C9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5D5596C2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37858537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185468AC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79405237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339F0FFA" w14:textId="77777777" w:rsidR="003448CC" w:rsidRPr="003448CC" w:rsidRDefault="003448CC" w:rsidP="003448CC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4"/>
          <w:szCs w:val="24"/>
          <w:lang w:eastAsia="ru-RU" w:bidi="hi-IN"/>
        </w:rPr>
      </w:pPr>
    </w:p>
    <w:p w14:paraId="7834B75E" w14:textId="77777777" w:rsidR="003448CC" w:rsidRPr="003448CC" w:rsidRDefault="003448CC" w:rsidP="003448CC">
      <w:pPr>
        <w:keepNext/>
        <w:keepLines/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448CC">
        <w:rPr>
          <w:rFonts w:ascii="Times New Roman" w:eastAsiaTheme="majorEastAsia" w:hAnsi="Times New Roman" w:cs="Times New Roman"/>
          <w:b/>
          <w:sz w:val="32"/>
          <w:szCs w:val="32"/>
        </w:rPr>
        <w:t>ОТЧЁТ ПО ЛАБОРАТОРНОЙ РАБОТЕ №1</w:t>
      </w:r>
    </w:p>
    <w:p w14:paraId="196B9147" w14:textId="77777777" w:rsidR="003448CC" w:rsidRPr="003448CC" w:rsidRDefault="003448CC" w:rsidP="003448CC">
      <w:pPr>
        <w:widowControl w:val="0"/>
        <w:autoSpaceDE w:val="0"/>
        <w:autoSpaceDN w:val="0"/>
        <w:spacing w:before="6"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2"/>
        </w:rPr>
      </w:pPr>
    </w:p>
    <w:p w14:paraId="4EB11BA5" w14:textId="77777777" w:rsidR="003448CC" w:rsidRPr="003448CC" w:rsidRDefault="003448CC" w:rsidP="003448CC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48CC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3448CC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3448CC">
        <w:rPr>
          <w:rFonts w:ascii="Times New Roman" w:eastAsia="Times New Roman" w:hAnsi="Times New Roman" w:cs="Times New Roman"/>
          <w:sz w:val="28"/>
          <w:szCs w:val="28"/>
        </w:rPr>
        <w:t>дисциплине</w:t>
      </w:r>
      <w:r w:rsidRPr="003448CC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3448CC">
        <w:rPr>
          <w:rFonts w:ascii="Times New Roman" w:eastAsia="Times New Roman" w:hAnsi="Times New Roman" w:cs="Times New Roman"/>
          <w:sz w:val="28"/>
          <w:szCs w:val="28"/>
        </w:rPr>
        <w:t>«Программная инженерия»</w:t>
      </w:r>
    </w:p>
    <w:p w14:paraId="7B7E7463" w14:textId="77777777" w:rsidR="003448CC" w:rsidRPr="003448CC" w:rsidRDefault="003448CC" w:rsidP="003448CC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448CC" w:rsidRPr="003448CC" w14:paraId="70D8F848" w14:textId="77777777" w:rsidTr="00012943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43E5F0" w14:textId="77777777" w:rsidR="003448CC" w:rsidRPr="003448CC" w:rsidRDefault="003448CC" w:rsidP="003448CC">
            <w:pPr>
              <w:suppressAutoHyphens/>
              <w:autoSpaceDN w:val="0"/>
              <w:spacing w:before="32"/>
              <w:ind w:right="-1"/>
              <w:jc w:val="center"/>
              <w:textAlignment w:val="baseline"/>
              <w:rPr>
                <w:rFonts w:eastAsia="Times New Roman" w:cs="Times New Roman"/>
                <w:kern w:val="3"/>
                <w:szCs w:val="28"/>
                <w:lang w:eastAsia="zh-CN" w:bidi="hi-IN"/>
              </w:rPr>
            </w:pPr>
            <w:r w:rsidRPr="003448CC">
              <w:rPr>
                <w:rFonts w:eastAsia="Droid Sans Fallback" w:cs="Times New Roman"/>
                <w:kern w:val="3"/>
                <w:lang w:eastAsia="zh-CN" w:bidi="hi-IN"/>
              </w:rPr>
              <w:t>Описание проблемной ситуации в терминах теории систем</w:t>
            </w:r>
            <w:r w:rsidRPr="003448CC">
              <w:rPr>
                <w:rFonts w:eastAsia="Droid Sans Fallback" w:cs="Times New Roman"/>
                <w:kern w:val="3"/>
                <w:szCs w:val="28"/>
                <w:lang w:eastAsia="zh-CN" w:bidi="hi-IN"/>
              </w:rPr>
              <w:t>.</w:t>
            </w:r>
          </w:p>
        </w:tc>
      </w:tr>
      <w:tr w:rsidR="003448CC" w:rsidRPr="003448CC" w14:paraId="4D2D8995" w14:textId="77777777" w:rsidTr="00012943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B9E907" w14:textId="77777777" w:rsidR="003448CC" w:rsidRPr="003448CC" w:rsidRDefault="003448CC" w:rsidP="003448CC">
            <w:pPr>
              <w:widowControl w:val="0"/>
              <w:autoSpaceDE w:val="0"/>
              <w:autoSpaceDN w:val="0"/>
              <w:jc w:val="center"/>
              <w:rPr>
                <w:rFonts w:eastAsia="Times New Roman" w:cs="Times New Roman"/>
                <w:sz w:val="30"/>
                <w:szCs w:val="28"/>
              </w:rPr>
            </w:pPr>
            <w:r w:rsidRPr="003448CC">
              <w:rPr>
                <w:rFonts w:eastAsia="Times New Roman" w:cs="Times New Roman"/>
              </w:rPr>
              <w:t>Тема</w:t>
            </w:r>
          </w:p>
        </w:tc>
      </w:tr>
    </w:tbl>
    <w:p w14:paraId="67040360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8"/>
          <w:szCs w:val="24"/>
          <w:lang w:bidi="hi-IN"/>
        </w:rPr>
      </w:pPr>
    </w:p>
    <w:p w14:paraId="20026972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1793FFA7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23C356DA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17E7B0FB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2E7D411C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1637A44B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6FA691E8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tbl>
      <w:tblPr>
        <w:tblW w:w="9351" w:type="dxa"/>
        <w:tblLook w:val="0420" w:firstRow="1" w:lastRow="0" w:firstColumn="0" w:lastColumn="0" w:noHBand="0" w:noVBand="1"/>
      </w:tblPr>
      <w:tblGrid>
        <w:gridCol w:w="1838"/>
        <w:gridCol w:w="2840"/>
        <w:gridCol w:w="284"/>
        <w:gridCol w:w="1979"/>
        <w:gridCol w:w="284"/>
        <w:gridCol w:w="2126"/>
      </w:tblGrid>
      <w:tr w:rsidR="003448CC" w:rsidRPr="003448CC" w14:paraId="6A91F82E" w14:textId="77777777" w:rsidTr="00DF78AB">
        <w:trPr>
          <w:trHeight w:val="58"/>
        </w:trPr>
        <w:tc>
          <w:tcPr>
            <w:tcW w:w="4678" w:type="dxa"/>
            <w:gridSpan w:val="2"/>
            <w:noWrap/>
            <w:vAlign w:val="center"/>
            <w:hideMark/>
          </w:tcPr>
          <w:p w14:paraId="6438681E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ind w:left="-107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val="en-US"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Преподаватель</w:t>
            </w:r>
          </w:p>
        </w:tc>
        <w:tc>
          <w:tcPr>
            <w:tcW w:w="284" w:type="dxa"/>
            <w:noWrap/>
            <w:vAlign w:val="bottom"/>
          </w:tcPr>
          <w:p w14:paraId="62FF2408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</w:p>
        </w:tc>
        <w:tc>
          <w:tcPr>
            <w:tcW w:w="1979" w:type="dxa"/>
            <w:noWrap/>
            <w:vAlign w:val="bottom"/>
          </w:tcPr>
          <w:p w14:paraId="71163EA4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</w:p>
        </w:tc>
        <w:tc>
          <w:tcPr>
            <w:tcW w:w="284" w:type="dxa"/>
            <w:noWrap/>
            <w:vAlign w:val="bottom"/>
          </w:tcPr>
          <w:p w14:paraId="7D6DFD74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7FA15049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  <w:lang w:eastAsia="ru-RU" w:bidi="hi-IN"/>
              </w:rPr>
            </w:pPr>
            <w:proofErr w:type="spellStart"/>
            <w:r w:rsidRPr="003448CC">
              <w:rPr>
                <w:rFonts w:ascii="Times New Roman" w:eastAsia="Droid Sans Fallback" w:hAnsi="Times New Roman" w:cs="Times New Roman"/>
                <w:kern w:val="3"/>
                <w:sz w:val="24"/>
                <w:szCs w:val="24"/>
                <w:lang w:eastAsia="zh-CN" w:bidi="hi-IN"/>
              </w:rPr>
              <w:t>И.В.Василенко</w:t>
            </w:r>
            <w:proofErr w:type="spellEnd"/>
          </w:p>
        </w:tc>
      </w:tr>
      <w:tr w:rsidR="003448CC" w:rsidRPr="003448CC" w14:paraId="79F11B9B" w14:textId="77777777" w:rsidTr="00DF78AB">
        <w:trPr>
          <w:trHeight w:val="58"/>
        </w:trPr>
        <w:tc>
          <w:tcPr>
            <w:tcW w:w="4678" w:type="dxa"/>
            <w:gridSpan w:val="2"/>
            <w:noWrap/>
            <w:vAlign w:val="center"/>
          </w:tcPr>
          <w:p w14:paraId="7CEAD9B2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val="en-US" w:eastAsia="ru-RU" w:bidi="hi-IN"/>
              </w:rPr>
            </w:pPr>
          </w:p>
        </w:tc>
        <w:tc>
          <w:tcPr>
            <w:tcW w:w="284" w:type="dxa"/>
            <w:noWrap/>
            <w:vAlign w:val="bottom"/>
          </w:tcPr>
          <w:p w14:paraId="58AE6B76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</w:p>
        </w:tc>
        <w:tc>
          <w:tcPr>
            <w:tcW w:w="1979" w:type="dxa"/>
            <w:noWrap/>
            <w:hideMark/>
          </w:tcPr>
          <w:p w14:paraId="365D79FD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  <w:r w:rsidRPr="003448CC">
              <w:rPr>
                <w:rFonts w:ascii="Times New Roman" w:eastAsia="Droid Sans Fallback" w:hAnsi="Times New Roman" w:cs="Times New Roman"/>
                <w:kern w:val="3"/>
                <w:sz w:val="18"/>
                <w:szCs w:val="24"/>
                <w:lang w:eastAsia="zh-CN" w:bidi="hi-IN"/>
              </w:rPr>
              <w:t>подпись,</w:t>
            </w:r>
            <w:r w:rsidRPr="003448CC">
              <w:rPr>
                <w:rFonts w:ascii="Times New Roman" w:eastAsia="Droid Sans Fallback" w:hAnsi="Times New Roman" w:cs="Times New Roman"/>
                <w:spacing w:val="-4"/>
                <w:kern w:val="3"/>
                <w:sz w:val="18"/>
                <w:szCs w:val="24"/>
                <w:lang w:eastAsia="zh-CN" w:bidi="hi-IN"/>
              </w:rPr>
              <w:t xml:space="preserve"> </w:t>
            </w:r>
            <w:r w:rsidRPr="003448CC">
              <w:rPr>
                <w:rFonts w:ascii="Times New Roman" w:eastAsia="Droid Sans Fallback" w:hAnsi="Times New Roman" w:cs="Times New Roman"/>
                <w:kern w:val="3"/>
                <w:sz w:val="18"/>
                <w:szCs w:val="24"/>
                <w:lang w:eastAsia="zh-CN" w:bidi="hi-IN"/>
              </w:rPr>
              <w:t>дата</w:t>
            </w:r>
          </w:p>
        </w:tc>
        <w:tc>
          <w:tcPr>
            <w:tcW w:w="284" w:type="dxa"/>
            <w:noWrap/>
            <w:vAlign w:val="bottom"/>
          </w:tcPr>
          <w:p w14:paraId="3B1DBCDF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</w:p>
        </w:tc>
        <w:tc>
          <w:tcPr>
            <w:tcW w:w="2126" w:type="dxa"/>
            <w:noWrap/>
            <w:hideMark/>
          </w:tcPr>
          <w:p w14:paraId="7EE3884E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  <w:lang w:eastAsia="ru-RU" w:bidi="hi-IN"/>
              </w:rPr>
            </w:pPr>
            <w:r w:rsidRPr="003448CC">
              <w:rPr>
                <w:rFonts w:ascii="Times New Roman" w:eastAsia="Droid Sans Fallback" w:hAnsi="Times New Roman" w:cs="Times New Roman"/>
                <w:kern w:val="3"/>
                <w:sz w:val="18"/>
                <w:szCs w:val="24"/>
                <w:lang w:eastAsia="zh-CN" w:bidi="hi-IN"/>
              </w:rPr>
              <w:t>инициалы,</w:t>
            </w:r>
            <w:r w:rsidRPr="003448CC">
              <w:rPr>
                <w:rFonts w:ascii="Times New Roman" w:eastAsia="Droid Sans Fallback" w:hAnsi="Times New Roman" w:cs="Times New Roman"/>
                <w:spacing w:val="-7"/>
                <w:kern w:val="3"/>
                <w:sz w:val="18"/>
                <w:szCs w:val="24"/>
                <w:lang w:eastAsia="zh-CN" w:bidi="hi-IN"/>
              </w:rPr>
              <w:t xml:space="preserve"> </w:t>
            </w:r>
            <w:r w:rsidRPr="003448CC">
              <w:rPr>
                <w:rFonts w:ascii="Times New Roman" w:eastAsia="Droid Sans Fallback" w:hAnsi="Times New Roman" w:cs="Times New Roman"/>
                <w:kern w:val="3"/>
                <w:sz w:val="18"/>
                <w:szCs w:val="24"/>
                <w:lang w:eastAsia="zh-CN" w:bidi="hi-IN"/>
              </w:rPr>
              <w:t>фамилия</w:t>
            </w:r>
          </w:p>
        </w:tc>
      </w:tr>
      <w:tr w:rsidR="003448CC" w:rsidRPr="003448CC" w14:paraId="3D7BA8D1" w14:textId="77777777" w:rsidTr="00DF78AB">
        <w:trPr>
          <w:trHeight w:val="58"/>
        </w:trPr>
        <w:tc>
          <w:tcPr>
            <w:tcW w:w="9351" w:type="dxa"/>
            <w:gridSpan w:val="6"/>
            <w:noWrap/>
            <w:vAlign w:val="center"/>
          </w:tcPr>
          <w:p w14:paraId="31BD1281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</w:p>
        </w:tc>
      </w:tr>
      <w:tr w:rsidR="003448CC" w:rsidRPr="003448CC" w14:paraId="18206C4B" w14:textId="77777777" w:rsidTr="00DF78AB">
        <w:trPr>
          <w:trHeight w:val="58"/>
        </w:trPr>
        <w:tc>
          <w:tcPr>
            <w:tcW w:w="1838" w:type="dxa"/>
            <w:noWrap/>
            <w:vAlign w:val="center"/>
            <w:hideMark/>
          </w:tcPr>
          <w:p w14:paraId="4C083E7B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ind w:left="-107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proofErr w:type="spellStart"/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val="en-US" w:eastAsia="ru-RU" w:bidi="hi-IN"/>
              </w:rPr>
              <w:t>Обучающийся</w:t>
            </w:r>
            <w:proofErr w:type="spellEnd"/>
          </w:p>
        </w:tc>
        <w:tc>
          <w:tcPr>
            <w:tcW w:w="2840" w:type="dxa"/>
            <w:noWrap/>
            <w:vAlign w:val="bottom"/>
            <w:hideMark/>
          </w:tcPr>
          <w:p w14:paraId="7351C561" w14:textId="72A6FF91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val="en-US" w:eastAsia="ru-RU" w:bidi="hi-IN"/>
              </w:rPr>
              <w:t>БПЦ2</w:t>
            </w: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3</w:t>
            </w: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val="en-US" w:eastAsia="ru-RU" w:bidi="hi-IN"/>
              </w:rPr>
              <w:t>-01, 2</w:t>
            </w: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31402</w:t>
            </w:r>
            <w:r w:rsidR="00DF78AB" w:rsidRPr="00DF78AB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04</w:t>
            </w:r>
          </w:p>
        </w:tc>
        <w:tc>
          <w:tcPr>
            <w:tcW w:w="284" w:type="dxa"/>
            <w:tcBorders>
              <w:right w:val="single" w:sz="4" w:space="0" w:color="A5A5A5" w:themeColor="accent3"/>
            </w:tcBorders>
            <w:noWrap/>
            <w:vAlign w:val="bottom"/>
            <w:hideMark/>
          </w:tcPr>
          <w:p w14:paraId="230E0C22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1979" w:type="dxa"/>
            <w:tcBorders>
              <w:left w:val="single" w:sz="4" w:space="0" w:color="A5A5A5" w:themeColor="accent3"/>
            </w:tcBorders>
            <w:noWrap/>
            <w:vAlign w:val="bottom"/>
            <w:hideMark/>
          </w:tcPr>
          <w:p w14:paraId="6CF42B6C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284" w:type="dxa"/>
            <w:noWrap/>
            <w:vAlign w:val="bottom"/>
            <w:hideMark/>
          </w:tcPr>
          <w:p w14:paraId="6E32BB7A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2126" w:type="dxa"/>
            <w:noWrap/>
            <w:vAlign w:val="center"/>
            <w:hideMark/>
          </w:tcPr>
          <w:p w14:paraId="2B4F313B" w14:textId="3FFB0C4A" w:rsidR="003448CC" w:rsidRPr="003448CC" w:rsidRDefault="00DF78AB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28"/>
                <w:szCs w:val="28"/>
                <w:lang w:eastAsia="ru-RU" w:bidi="hi-IN"/>
              </w:rPr>
            </w:pPr>
            <w:r w:rsidRPr="00DF78AB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А</w:t>
            </w:r>
            <w:r w:rsidR="003448CC"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 xml:space="preserve">. </w:t>
            </w:r>
            <w:r w:rsidRPr="00DF78AB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П</w:t>
            </w:r>
            <w:r w:rsidR="003448CC"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 xml:space="preserve">. </w:t>
            </w:r>
            <w:r w:rsidRPr="00DF78AB">
              <w:rPr>
                <w:rFonts w:ascii="Times New Roman" w:eastAsia="Times New Roman" w:hAnsi="Times New Roman" w:cs="Times New Roman"/>
                <w:color w:val="000000"/>
                <w:kern w:val="3"/>
                <w:sz w:val="24"/>
                <w:szCs w:val="28"/>
                <w:lang w:eastAsia="ru-RU" w:bidi="hi-IN"/>
              </w:rPr>
              <w:t>Гук</w:t>
            </w:r>
          </w:p>
        </w:tc>
      </w:tr>
      <w:tr w:rsidR="003448CC" w:rsidRPr="003448CC" w14:paraId="44266F7E" w14:textId="77777777" w:rsidTr="00DF78AB">
        <w:trPr>
          <w:trHeight w:val="265"/>
        </w:trPr>
        <w:tc>
          <w:tcPr>
            <w:tcW w:w="1838" w:type="dxa"/>
            <w:noWrap/>
            <w:vAlign w:val="bottom"/>
            <w:hideMark/>
          </w:tcPr>
          <w:p w14:paraId="2EE73424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2840" w:type="dxa"/>
            <w:noWrap/>
            <w:hideMark/>
          </w:tcPr>
          <w:p w14:paraId="76C81A13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  <w:t>номер группы, зачетной книжки</w:t>
            </w:r>
          </w:p>
        </w:tc>
        <w:tc>
          <w:tcPr>
            <w:tcW w:w="284" w:type="dxa"/>
            <w:noWrap/>
            <w:vAlign w:val="bottom"/>
            <w:hideMark/>
          </w:tcPr>
          <w:p w14:paraId="759D324D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1979" w:type="dxa"/>
            <w:noWrap/>
            <w:hideMark/>
          </w:tcPr>
          <w:p w14:paraId="2A9FA74A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  <w:t>подпись, дата</w:t>
            </w:r>
          </w:p>
        </w:tc>
        <w:tc>
          <w:tcPr>
            <w:tcW w:w="284" w:type="dxa"/>
            <w:noWrap/>
            <w:vAlign w:val="bottom"/>
            <w:hideMark/>
          </w:tcPr>
          <w:p w14:paraId="49E18A57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Cs w:val="24"/>
                <w:lang w:eastAsia="ru-RU" w:bidi="hi-IN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6C84F7E1" w14:textId="77777777" w:rsidR="003448CC" w:rsidRPr="003448CC" w:rsidRDefault="003448CC" w:rsidP="003448CC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</w:pPr>
            <w:r w:rsidRPr="003448CC">
              <w:rPr>
                <w:rFonts w:ascii="Times New Roman" w:eastAsia="Times New Roman" w:hAnsi="Times New Roman" w:cs="Times New Roman"/>
                <w:color w:val="000000"/>
                <w:kern w:val="3"/>
                <w:sz w:val="18"/>
                <w:szCs w:val="18"/>
                <w:lang w:eastAsia="ru-RU" w:bidi="hi-IN"/>
              </w:rPr>
              <w:t>инициалы, фамилия</w:t>
            </w:r>
          </w:p>
        </w:tc>
      </w:tr>
    </w:tbl>
    <w:p w14:paraId="11901F40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hAnsi="Times New Roman" w:cs="Times New Roman"/>
          <w:kern w:val="3"/>
          <w:sz w:val="28"/>
          <w:szCs w:val="24"/>
          <w:lang w:bidi="hi-IN"/>
        </w:rPr>
      </w:pPr>
    </w:p>
    <w:p w14:paraId="610B91FF" w14:textId="77777777" w:rsidR="003448CC" w:rsidRPr="003448CC" w:rsidRDefault="003448CC" w:rsidP="003448CC">
      <w:pPr>
        <w:suppressAutoHyphens/>
        <w:autoSpaceDN w:val="0"/>
        <w:spacing w:before="89" w:after="0" w:line="240" w:lineRule="auto"/>
        <w:ind w:right="767"/>
        <w:jc w:val="center"/>
        <w:textAlignment w:val="baseline"/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</w:pPr>
    </w:p>
    <w:p w14:paraId="13ECC2E0" w14:textId="77777777" w:rsidR="003448CC" w:rsidRPr="003448CC" w:rsidRDefault="003448CC" w:rsidP="003448CC">
      <w:pPr>
        <w:tabs>
          <w:tab w:val="left" w:pos="8505"/>
        </w:tabs>
        <w:suppressAutoHyphens/>
        <w:autoSpaceDN w:val="0"/>
        <w:spacing w:before="89" w:after="0" w:line="240" w:lineRule="auto"/>
        <w:ind w:right="-1"/>
        <w:jc w:val="center"/>
        <w:textAlignment w:val="baseline"/>
        <w:rPr>
          <w:rFonts w:ascii="Times New Roman" w:eastAsia="Droid Sans Fallback" w:hAnsi="Times New Roman" w:cs="Times New Roman"/>
          <w:kern w:val="3"/>
          <w:sz w:val="25"/>
          <w:lang w:eastAsia="zh-CN" w:bidi="hi-IN"/>
        </w:rPr>
      </w:pPr>
      <w:r w:rsidRPr="003448CC">
        <w:rPr>
          <w:rFonts w:ascii="Times New Roman" w:eastAsia="Droid Sans Fallback" w:hAnsi="Times New Roman" w:cs="Times New Roman"/>
          <w:kern w:val="3"/>
          <w:sz w:val="24"/>
          <w:szCs w:val="24"/>
          <w:lang w:eastAsia="zh-CN" w:bidi="hi-IN"/>
        </w:rPr>
        <w:t>Красноярск</w:t>
      </w:r>
      <w:r w:rsidRPr="003448CC">
        <w:rPr>
          <w:rFonts w:ascii="Times New Roman" w:eastAsia="Droid Sans Fallback" w:hAnsi="Times New Roman" w:cs="Times New Roman"/>
          <w:spacing w:val="-5"/>
          <w:kern w:val="3"/>
          <w:sz w:val="25"/>
          <w:szCs w:val="24"/>
          <w:lang w:eastAsia="zh-CN" w:bidi="hi-IN"/>
        </w:rPr>
        <w:t xml:space="preserve"> </w:t>
      </w:r>
      <w:r w:rsidRPr="003448CC">
        <w:rPr>
          <w:rFonts w:ascii="Times New Roman" w:eastAsia="Droid Sans Fallback" w:hAnsi="Times New Roman" w:cs="Times New Roman"/>
          <w:kern w:val="3"/>
          <w:sz w:val="25"/>
          <w:szCs w:val="24"/>
          <w:lang w:eastAsia="zh-CN" w:bidi="hi-IN"/>
        </w:rPr>
        <w:t>202</w:t>
      </w:r>
      <w:bookmarkEnd w:id="0"/>
      <w:r w:rsidRPr="003448CC">
        <w:rPr>
          <w:rFonts w:ascii="Times New Roman" w:eastAsia="Droid Sans Fallback" w:hAnsi="Times New Roman" w:cs="Times New Roman"/>
          <w:kern w:val="3"/>
          <w:sz w:val="25"/>
          <w:szCs w:val="24"/>
          <w:lang w:eastAsia="zh-CN" w:bidi="hi-IN"/>
        </w:rPr>
        <w:t>5</w:t>
      </w:r>
    </w:p>
    <w:p w14:paraId="3C050911" w14:textId="7F2F0A91" w:rsidR="00A55F7E" w:rsidRPr="00DF78AB" w:rsidRDefault="003448CC" w:rsidP="00DF78AB">
      <w:pPr>
        <w:suppressAutoHyphens/>
        <w:autoSpaceDN w:val="0"/>
        <w:spacing w:after="0" w:line="240" w:lineRule="auto"/>
        <w:textAlignment w:val="baseline"/>
        <w:rPr>
          <w:rFonts w:ascii="Times New Roman" w:eastAsia="Droid Sans Fallback" w:hAnsi="Times New Roman" w:cs="Times New Roman"/>
          <w:kern w:val="3"/>
          <w:sz w:val="25"/>
          <w:szCs w:val="24"/>
          <w:lang w:eastAsia="zh-CN" w:bidi="hi-IN"/>
        </w:rPr>
      </w:pPr>
      <w:r w:rsidRPr="003448CC">
        <w:rPr>
          <w:rFonts w:ascii="Times New Roman" w:eastAsia="Droid Sans Fallback" w:hAnsi="Times New Roman" w:cs="Times New Roman"/>
          <w:kern w:val="3"/>
          <w:sz w:val="25"/>
          <w:szCs w:val="24"/>
          <w:lang w:eastAsia="zh-CN" w:bidi="hi-IN"/>
        </w:rPr>
        <w:br w:type="page"/>
      </w:r>
    </w:p>
    <w:p w14:paraId="1EE70E49" w14:textId="77777777" w:rsidR="00A55F7E" w:rsidRPr="00A55F7E" w:rsidRDefault="00A55F7E" w:rsidP="00A55F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5F7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Вариант № 5.</w:t>
      </w:r>
    </w:p>
    <w:p w14:paraId="211BCE74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Смоделируйте работу бизнес-единицы «Склад», отвечающей за</w:t>
      </w:r>
    </w:p>
    <w:p w14:paraId="42CBFA01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хранение материалов и из своевременную выдачу другим бизнес-единицам</w:t>
      </w:r>
    </w:p>
    <w:p w14:paraId="2642C53E" w14:textId="37EDCAC0" w:rsidR="00A55F7E" w:rsidRPr="00A55F7E" w:rsidRDefault="00A55F7E" w:rsidP="00A55F7E">
      <w:pPr>
        <w:rPr>
          <w:rFonts w:ascii="Times New Roman" w:hAnsi="Times New Roman" w:cs="Times New Roman"/>
          <w:sz w:val="32"/>
          <w:szCs w:val="32"/>
        </w:rPr>
      </w:pPr>
      <w:r w:rsidRPr="00A55F7E">
        <w:rPr>
          <w:rFonts w:ascii="Times New Roman" w:hAnsi="Times New Roman" w:cs="Times New Roman"/>
          <w:sz w:val="28"/>
          <w:szCs w:val="28"/>
        </w:rPr>
        <w:t xml:space="preserve">предприятия. </w:t>
      </w:r>
    </w:p>
    <w:p w14:paraId="6A959CEF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1</w:t>
      </w:r>
      <w:r w:rsidRPr="00A55F7E">
        <w:rPr>
          <w:rFonts w:ascii="Times New Roman" w:hAnsi="Times New Roman" w:cs="Times New Roman"/>
          <w:b/>
          <w:bCs/>
          <w:sz w:val="28"/>
          <w:szCs w:val="28"/>
        </w:rPr>
        <w:t>. Основная цель</w:t>
      </w:r>
      <w:r w:rsidRPr="00A55F7E">
        <w:rPr>
          <w:rFonts w:ascii="Times New Roman" w:hAnsi="Times New Roman" w:cs="Times New Roman"/>
          <w:sz w:val="28"/>
          <w:szCs w:val="28"/>
        </w:rPr>
        <w:t xml:space="preserve"> бизнес-единицы. Заключается в своевременном и</w:t>
      </w:r>
    </w:p>
    <w:p w14:paraId="08B26C9F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полном обеспечении потребности бизнес-единиц материалами со</w:t>
      </w:r>
    </w:p>
    <w:p w14:paraId="3FFDC38A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склада.</w:t>
      </w:r>
    </w:p>
    <w:p w14:paraId="05434C52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 xml:space="preserve">2. </w:t>
      </w:r>
      <w:r w:rsidRPr="00A55F7E">
        <w:rPr>
          <w:rFonts w:ascii="Times New Roman" w:hAnsi="Times New Roman" w:cs="Times New Roman"/>
          <w:b/>
          <w:bCs/>
          <w:sz w:val="28"/>
          <w:szCs w:val="28"/>
        </w:rPr>
        <w:t>Основные задачи</w:t>
      </w:r>
      <w:r w:rsidRPr="00A55F7E">
        <w:rPr>
          <w:rFonts w:ascii="Times New Roman" w:hAnsi="Times New Roman" w:cs="Times New Roman"/>
          <w:sz w:val="28"/>
          <w:szCs w:val="28"/>
        </w:rPr>
        <w:t>. Прием материалов, их хранение и поставка</w:t>
      </w:r>
    </w:p>
    <w:p w14:paraId="01D38856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бизнес-единицам предприятия по требованиям, учет поступления,</w:t>
      </w:r>
    </w:p>
    <w:p w14:paraId="2B21F49B" w14:textId="1619E82F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отгрузки и внутри</w:t>
      </w:r>
      <w:r w:rsidR="001B35F7" w:rsidRPr="001B35F7">
        <w:rPr>
          <w:rFonts w:ascii="Times New Roman" w:hAnsi="Times New Roman" w:cs="Times New Roman"/>
          <w:sz w:val="28"/>
          <w:szCs w:val="28"/>
        </w:rPr>
        <w:t>-</w:t>
      </w:r>
      <w:r w:rsidRPr="00A55F7E">
        <w:rPr>
          <w:rFonts w:ascii="Times New Roman" w:hAnsi="Times New Roman" w:cs="Times New Roman"/>
          <w:sz w:val="28"/>
          <w:szCs w:val="28"/>
        </w:rPr>
        <w:t>складских перемещений материалов в натуральном</w:t>
      </w:r>
    </w:p>
    <w:p w14:paraId="50B19BFA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выражении.</w:t>
      </w:r>
    </w:p>
    <w:p w14:paraId="14B3221F" w14:textId="2F7AD3BE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3</w:t>
      </w:r>
      <w:r w:rsidRPr="00A55F7E">
        <w:rPr>
          <w:rFonts w:ascii="Times New Roman" w:hAnsi="Times New Roman" w:cs="Times New Roman"/>
          <w:b/>
          <w:bCs/>
          <w:sz w:val="28"/>
          <w:szCs w:val="28"/>
        </w:rPr>
        <w:t>. Описание предметной области.</w:t>
      </w:r>
      <w:r w:rsidR="001B35F7" w:rsidRPr="001B35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5F7E">
        <w:rPr>
          <w:rFonts w:ascii="Times New Roman" w:hAnsi="Times New Roman" w:cs="Times New Roman"/>
          <w:sz w:val="28"/>
          <w:szCs w:val="28"/>
        </w:rPr>
        <w:t>Материалы поступают на склад и размещаются по местам хранения.</w:t>
      </w:r>
    </w:p>
    <w:p w14:paraId="3730B489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Затем, по определенным документам, они могут быть перемещены с места</w:t>
      </w:r>
    </w:p>
    <w:p w14:paraId="628ACB3A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на место или выданы материально – ответственным лицам из числа</w:t>
      </w:r>
    </w:p>
    <w:p w14:paraId="01A359A6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сотрудников бизнес-единиц предприятия. Учет ведется по принципу</w:t>
      </w:r>
    </w:p>
    <w:p w14:paraId="72B2E628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«двойной записи» – в журнале перемещений указывается, откуда берется</w:t>
      </w:r>
    </w:p>
    <w:p w14:paraId="543476DB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материал и куда помещается. Понятие «Откуда» включает внешних</w:t>
      </w:r>
    </w:p>
    <w:p w14:paraId="7BC08B58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поставщиков и места хранения на складе, а понятие «Куда» – места</w:t>
      </w:r>
    </w:p>
    <w:p w14:paraId="24AE9C5E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хранения и бизнес-единицы предприятия, а также списание в убытки.</w:t>
      </w:r>
    </w:p>
    <w:p w14:paraId="59B17D1E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Каждое движение материалов подтверждается документом – на</w:t>
      </w:r>
    </w:p>
    <w:p w14:paraId="0919BFDE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поступление – счет-фактурой, на перемещение или выдачу – накладной.</w:t>
      </w:r>
    </w:p>
    <w:p w14:paraId="3BE26491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Менеджер склада контролирует остатки материалов каждого вида.</w:t>
      </w:r>
    </w:p>
    <w:p w14:paraId="7738DC00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4</w:t>
      </w:r>
      <w:r w:rsidRPr="00A55F7E">
        <w:rPr>
          <w:rFonts w:ascii="Times New Roman" w:hAnsi="Times New Roman" w:cs="Times New Roman"/>
          <w:b/>
          <w:bCs/>
          <w:sz w:val="28"/>
          <w:szCs w:val="28"/>
        </w:rPr>
        <w:t>. Рекомендуемые таблицы</w:t>
      </w:r>
      <w:r w:rsidRPr="00A55F7E">
        <w:rPr>
          <w:rFonts w:ascii="Times New Roman" w:hAnsi="Times New Roman" w:cs="Times New Roman"/>
          <w:sz w:val="28"/>
          <w:szCs w:val="28"/>
        </w:rPr>
        <w:t xml:space="preserve"> – Классификатор материалов, Места</w:t>
      </w:r>
    </w:p>
    <w:p w14:paraId="5B5CD739" w14:textId="7777777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хранения, Бизнес-единицы, Контрагенты, Журнал учета движения</w:t>
      </w:r>
    </w:p>
    <w:p w14:paraId="6847242B" w14:textId="4AB562DF" w:rsid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материалов, Документы на перемещение</w:t>
      </w:r>
      <w:r w:rsidR="001B35F7" w:rsidRPr="001B35F7">
        <w:rPr>
          <w:rFonts w:ascii="Times New Roman" w:hAnsi="Times New Roman" w:cs="Times New Roman"/>
          <w:sz w:val="28"/>
          <w:szCs w:val="28"/>
        </w:rPr>
        <w:t xml:space="preserve"> </w:t>
      </w:r>
      <w:r w:rsidRPr="00A55F7E">
        <w:rPr>
          <w:rFonts w:ascii="Times New Roman" w:hAnsi="Times New Roman" w:cs="Times New Roman"/>
          <w:sz w:val="28"/>
          <w:szCs w:val="28"/>
        </w:rPr>
        <w:t>материалов.</w:t>
      </w:r>
    </w:p>
    <w:p w14:paraId="45855F98" w14:textId="27409600" w:rsidR="00A55F7E" w:rsidRDefault="00A55F7E" w:rsidP="00A55F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t>• Система</w:t>
      </w:r>
    </w:p>
    <w:p w14:paraId="73C733CC" w14:textId="2B2A43D4" w:rsidR="00B064EC" w:rsidRPr="00A55F7E" w:rsidRDefault="00B064EC" w:rsidP="00A55F7E">
      <w:p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Бизнес-единица «Склад», отвечающая за хранение материалов и их своевременную выдачу другим бизнес-единицам предприятия.</w:t>
      </w:r>
    </w:p>
    <w:p w14:paraId="4B529103" w14:textId="0F78E034" w:rsidR="00A55F7E" w:rsidRDefault="00A55F7E" w:rsidP="00A55F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 Взаимодействующие системы</w:t>
      </w:r>
    </w:p>
    <w:p w14:paraId="41930181" w14:textId="77777777" w:rsidR="004B39EF" w:rsidRPr="004B39EF" w:rsidRDefault="00B064EC" w:rsidP="004B39EF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39EF">
        <w:rPr>
          <w:rFonts w:ascii="Times New Roman" w:hAnsi="Times New Roman" w:cs="Times New Roman"/>
          <w:sz w:val="28"/>
          <w:szCs w:val="28"/>
        </w:rPr>
        <w:t xml:space="preserve">Поставщики </w:t>
      </w:r>
    </w:p>
    <w:p w14:paraId="36AC3F7B" w14:textId="77777777" w:rsidR="004B39EF" w:rsidRPr="004B39EF" w:rsidRDefault="00B064EC" w:rsidP="004B39EF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39EF">
        <w:rPr>
          <w:rFonts w:ascii="Times New Roman" w:hAnsi="Times New Roman" w:cs="Times New Roman"/>
          <w:sz w:val="28"/>
          <w:szCs w:val="28"/>
        </w:rPr>
        <w:t>Бизнес</w:t>
      </w:r>
    </w:p>
    <w:p w14:paraId="2B3DE99B" w14:textId="7EC71637" w:rsidR="00B064EC" w:rsidRPr="004B39EF" w:rsidRDefault="00B064EC" w:rsidP="004B39EF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39EF">
        <w:rPr>
          <w:rFonts w:ascii="Times New Roman" w:hAnsi="Times New Roman" w:cs="Times New Roman"/>
          <w:sz w:val="28"/>
          <w:szCs w:val="28"/>
        </w:rPr>
        <w:t>Финансовый отдел</w:t>
      </w:r>
    </w:p>
    <w:p w14:paraId="0F0F9DA6" w14:textId="68782C3A" w:rsid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t xml:space="preserve">• Компоненты (элементы, подсистемы) системы – </w:t>
      </w:r>
      <w:r w:rsidRPr="00A55F7E">
        <w:rPr>
          <w:rFonts w:ascii="Times New Roman" w:hAnsi="Times New Roman" w:cs="Times New Roman"/>
          <w:sz w:val="28"/>
          <w:szCs w:val="28"/>
        </w:rPr>
        <w:t>любая система определяется через её состав. Эти компоненты и связи между ними создают свойства системы, её сущностные характеристики.</w:t>
      </w:r>
      <w:r w:rsidRPr="00A55F7E">
        <w:rPr>
          <w:rFonts w:ascii="Times New Roman" w:hAnsi="Times New Roman" w:cs="Times New Roman"/>
          <w:sz w:val="28"/>
          <w:szCs w:val="28"/>
        </w:rPr>
        <w:cr/>
      </w:r>
      <w:r w:rsidRPr="00A55F7E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55F7E">
        <w:rPr>
          <w:rFonts w:ascii="Times New Roman" w:hAnsi="Times New Roman" w:cs="Times New Roman"/>
          <w:sz w:val="28"/>
          <w:szCs w:val="28"/>
        </w:rPr>
        <w:t xml:space="preserve">• </w:t>
      </w:r>
      <w:r w:rsidRPr="00B064EC">
        <w:rPr>
          <w:rFonts w:ascii="Times New Roman" w:hAnsi="Times New Roman" w:cs="Times New Roman"/>
          <w:b/>
          <w:bCs/>
          <w:sz w:val="28"/>
          <w:szCs w:val="28"/>
        </w:rPr>
        <w:t>Функциональные подсистемы:</w:t>
      </w:r>
    </w:p>
    <w:p w14:paraId="361F6292" w14:textId="7F99CB1A" w:rsidR="00B064EC" w:rsidRPr="00B064EC" w:rsidRDefault="00B064EC" w:rsidP="00B06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Подсистема приема материалов</w:t>
      </w:r>
    </w:p>
    <w:p w14:paraId="6D154ECE" w14:textId="05433D78" w:rsidR="00B064EC" w:rsidRPr="00B064EC" w:rsidRDefault="00B064EC" w:rsidP="00B06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Подсистема хранения материалов</w:t>
      </w:r>
    </w:p>
    <w:p w14:paraId="657D37E2" w14:textId="3F323C61" w:rsidR="00B064EC" w:rsidRPr="00B064EC" w:rsidRDefault="00B064EC" w:rsidP="00B06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Подсистема выдачи материалов</w:t>
      </w:r>
    </w:p>
    <w:p w14:paraId="0FD5CD78" w14:textId="0F72B90F" w:rsidR="00B064EC" w:rsidRPr="00B064EC" w:rsidRDefault="00B064EC" w:rsidP="00B06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Подсистема учета движения материалов</w:t>
      </w:r>
    </w:p>
    <w:p w14:paraId="18382B72" w14:textId="21084EF3" w:rsidR="00B064EC" w:rsidRPr="00B064EC" w:rsidRDefault="00B064EC" w:rsidP="00B06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Подсистема контроля остатков материалов</w:t>
      </w:r>
    </w:p>
    <w:p w14:paraId="30F25FCA" w14:textId="3DE76664" w:rsidR="00B064EC" w:rsidRPr="00A55F7E" w:rsidRDefault="00B064EC" w:rsidP="00A55F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31DD7" w14:textId="44741FDA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t xml:space="preserve">• Процесс – </w:t>
      </w:r>
      <w:r w:rsidRPr="00A55F7E">
        <w:rPr>
          <w:rFonts w:ascii="Times New Roman" w:hAnsi="Times New Roman" w:cs="Times New Roman"/>
          <w:sz w:val="28"/>
          <w:szCs w:val="28"/>
        </w:rPr>
        <w:t>динамическое изменение системы во времени.</w:t>
      </w:r>
    </w:p>
    <w:p w14:paraId="6A7808B6" w14:textId="77777777" w:rsidR="00A55F7E" w:rsidRPr="00B064EC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t xml:space="preserve">• Состояние – </w:t>
      </w:r>
      <w:r w:rsidRPr="00B064EC">
        <w:rPr>
          <w:rFonts w:ascii="Times New Roman" w:hAnsi="Times New Roman" w:cs="Times New Roman"/>
          <w:sz w:val="28"/>
          <w:szCs w:val="28"/>
        </w:rPr>
        <w:t>положение системы относительно других её положений.</w:t>
      </w:r>
    </w:p>
    <w:p w14:paraId="35F6D1C7" w14:textId="6545A4E1" w:rsid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 xml:space="preserve">       •  Значения на каждый момент времени показателей системы</w:t>
      </w:r>
    </w:p>
    <w:p w14:paraId="2DD8E20C" w14:textId="14B28E43" w:rsidR="00B064EC" w:rsidRPr="00B064EC" w:rsidRDefault="00B064EC" w:rsidP="00B06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Список и состояние материалов на складе</w:t>
      </w:r>
    </w:p>
    <w:p w14:paraId="7464B34F" w14:textId="4696727A" w:rsidR="00B064EC" w:rsidRPr="00B064EC" w:rsidRDefault="00B064EC" w:rsidP="00B06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Список и статус поставщиков</w:t>
      </w:r>
    </w:p>
    <w:p w14:paraId="563FCC71" w14:textId="4528BAE3" w:rsidR="00B064EC" w:rsidRPr="00B064EC" w:rsidRDefault="00B064EC" w:rsidP="00B06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Объем и сроки поставок</w:t>
      </w:r>
    </w:p>
    <w:p w14:paraId="6892F6DF" w14:textId="56D1AEB8" w:rsidR="00B064EC" w:rsidRPr="00B064EC" w:rsidRDefault="00B064EC" w:rsidP="00B06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Объем выданных материалов</w:t>
      </w:r>
    </w:p>
    <w:p w14:paraId="6915B176" w14:textId="02AD8B9D" w:rsidR="00B064EC" w:rsidRPr="00B064EC" w:rsidRDefault="00B064EC" w:rsidP="00B06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4EC">
        <w:rPr>
          <w:rFonts w:ascii="Times New Roman" w:hAnsi="Times New Roman" w:cs="Times New Roman"/>
          <w:sz w:val="28"/>
          <w:szCs w:val="28"/>
        </w:rPr>
        <w:t>Остатки материалов на складе</w:t>
      </w:r>
    </w:p>
    <w:p w14:paraId="3BD33696" w14:textId="77777777" w:rsidR="00B064EC" w:rsidRPr="00A55F7E" w:rsidRDefault="00B064EC" w:rsidP="00A55F7E">
      <w:pPr>
        <w:rPr>
          <w:rFonts w:ascii="Times New Roman" w:hAnsi="Times New Roman" w:cs="Times New Roman"/>
          <w:sz w:val="28"/>
          <w:szCs w:val="28"/>
        </w:rPr>
      </w:pPr>
    </w:p>
    <w:p w14:paraId="0C5BC095" w14:textId="36F7CE6D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</w:p>
    <w:p w14:paraId="4BF59EE9" w14:textId="45777A07" w:rsidR="00A55F7E" w:rsidRPr="00A55F7E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b/>
          <w:bCs/>
          <w:sz w:val="28"/>
          <w:szCs w:val="28"/>
        </w:rPr>
        <w:t>• Системный эффект (синергия)</w:t>
      </w:r>
      <w:r w:rsidRPr="00A55F7E">
        <w:rPr>
          <w:rFonts w:ascii="Times New Roman" w:hAnsi="Times New Roman" w:cs="Times New Roman"/>
          <w:sz w:val="28"/>
          <w:szCs w:val="28"/>
        </w:rPr>
        <w:t xml:space="preserve"> – понятие используется для описания явлений, при</w:t>
      </w:r>
      <w:r w:rsidR="00B064EC">
        <w:rPr>
          <w:rFonts w:ascii="Times New Roman" w:hAnsi="Times New Roman" w:cs="Times New Roman"/>
          <w:sz w:val="28"/>
          <w:szCs w:val="28"/>
        </w:rPr>
        <w:t xml:space="preserve"> </w:t>
      </w:r>
      <w:r w:rsidRPr="00A55F7E">
        <w:rPr>
          <w:rFonts w:ascii="Times New Roman" w:hAnsi="Times New Roman" w:cs="Times New Roman"/>
          <w:sz w:val="28"/>
          <w:szCs w:val="28"/>
        </w:rPr>
        <w:t>котором целое всегда больше или меньше, чем сумма частей, составляющих это</w:t>
      </w:r>
      <w:r w:rsidR="003448CC">
        <w:rPr>
          <w:rFonts w:ascii="Times New Roman" w:hAnsi="Times New Roman" w:cs="Times New Roman"/>
          <w:sz w:val="28"/>
          <w:szCs w:val="28"/>
        </w:rPr>
        <w:t xml:space="preserve"> </w:t>
      </w:r>
      <w:r w:rsidRPr="00A55F7E">
        <w:rPr>
          <w:rFonts w:ascii="Times New Roman" w:hAnsi="Times New Roman" w:cs="Times New Roman"/>
          <w:sz w:val="28"/>
          <w:szCs w:val="28"/>
        </w:rPr>
        <w:t>целое. Система функционирует до тех пор, пока отношения между</w:t>
      </w:r>
      <w:r w:rsidR="003448CC">
        <w:rPr>
          <w:rFonts w:ascii="Times New Roman" w:hAnsi="Times New Roman" w:cs="Times New Roman"/>
          <w:sz w:val="28"/>
          <w:szCs w:val="28"/>
        </w:rPr>
        <w:t xml:space="preserve"> </w:t>
      </w:r>
      <w:r w:rsidRPr="00A55F7E">
        <w:rPr>
          <w:rFonts w:ascii="Times New Roman" w:hAnsi="Times New Roman" w:cs="Times New Roman"/>
          <w:sz w:val="28"/>
          <w:szCs w:val="28"/>
        </w:rPr>
        <w:t>компонентами системы не приобретают антагонистического характера.</w:t>
      </w:r>
    </w:p>
    <w:p w14:paraId="6E8ECEB3" w14:textId="77777777" w:rsidR="003448CC" w:rsidRDefault="003448CC" w:rsidP="00A55F7E">
      <w:pPr>
        <w:rPr>
          <w:rFonts w:ascii="Times New Roman" w:hAnsi="Times New Roman" w:cs="Times New Roman"/>
          <w:sz w:val="28"/>
          <w:szCs w:val="28"/>
        </w:rPr>
      </w:pPr>
    </w:p>
    <w:p w14:paraId="27843890" w14:textId="779CA721" w:rsidR="00B064EC" w:rsidRDefault="00A55F7E" w:rsidP="00A55F7E">
      <w:pPr>
        <w:rPr>
          <w:rFonts w:ascii="Times New Roman" w:hAnsi="Times New Roman" w:cs="Times New Roman"/>
          <w:sz w:val="28"/>
          <w:szCs w:val="28"/>
        </w:rPr>
      </w:pPr>
      <w:r w:rsidRPr="00A55F7E">
        <w:rPr>
          <w:rFonts w:ascii="Times New Roman" w:hAnsi="Times New Roman" w:cs="Times New Roman"/>
          <w:sz w:val="28"/>
          <w:szCs w:val="28"/>
        </w:rPr>
        <w:t>Связи между подсистемами:</w:t>
      </w:r>
    </w:p>
    <w:tbl>
      <w:tblPr>
        <w:tblStyle w:val="a7"/>
        <w:tblW w:w="9345" w:type="dxa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64EC" w:rsidRPr="003448CC" w14:paraId="7D96D224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15C0" w14:textId="77777777" w:rsidR="00B064EC" w:rsidRPr="003448CC" w:rsidRDefault="00B064EC" w:rsidP="00B064E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lastRenderedPageBreak/>
              <w:t>Система отправитель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020E5" w14:textId="77777777" w:rsidR="00B064EC" w:rsidRPr="003448CC" w:rsidRDefault="00B064EC" w:rsidP="00B064E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Связь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C93D" w14:textId="77777777" w:rsidR="00B064EC" w:rsidRPr="003448CC" w:rsidRDefault="00B064EC" w:rsidP="00B064EC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Система получатель</w:t>
            </w:r>
          </w:p>
        </w:tc>
      </w:tr>
      <w:tr w:rsidR="00B064EC" w:rsidRPr="003448CC" w14:paraId="45BB10E5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BCFF" w14:textId="5361BAE3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приема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3750" w14:textId="6125F4CC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Данные о поступивших материалах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C623" w14:textId="7AFD67F3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учета движения материалов</w:t>
            </w:r>
          </w:p>
        </w:tc>
      </w:tr>
      <w:tr w:rsidR="00B064EC" w:rsidRPr="003448CC" w14:paraId="491BE38C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F569" w14:textId="0F44F1F6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хранения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9D47" w14:textId="696DD053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Данные о местах хранения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0885B" w14:textId="4669181A" w:rsidR="00B064EC" w:rsidRPr="003448CC" w:rsidRDefault="00B064E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выдачи материалов</w:t>
            </w:r>
          </w:p>
        </w:tc>
      </w:tr>
      <w:tr w:rsidR="00B064EC" w:rsidRPr="003448CC" w14:paraId="31A393D5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5F8E" w14:textId="1BB289B4" w:rsidR="00B064EC" w:rsidRPr="003448CC" w:rsidRDefault="003448CC" w:rsidP="003448C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выдачи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A16D" w14:textId="31E92D97" w:rsidR="00B064EC" w:rsidRPr="003448CC" w:rsidRDefault="003448CC" w:rsidP="003448C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Данные о выданных материалах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C071" w14:textId="6845AE62" w:rsidR="00B064EC" w:rsidRPr="003448CC" w:rsidRDefault="003448CC" w:rsidP="003448C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учета движения материалов</w:t>
            </w:r>
          </w:p>
        </w:tc>
      </w:tr>
      <w:tr w:rsidR="00B064EC" w14:paraId="29288096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119E" w14:textId="7C706C54" w:rsidR="00B064EC" w:rsidRPr="003448CC" w:rsidRDefault="003448CC" w:rsidP="00B064E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Подсистема учета движения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BFEE" w14:textId="790D3682" w:rsidR="00B064EC" w:rsidRPr="003448CC" w:rsidRDefault="003448CC" w:rsidP="003448C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Отчеты о движении материалов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C5BB" w14:textId="75B603D2" w:rsidR="00B064EC" w:rsidRPr="003448CC" w:rsidRDefault="003448CC" w:rsidP="003448C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Руководство предприятия</w:t>
            </w:r>
          </w:p>
        </w:tc>
      </w:tr>
      <w:tr w:rsidR="00B064EC" w14:paraId="50BC984E" w14:textId="77777777" w:rsidTr="003448C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B277" w14:textId="0C101A64" w:rsidR="00B064EC" w:rsidRDefault="00B064EC" w:rsidP="003448CC">
            <w:pPr>
              <w:ind w:firstLine="0"/>
              <w:rPr>
                <w:rFonts w:cs="Times New Roman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0E09" w14:textId="60D1221A" w:rsidR="00B064EC" w:rsidRDefault="00B064EC">
            <w:pPr>
              <w:rPr>
                <w:rFonts w:cs="Times New Roman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2D9D" w14:textId="52162CFD" w:rsidR="00B064EC" w:rsidRDefault="00B064EC" w:rsidP="003448CC">
            <w:pPr>
              <w:ind w:firstLine="0"/>
              <w:rPr>
                <w:rFonts w:cs="Times New Roman"/>
              </w:rPr>
            </w:pPr>
          </w:p>
        </w:tc>
      </w:tr>
    </w:tbl>
    <w:p w14:paraId="7DD46610" w14:textId="4FC491CD" w:rsidR="00B064EC" w:rsidRDefault="00B064EC" w:rsidP="00A55F7E">
      <w:pPr>
        <w:rPr>
          <w:rFonts w:ascii="Times New Roman" w:hAnsi="Times New Roman" w:cs="Times New Roman"/>
          <w:sz w:val="28"/>
          <w:szCs w:val="28"/>
        </w:rPr>
      </w:pPr>
    </w:p>
    <w:p w14:paraId="0B89F79D" w14:textId="77777777" w:rsidR="003448CC" w:rsidRPr="003448CC" w:rsidRDefault="003448CC" w:rsidP="003448CC">
      <w:p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• Цель – желаемые будущие состояния системы в заданный момент времени</w:t>
      </w:r>
    </w:p>
    <w:p w14:paraId="46ECF2D0" w14:textId="77777777" w:rsidR="003448CC" w:rsidRPr="003448CC" w:rsidRDefault="003448CC" w:rsidP="003448C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448CC" w:rsidRPr="003448CC" w14:paraId="60DA17DC" w14:textId="77777777" w:rsidTr="003448C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F8EC" w14:textId="77777777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Показатель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23AB" w14:textId="77777777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Желаемое состояние</w:t>
            </w:r>
          </w:p>
        </w:tc>
      </w:tr>
      <w:tr w:rsidR="003448CC" w:rsidRPr="003448CC" w14:paraId="42956C7A" w14:textId="77777777" w:rsidTr="003448C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2A5D" w14:textId="75009C98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Список и состояние материалов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0AA6" w14:textId="2F5F8831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Максимальное количество материалов, идеальное состояние для хранения</w:t>
            </w:r>
          </w:p>
        </w:tc>
      </w:tr>
      <w:tr w:rsidR="003448CC" w:rsidRPr="003448CC" w14:paraId="3ED6A66B" w14:textId="77777777" w:rsidTr="003448C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6CFE" w14:textId="1E213B9D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Список и статус поставщиков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42F6" w14:textId="182BF885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Полный учет поставщиков, надежные и выгодные условия сотрудничества</w:t>
            </w:r>
          </w:p>
        </w:tc>
      </w:tr>
      <w:tr w:rsidR="003448CC" w:rsidRPr="003448CC" w14:paraId="7A91FC6F" w14:textId="77777777" w:rsidTr="003448C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228C" w14:textId="46121978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Объем и сроки поставок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403B" w14:textId="49100D67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Своевременные поставки в полном объеме</w:t>
            </w:r>
          </w:p>
        </w:tc>
      </w:tr>
      <w:tr w:rsidR="003448CC" w:rsidRPr="003448CC" w14:paraId="4FA5300D" w14:textId="77777777" w:rsidTr="003448C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28D5" w14:textId="5BF58BD9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Объем выданных материалов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4C9E" w14:textId="398F9013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Полный учет выданных материалов</w:t>
            </w:r>
          </w:p>
        </w:tc>
      </w:tr>
      <w:tr w:rsidR="003448CC" w:rsidRPr="003448CC" w14:paraId="032F2678" w14:textId="77777777" w:rsidTr="003448CC">
        <w:trPr>
          <w:trHeight w:val="697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36B8" w14:textId="5A76DEF2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Остатки материалов на складе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FC12" w14:textId="3EBCFD61" w:rsidR="003448CC" w:rsidRPr="003448CC" w:rsidRDefault="003448CC" w:rsidP="003448CC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3448CC">
              <w:rPr>
                <w:rFonts w:cs="Times New Roman"/>
                <w:sz w:val="24"/>
                <w:szCs w:val="24"/>
              </w:rPr>
              <w:t>Минимизация излишков и недостатков</w:t>
            </w:r>
          </w:p>
        </w:tc>
      </w:tr>
    </w:tbl>
    <w:p w14:paraId="431A4635" w14:textId="2B51506C" w:rsidR="003448CC" w:rsidRDefault="003448CC" w:rsidP="00A55F7E">
      <w:pPr>
        <w:rPr>
          <w:rFonts w:ascii="Times New Roman" w:hAnsi="Times New Roman" w:cs="Times New Roman"/>
          <w:sz w:val="28"/>
          <w:szCs w:val="28"/>
        </w:rPr>
      </w:pPr>
    </w:p>
    <w:p w14:paraId="0FAC0908" w14:textId="5251052D" w:rsidR="003448CC" w:rsidRPr="003448CC" w:rsidRDefault="003448CC" w:rsidP="003448CC">
      <w:p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48CC">
        <w:rPr>
          <w:rFonts w:ascii="Times New Roman" w:hAnsi="Times New Roman" w:cs="Times New Roman"/>
          <w:sz w:val="28"/>
          <w:szCs w:val="28"/>
        </w:rPr>
        <w:t xml:space="preserve">Граница системы – любые материальные и нематериальные ограничители, отделяющие систему от внешней среды. </w:t>
      </w:r>
    </w:p>
    <w:p w14:paraId="55E32E3A" w14:textId="0749A587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К системе относится:</w:t>
      </w:r>
    </w:p>
    <w:p w14:paraId="2F5FD960" w14:textId="66B053A1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Деятельность сотрудников склада в рамках выполнения функций бизнес-единицы.</w:t>
      </w:r>
    </w:p>
    <w:p w14:paraId="142054B2" w14:textId="5DC2837E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Вне системы находятся:</w:t>
      </w:r>
    </w:p>
    <w:p w14:paraId="6209993B" w14:textId="7C54A8E5" w:rsidR="003448CC" w:rsidRPr="003448CC" w:rsidRDefault="003448CC" w:rsidP="003448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Деятельность поставщиков</w:t>
      </w:r>
    </w:p>
    <w:p w14:paraId="25484D9E" w14:textId="56E05067" w:rsidR="003448CC" w:rsidRPr="003448CC" w:rsidRDefault="003448CC" w:rsidP="003448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Деятельность бизнес-единиц предприятия</w:t>
      </w:r>
    </w:p>
    <w:p w14:paraId="61D6706D" w14:textId="767958F4" w:rsidR="003448CC" w:rsidRPr="003448CC" w:rsidRDefault="003448CC" w:rsidP="003448C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Деятельность финансового отдела</w:t>
      </w:r>
    </w:p>
    <w:p w14:paraId="0A3B6965" w14:textId="1A7188B7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9902A6B" w14:textId="3E3329B8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• Главная проблема владельца системы:</w:t>
      </w:r>
    </w:p>
    <w:p w14:paraId="4BD445B2" w14:textId="4CDA018E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Владелец стремится к минимизации затрат на хранение и обеспечению бесперебойной работы склада.</w:t>
      </w:r>
    </w:p>
    <w:p w14:paraId="627A87CA" w14:textId="11B83D1B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851F11D" w14:textId="2F37C5FD" w:rsid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 xml:space="preserve"> Список стейкхолдеров:</w:t>
      </w:r>
    </w:p>
    <w:p w14:paraId="53FAF392" w14:textId="679931E2" w:rsidR="003448CC" w:rsidRPr="003448CC" w:rsidRDefault="003448CC" w:rsidP="003448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Сотрудники склада</w:t>
      </w:r>
    </w:p>
    <w:p w14:paraId="5D5F0D7E" w14:textId="108208D3" w:rsidR="003448CC" w:rsidRPr="003448CC" w:rsidRDefault="003448CC" w:rsidP="003448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Бизнес-единицы предприятия</w:t>
      </w:r>
    </w:p>
    <w:p w14:paraId="2295725E" w14:textId="1B25B449" w:rsidR="003448CC" w:rsidRPr="003448CC" w:rsidRDefault="003448CC" w:rsidP="003448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Поставщики</w:t>
      </w:r>
    </w:p>
    <w:p w14:paraId="5A514096" w14:textId="28568B2B" w:rsidR="003448CC" w:rsidRPr="003448CC" w:rsidRDefault="003448CC" w:rsidP="003448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Финансовый отдел</w:t>
      </w:r>
    </w:p>
    <w:p w14:paraId="7A279C6C" w14:textId="7B1BA3E2" w:rsidR="003448CC" w:rsidRPr="003448CC" w:rsidRDefault="003448CC" w:rsidP="003448C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Руководство предприятия</w:t>
      </w:r>
    </w:p>
    <w:p w14:paraId="79958D7C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76EC7CB" w14:textId="09B34145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 xml:space="preserve"> Языки конфигуратора:</w:t>
      </w:r>
    </w:p>
    <w:p w14:paraId="46A7C5E8" w14:textId="6E6B0DCF" w:rsidR="003448CC" w:rsidRPr="003448CC" w:rsidRDefault="003448CC" w:rsidP="003448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Язык логистики (учет движения материалов)</w:t>
      </w:r>
    </w:p>
    <w:p w14:paraId="2D602275" w14:textId="1BFDB005" w:rsidR="003448CC" w:rsidRPr="003448CC" w:rsidRDefault="003448CC" w:rsidP="003448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Язык финансов (оптимизация затрат на хранение)</w:t>
      </w:r>
    </w:p>
    <w:p w14:paraId="5C16BFCA" w14:textId="6E565FFE" w:rsidR="003448CC" w:rsidRPr="003448CC" w:rsidRDefault="003448CC" w:rsidP="003448C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448CC">
        <w:rPr>
          <w:rFonts w:ascii="Times New Roman" w:hAnsi="Times New Roman" w:cs="Times New Roman"/>
          <w:sz w:val="28"/>
          <w:szCs w:val="28"/>
        </w:rPr>
        <w:t>Язык управления запасами (контроль остатков материалов)</w:t>
      </w:r>
    </w:p>
    <w:p w14:paraId="2A02F5F4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40CFDC9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AB83EC9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096857D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5853C3B" w14:textId="77777777" w:rsidR="003448CC" w:rsidRPr="003448CC" w:rsidRDefault="003448CC" w:rsidP="003448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98717A6" w14:textId="77777777" w:rsidR="003448CC" w:rsidRPr="00A55F7E" w:rsidRDefault="003448CC" w:rsidP="00A55F7E">
      <w:pPr>
        <w:rPr>
          <w:rFonts w:ascii="Times New Roman" w:hAnsi="Times New Roman" w:cs="Times New Roman"/>
          <w:sz w:val="28"/>
          <w:szCs w:val="28"/>
        </w:rPr>
      </w:pPr>
    </w:p>
    <w:sectPr w:rsidR="003448CC" w:rsidRPr="00A55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5D6C"/>
    <w:multiLevelType w:val="hybridMultilevel"/>
    <w:tmpl w:val="994A416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43816E3"/>
    <w:multiLevelType w:val="hybridMultilevel"/>
    <w:tmpl w:val="6310DB5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0C31AC"/>
    <w:multiLevelType w:val="hybridMultilevel"/>
    <w:tmpl w:val="895E76F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8937418"/>
    <w:multiLevelType w:val="hybridMultilevel"/>
    <w:tmpl w:val="05304BF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9C6567E"/>
    <w:multiLevelType w:val="multilevel"/>
    <w:tmpl w:val="C73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D2953"/>
    <w:multiLevelType w:val="multilevel"/>
    <w:tmpl w:val="079C676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13689"/>
    <w:multiLevelType w:val="multilevel"/>
    <w:tmpl w:val="E53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C37C4"/>
    <w:multiLevelType w:val="hybridMultilevel"/>
    <w:tmpl w:val="26D2905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A8860D0"/>
    <w:multiLevelType w:val="hybridMultilevel"/>
    <w:tmpl w:val="A8FE90F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F667C52"/>
    <w:multiLevelType w:val="hybridMultilevel"/>
    <w:tmpl w:val="523A149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71AD52BD"/>
    <w:multiLevelType w:val="multilevel"/>
    <w:tmpl w:val="C17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13942"/>
    <w:multiLevelType w:val="multilevel"/>
    <w:tmpl w:val="B70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11"/>
  </w:num>
  <w:num w:numId="9">
    <w:abstractNumId w:val="10"/>
  </w:num>
  <w:num w:numId="10">
    <w:abstractNumId w:val="6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AE"/>
    <w:rsid w:val="001B35F7"/>
    <w:rsid w:val="003448CC"/>
    <w:rsid w:val="003A2AA2"/>
    <w:rsid w:val="004A1EAE"/>
    <w:rsid w:val="004B39EF"/>
    <w:rsid w:val="00A55F7E"/>
    <w:rsid w:val="00B064EC"/>
    <w:rsid w:val="00D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0981"/>
  <w15:chartTrackingRefBased/>
  <w15:docId w15:val="{6C54835E-70C0-49A6-A9D1-7793146C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55F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B064E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064EC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B064EC"/>
    <w:pPr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7"/>
    <w:uiPriority w:val="39"/>
    <w:rsid w:val="003448CC"/>
    <w:pPr>
      <w:spacing w:after="0" w:line="240" w:lineRule="auto"/>
      <w:ind w:firstLine="709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гук</dc:creator>
  <cp:keywords/>
  <dc:description/>
  <cp:lastModifiedBy>артем гук</cp:lastModifiedBy>
  <cp:revision>2</cp:revision>
  <dcterms:created xsi:type="dcterms:W3CDTF">2025-03-16T06:51:00Z</dcterms:created>
  <dcterms:modified xsi:type="dcterms:W3CDTF">2025-03-16T06:51:00Z</dcterms:modified>
</cp:coreProperties>
</file>