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93C1D" w14:textId="3DA4E0DB" w:rsidR="00AC1A10" w:rsidRPr="008F2B47" w:rsidRDefault="00AC1A10" w:rsidP="00607817">
      <w:pPr>
        <w:pStyle w:val="01TitlePageHeader"/>
        <w:rPr>
          <w:noProof w:val="0"/>
        </w:rPr>
      </w:pPr>
      <w:r w:rsidRPr="008F2B47">
        <w:rPr>
          <w:noProof w:val="0"/>
        </w:rPr>
        <w:t xml:space="preserve">Configuration </w:t>
      </w:r>
      <w:r w:rsidR="00D744B8" w:rsidRPr="008F2B47">
        <w:rPr>
          <w:noProof w:val="0"/>
        </w:rPr>
        <w:t>management roles and responsibilities</w:t>
      </w:r>
    </w:p>
    <w:p w14:paraId="3783F77B" w14:textId="77777777" w:rsidR="00607817" w:rsidRPr="008F2B47" w:rsidRDefault="00607817" w:rsidP="00607817">
      <w:pPr>
        <w:rPr>
          <w:noProof w:val="0"/>
        </w:rPr>
      </w:pPr>
    </w:p>
    <w:p w14:paraId="5CBA0672" w14:textId="77777777" w:rsidR="00607817" w:rsidRPr="008F2B47" w:rsidRDefault="00607817" w:rsidP="00607817">
      <w:pPr>
        <w:rPr>
          <w:noProof w:val="0"/>
        </w:rPr>
      </w:pPr>
    </w:p>
    <w:p w14:paraId="6796184E" w14:textId="77777777" w:rsidR="00607817" w:rsidRPr="008F2B47" w:rsidRDefault="00607817" w:rsidP="00607817">
      <w:pPr>
        <w:rPr>
          <w:noProof w:val="0"/>
        </w:rPr>
      </w:pPr>
    </w:p>
    <w:p w14:paraId="042F60D3" w14:textId="77777777" w:rsidR="00607817" w:rsidRPr="008F2B47" w:rsidRDefault="00607817" w:rsidP="00607817">
      <w:pPr>
        <w:rPr>
          <w:noProof w:val="0"/>
          <w:color w:val="000000" w:themeColor="text1"/>
        </w:rPr>
      </w:pPr>
      <w:r w:rsidRPr="008F2B47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F677A" wp14:editId="13318A17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546957" cy="341"/>
                <wp:effectExtent l="0" t="12700" r="1587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957" cy="3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88FFE"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95pt" to="43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" strokecolor="black [3213]" strokeweight="1.5pt"/>
            </w:pict>
          </mc:Fallback>
        </mc:AlternateContent>
      </w:r>
    </w:p>
    <w:p w14:paraId="28A23521" w14:textId="778FCCE8" w:rsidR="00607817" w:rsidRPr="008F2B47" w:rsidRDefault="00D744B8" w:rsidP="00607817">
      <w:pPr>
        <w:pStyle w:val="NoSpacing"/>
        <w:ind w:left="360" w:right="1170"/>
        <w:jc w:val="both"/>
      </w:pPr>
      <w:r w:rsidRPr="008F2B47">
        <w:rPr>
          <w:rFonts w:ascii="Century Gothic" w:hAnsi="Century Gothic"/>
          <w:color w:val="646464" w:themeColor="background2"/>
          <w:sz w:val="18"/>
        </w:rPr>
        <w:t xml:space="preserve">Use this customizable template to build a charter for your configuration control board. For more information on configuration management, see our Success </w:t>
      </w:r>
      <w:r w:rsidR="00DA7AAF">
        <w:rPr>
          <w:rFonts w:ascii="Century Gothic" w:hAnsi="Century Gothic"/>
          <w:color w:val="646464" w:themeColor="background2"/>
          <w:sz w:val="18"/>
        </w:rPr>
        <w:t>resources on</w:t>
      </w:r>
      <w:r w:rsidRPr="008F2B47">
        <w:rPr>
          <w:rFonts w:ascii="Century Gothic" w:hAnsi="Century Gothic"/>
          <w:color w:val="646464" w:themeColor="background2"/>
          <w:sz w:val="18"/>
        </w:rPr>
        <w:t xml:space="preserve"> </w:t>
      </w:r>
      <w:hyperlink r:id="rId11" w:history="1">
        <w:r w:rsidR="00DA7AAF">
          <w:rPr>
            <w:rStyle w:val="Hyperlink"/>
            <w:rFonts w:ascii="Century Gothic" w:hAnsi="Century Gothic"/>
            <w:sz w:val="18"/>
          </w:rPr>
          <w:t>CMDB and Discovery deployment</w:t>
        </w:r>
      </w:hyperlink>
      <w:r w:rsidRPr="008F2B47">
        <w:rPr>
          <w:rFonts w:ascii="Century Gothic" w:hAnsi="Century Gothic"/>
          <w:color w:val="646464" w:themeColor="background2"/>
          <w:sz w:val="18"/>
        </w:rPr>
        <w:t xml:space="preserve"> and additional resources on our </w:t>
      </w:r>
      <w:hyperlink r:id="rId12" w:history="1">
        <w:r w:rsidRPr="008F2B47">
          <w:rPr>
            <w:rStyle w:val="Hyperlink"/>
            <w:rFonts w:ascii="Century Gothic" w:hAnsi="Century Gothic"/>
            <w:sz w:val="18"/>
          </w:rPr>
          <w:t>Customer Success Center</w:t>
        </w:r>
      </w:hyperlink>
      <w:r w:rsidR="00607817" w:rsidRPr="008F2B47">
        <w:rPr>
          <w:rFonts w:ascii="Century Gothic" w:hAnsi="Century Gothic"/>
          <w:color w:val="646464" w:themeColor="background2"/>
          <w:sz w:val="18"/>
        </w:rPr>
        <w:t xml:space="preserve">. </w:t>
      </w:r>
    </w:p>
    <w:p w14:paraId="42CFD169" w14:textId="42F578F2" w:rsidR="00607817" w:rsidRPr="008F2B47" w:rsidRDefault="00607817" w:rsidP="00607817">
      <w:pPr>
        <w:rPr>
          <w:noProof w:val="0"/>
        </w:rPr>
      </w:pPr>
      <w:r w:rsidRPr="008F2B47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54DE" wp14:editId="7243B18C">
                <wp:simplePos x="0" y="0"/>
                <wp:positionH relativeFrom="column">
                  <wp:posOffset>-5715</wp:posOffset>
                </wp:positionH>
                <wp:positionV relativeFrom="paragraph">
                  <wp:posOffset>95885</wp:posOffset>
                </wp:positionV>
                <wp:extent cx="5546725" cy="0"/>
                <wp:effectExtent l="0" t="12700" r="1587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096BB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7.55pt" to="436.3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" strokecolor="black [3213]" strokeweight="1.5pt"/>
            </w:pict>
          </mc:Fallback>
        </mc:AlternateContent>
      </w:r>
    </w:p>
    <w:p w14:paraId="69F0D3B8" w14:textId="77777777" w:rsidR="005854C4" w:rsidRPr="008F2B47" w:rsidRDefault="005854C4" w:rsidP="00607817">
      <w:pPr>
        <w:rPr>
          <w:noProof w:val="0"/>
        </w:rPr>
      </w:pPr>
    </w:p>
    <w:tbl>
      <w:tblPr>
        <w:tblStyle w:val="Style2"/>
        <w:tblW w:w="0" w:type="auto"/>
        <w:tblLook w:val="04A0" w:firstRow="1" w:lastRow="0" w:firstColumn="1" w:lastColumn="0" w:noHBand="0" w:noVBand="1"/>
      </w:tblPr>
      <w:tblGrid>
        <w:gridCol w:w="1983"/>
        <w:gridCol w:w="7367"/>
      </w:tblGrid>
      <w:tr w:rsidR="000523FC" w:rsidRPr="008F2B47" w14:paraId="080035F8" w14:textId="77777777" w:rsidTr="00D74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tcW w:w="0" w:type="auto"/>
            <w:hideMark/>
          </w:tcPr>
          <w:p w14:paraId="76E0D587" w14:textId="77777777" w:rsidR="00D744B8" w:rsidRPr="008F2B47" w:rsidRDefault="00D744B8" w:rsidP="00D744B8">
            <w:pPr>
              <w:pStyle w:val="10TableHead"/>
              <w:spacing w:before="96" w:after="96"/>
              <w:rPr>
                <w:b/>
              </w:rPr>
            </w:pPr>
            <w:r w:rsidRPr="008F2B47">
              <w:rPr>
                <w:b/>
              </w:rPr>
              <w:t>Role</w:t>
            </w:r>
          </w:p>
        </w:tc>
        <w:tc>
          <w:tcPr>
            <w:tcW w:w="0" w:type="auto"/>
            <w:hideMark/>
          </w:tcPr>
          <w:p w14:paraId="24025193" w14:textId="0C02947B" w:rsidR="00D744B8" w:rsidRPr="008F2B47" w:rsidRDefault="00D744B8" w:rsidP="00D744B8">
            <w:pPr>
              <w:pStyle w:val="10TableHead"/>
              <w:spacing w:before="96" w:after="96"/>
              <w:rPr>
                <w:b/>
              </w:rPr>
            </w:pPr>
            <w:r w:rsidRPr="008F2B47">
              <w:rPr>
                <w:rFonts w:cs="Arial"/>
                <w:b/>
                <w:bCs/>
                <w:szCs w:val="20"/>
              </w:rPr>
              <w:t xml:space="preserve">Responsibilities </w:t>
            </w:r>
          </w:p>
        </w:tc>
      </w:tr>
      <w:tr w:rsidR="00D744B8" w:rsidRPr="008F2B47" w14:paraId="1B87C333" w14:textId="77777777" w:rsidTr="00D7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6"/>
        </w:trPr>
        <w:tc>
          <w:tcPr>
            <w:tcW w:w="0" w:type="auto"/>
            <w:vAlign w:val="top"/>
            <w:hideMark/>
          </w:tcPr>
          <w:p w14:paraId="0B231C1A" w14:textId="577050C7" w:rsidR="00D744B8" w:rsidRPr="008F2B47" w:rsidRDefault="00D744B8" w:rsidP="00D744B8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CM executive sponsor </w:t>
            </w:r>
          </w:p>
        </w:tc>
        <w:tc>
          <w:tcPr>
            <w:tcW w:w="0" w:type="auto"/>
            <w:hideMark/>
          </w:tcPr>
          <w:p w14:paraId="5CF9BCFA" w14:textId="695A7346" w:rsidR="00D744B8" w:rsidRPr="008F2B47" w:rsidRDefault="00D744B8" w:rsidP="00D744B8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The executive sponsor is a senior executive with the ability and authority to ensure that all departments within the &lt;name&gt; organization and other &lt;organization&gt; areas as necessary roll out and use the configuration management (CM) process. This sponsor’s specific responsibilities include: </w:t>
            </w:r>
          </w:p>
          <w:p w14:paraId="73D3B11D" w14:textId="77777777" w:rsidR="00D744B8" w:rsidRPr="008F2B47" w:rsidRDefault="00D744B8" w:rsidP="00D744B8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 xml:space="preserve">Resolving any cross-functional (departmental or geographical) issues </w:t>
            </w:r>
          </w:p>
          <w:p w14:paraId="1B3E8DC3" w14:textId="3AF8CE98" w:rsidR="00D744B8" w:rsidRPr="008F2B47" w:rsidRDefault="00D744B8" w:rsidP="00D744B8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 xml:space="preserve">Sponsoring service improvement initiatives </w:t>
            </w:r>
          </w:p>
          <w:p w14:paraId="49D13ECA" w14:textId="761A6BD1" w:rsidR="00D744B8" w:rsidRPr="008F2B47" w:rsidRDefault="00D744B8" w:rsidP="00D744B8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 xml:space="preserve">Reporting on the effectiveness of configuration management to senior management </w:t>
            </w:r>
          </w:p>
          <w:p w14:paraId="158B494D" w14:textId="20FB3978" w:rsidR="00D744B8" w:rsidRPr="008F2B47" w:rsidRDefault="00D744B8" w:rsidP="005236DE">
            <w:pPr>
              <w:pStyle w:val="12TableBullets"/>
              <w:rPr>
                <w:rFonts w:eastAsia="Times New Roman" w:cs="Times New Roman"/>
                <w:noProof w:val="0"/>
              </w:rPr>
            </w:pPr>
            <w:r w:rsidRPr="008F2B47">
              <w:rPr>
                <w:noProof w:val="0"/>
              </w:rPr>
              <w:t>Approving and communicating the goals and objectives of configuration management</w:t>
            </w:r>
          </w:p>
        </w:tc>
      </w:tr>
      <w:tr w:rsidR="00D744B8" w:rsidRPr="008F2B47" w14:paraId="14315F13" w14:textId="77777777" w:rsidTr="00D744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6"/>
        </w:trPr>
        <w:tc>
          <w:tcPr>
            <w:tcW w:w="0" w:type="auto"/>
            <w:vAlign w:val="top"/>
            <w:hideMark/>
          </w:tcPr>
          <w:p w14:paraId="42584628" w14:textId="691391BE" w:rsidR="00D744B8" w:rsidRPr="008F2B47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CM process sponsor </w:t>
            </w:r>
          </w:p>
        </w:tc>
        <w:tc>
          <w:tcPr>
            <w:tcW w:w="0" w:type="auto"/>
            <w:hideMark/>
          </w:tcPr>
          <w:p w14:paraId="4F884313" w14:textId="51AAF5BA" w:rsidR="00D744B8" w:rsidRPr="008F2B47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The process sponsor is a senior manager serving as the CM process owner with the ability and authority to ensure that all departments within the &lt;name&gt; organization roll out and use the process. This sponsor’s specific responsibilities include: </w:t>
            </w:r>
          </w:p>
          <w:p w14:paraId="398201E0" w14:textId="5065D13C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 xml:space="preserve">Establishing and communicating the goals and objectives of </w:t>
            </w:r>
            <w:r w:rsidR="000523FC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in alignment with other IT </w:t>
            </w:r>
            <w:r w:rsidR="005854C4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 xml:space="preserve">ervice </w:t>
            </w:r>
            <w:r w:rsidR="005854C4" w:rsidRPr="008F2B47">
              <w:rPr>
                <w:noProof w:val="0"/>
              </w:rPr>
              <w:t>m</w:t>
            </w:r>
            <w:r w:rsidRPr="008F2B47">
              <w:rPr>
                <w:noProof w:val="0"/>
              </w:rPr>
              <w:t xml:space="preserve">anagement efforts </w:t>
            </w:r>
          </w:p>
          <w:p w14:paraId="4B8EBD46" w14:textId="085EE193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 xml:space="preserve">Ensuring resources are dedicated to support the day-to-day </w:t>
            </w:r>
            <w:r w:rsidR="000523FC" w:rsidRPr="008F2B47">
              <w:rPr>
                <w:noProof w:val="0"/>
              </w:rPr>
              <w:t xml:space="preserve">CM </w:t>
            </w:r>
            <w:r w:rsidRPr="008F2B47">
              <w:rPr>
                <w:noProof w:val="0"/>
              </w:rPr>
              <w:t xml:space="preserve">delivery </w:t>
            </w:r>
          </w:p>
          <w:p w14:paraId="22A0F706" w14:textId="61153DDA" w:rsidR="00D744B8" w:rsidRPr="008F2B47" w:rsidRDefault="00D744B8" w:rsidP="005236DE">
            <w:pPr>
              <w:pStyle w:val="12TableBullets"/>
              <w:rPr>
                <w:rFonts w:eastAsia="Times New Roman" w:cs="Times New Roman"/>
                <w:noProof w:val="0"/>
              </w:rPr>
            </w:pPr>
            <w:r w:rsidRPr="008F2B47">
              <w:rPr>
                <w:noProof w:val="0"/>
              </w:rPr>
              <w:t>Ensuring consistent execution of the process across all IT departments</w:t>
            </w:r>
          </w:p>
        </w:tc>
      </w:tr>
      <w:tr w:rsidR="00D744B8" w:rsidRPr="008F2B47" w14:paraId="363109EE" w14:textId="77777777" w:rsidTr="00D7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top"/>
            <w:hideMark/>
          </w:tcPr>
          <w:p w14:paraId="451910BA" w14:textId="06F2BF7F" w:rsidR="00D744B8" w:rsidRPr="008F2B47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Configuration </w:t>
            </w:r>
            <w:r w:rsidR="00DB5E33" w:rsidRPr="008F2B47">
              <w:rPr>
                <w:noProof w:val="0"/>
              </w:rPr>
              <w:t>m</w:t>
            </w:r>
            <w:r w:rsidRPr="008F2B47">
              <w:rPr>
                <w:noProof w:val="0"/>
              </w:rPr>
              <w:t xml:space="preserve">anager </w:t>
            </w:r>
          </w:p>
          <w:p w14:paraId="7F4F947A" w14:textId="77777777" w:rsidR="00D744B8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</w:p>
          <w:p w14:paraId="3CB67960" w14:textId="77777777" w:rsidR="00AB3866" w:rsidRPr="00AB3866" w:rsidRDefault="00AB3866" w:rsidP="00AB3866">
            <w:pPr>
              <w:spacing w:before="96" w:after="96"/>
            </w:pPr>
          </w:p>
          <w:p w14:paraId="268C824E" w14:textId="77777777" w:rsidR="00AB3866" w:rsidRPr="00AB3866" w:rsidRDefault="00AB3866" w:rsidP="00AB3866">
            <w:pPr>
              <w:spacing w:before="96" w:after="96"/>
            </w:pPr>
          </w:p>
          <w:p w14:paraId="6DA38B94" w14:textId="3F5B244D" w:rsidR="00AB3866" w:rsidRPr="00AB3866" w:rsidRDefault="00AB3866" w:rsidP="00AB3866">
            <w:pPr>
              <w:spacing w:before="96" w:after="96"/>
            </w:pPr>
          </w:p>
        </w:tc>
        <w:tc>
          <w:tcPr>
            <w:tcW w:w="0" w:type="auto"/>
            <w:hideMark/>
          </w:tcPr>
          <w:p w14:paraId="362EAF11" w14:textId="4B0397C0" w:rsidR="00D744B8" w:rsidRPr="008F2B47" w:rsidRDefault="00DB5E33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>The configuration m</w:t>
            </w:r>
            <w:r w:rsidR="00D744B8" w:rsidRPr="008F2B47">
              <w:rPr>
                <w:noProof w:val="0"/>
              </w:rPr>
              <w:t xml:space="preserve">anager </w:t>
            </w:r>
            <w:r w:rsidRPr="008F2B47">
              <w:rPr>
                <w:noProof w:val="0"/>
              </w:rPr>
              <w:t>is a manager who has</w:t>
            </w:r>
            <w:r w:rsidR="00D744B8" w:rsidRPr="008F2B47">
              <w:rPr>
                <w:noProof w:val="0"/>
              </w:rPr>
              <w:t xml:space="preserve"> the ability and authority to ensure daily end-to-end delivery of </w:t>
            </w:r>
            <w:r w:rsidR="000523FC" w:rsidRPr="008F2B47">
              <w:rPr>
                <w:noProof w:val="0"/>
              </w:rPr>
              <w:t>CM</w:t>
            </w:r>
            <w:r w:rsidR="00D744B8" w:rsidRPr="008F2B47">
              <w:rPr>
                <w:noProof w:val="0"/>
              </w:rPr>
              <w:t xml:space="preserve"> services in accordance with </w:t>
            </w:r>
            <w:r w:rsidRPr="008F2B47">
              <w:rPr>
                <w:noProof w:val="0"/>
              </w:rPr>
              <w:t xml:space="preserve">the </w:t>
            </w:r>
            <w:r w:rsidR="00D744B8" w:rsidRPr="008F2B47">
              <w:rPr>
                <w:noProof w:val="0"/>
              </w:rPr>
              <w:t xml:space="preserve">configuration management </w:t>
            </w:r>
            <w:r w:rsidRPr="008F2B47">
              <w:rPr>
                <w:noProof w:val="0"/>
              </w:rPr>
              <w:t>p</w:t>
            </w:r>
            <w:r w:rsidR="00D744B8" w:rsidRPr="008F2B47">
              <w:rPr>
                <w:noProof w:val="0"/>
              </w:rPr>
              <w:t xml:space="preserve">lan. </w:t>
            </w:r>
            <w:r w:rsidR="000523FC" w:rsidRPr="008F2B47">
              <w:rPr>
                <w:noProof w:val="0"/>
              </w:rPr>
              <w:t xml:space="preserve">The configuration manager’s </w:t>
            </w:r>
            <w:r w:rsidR="008F2B47" w:rsidRPr="008F2B47">
              <w:rPr>
                <w:noProof w:val="0"/>
              </w:rPr>
              <w:t>specific</w:t>
            </w:r>
            <w:r w:rsidR="00D744B8" w:rsidRPr="008F2B47">
              <w:rPr>
                <w:noProof w:val="0"/>
              </w:rPr>
              <w:t xml:space="preserve"> responsibilities include: </w:t>
            </w:r>
          </w:p>
          <w:p w14:paraId="37FEF438" w14:textId="38B6669F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Managing the day</w:t>
            </w:r>
            <w:r w:rsidR="00DB5E33" w:rsidRPr="008F2B47">
              <w:rPr>
                <w:noProof w:val="0"/>
              </w:rPr>
              <w:t>-</w:t>
            </w:r>
            <w:r w:rsidRPr="008F2B47">
              <w:rPr>
                <w:noProof w:val="0"/>
              </w:rPr>
              <w:t>to</w:t>
            </w:r>
            <w:r w:rsidR="00DB5E33" w:rsidRPr="008F2B47">
              <w:rPr>
                <w:noProof w:val="0"/>
              </w:rPr>
              <w:t>-</w:t>
            </w:r>
            <w:r w:rsidRPr="008F2B47">
              <w:rPr>
                <w:noProof w:val="0"/>
              </w:rPr>
              <w:t xml:space="preserve">day activities of the process, including establishing priorities and work assignments </w:t>
            </w:r>
          </w:p>
          <w:p w14:paraId="4AEBE867" w14:textId="488BC471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lastRenderedPageBreak/>
              <w:t xml:space="preserve">Tracking compliance to policies and procedures and resolving </w:t>
            </w:r>
            <w:r w:rsidR="00D91647" w:rsidRPr="008F2B47">
              <w:rPr>
                <w:noProof w:val="0"/>
              </w:rPr>
              <w:t>or</w:t>
            </w:r>
            <w:r w:rsidRPr="008F2B47">
              <w:rPr>
                <w:noProof w:val="0"/>
              </w:rPr>
              <w:t xml:space="preserve"> escalating any compliance issues </w:t>
            </w:r>
          </w:p>
          <w:p w14:paraId="573F8C03" w14:textId="436659E3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Facilitat</w:t>
            </w:r>
            <w:r w:rsidR="00D91647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</w:t>
            </w:r>
            <w:r w:rsidR="000523FC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audits </w:t>
            </w:r>
          </w:p>
          <w:p w14:paraId="3BEB2BB4" w14:textId="204C918A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Review</w:t>
            </w:r>
            <w:r w:rsidR="00D91647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critical incident outage resolution results and responses and dispositions of failed changes due to </w:t>
            </w:r>
            <w:r w:rsidR="000523FC" w:rsidRPr="008F2B47">
              <w:rPr>
                <w:noProof w:val="0"/>
              </w:rPr>
              <w:t>issues related to the configuration management system (</w:t>
            </w:r>
            <w:r w:rsidRPr="008F2B47">
              <w:rPr>
                <w:noProof w:val="0"/>
              </w:rPr>
              <w:t>CMS</w:t>
            </w:r>
            <w:r w:rsidR="000523FC" w:rsidRPr="008F2B47">
              <w:rPr>
                <w:noProof w:val="0"/>
              </w:rPr>
              <w:t>)</w:t>
            </w:r>
          </w:p>
          <w:p w14:paraId="47F85F59" w14:textId="0D919C6C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Facilitat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communication and engag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business and IT management to encourage </w:t>
            </w:r>
            <w:r w:rsidR="000523FC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efforts and value proposition</w:t>
            </w:r>
            <w:r w:rsidR="000523FC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 xml:space="preserve"> </w:t>
            </w:r>
          </w:p>
          <w:p w14:paraId="1E6EB3B3" w14:textId="4C245198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Engag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with strategic projects to ensure configuration management can deliver </w:t>
            </w:r>
            <w:r w:rsidR="000523FC" w:rsidRPr="008F2B47">
              <w:rPr>
                <w:noProof w:val="0"/>
              </w:rPr>
              <w:t xml:space="preserve">the </w:t>
            </w:r>
            <w:r w:rsidRPr="008F2B47">
              <w:rPr>
                <w:noProof w:val="0"/>
              </w:rPr>
              <w:t xml:space="preserve">required CMS functionality within project timeframes </w:t>
            </w:r>
          </w:p>
          <w:p w14:paraId="17F08FC1" w14:textId="4B7E815C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Review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approv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all changes to the CMS infrastructure where applicable </w:t>
            </w:r>
          </w:p>
          <w:p w14:paraId="02C79BA9" w14:textId="5058B51A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Review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approv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significant IT infrastructure changes to ensure impacts to configuration management data are properly addressed </w:t>
            </w:r>
          </w:p>
          <w:p w14:paraId="3EAB4CE1" w14:textId="3D99C4F6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Mentor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the organization </w:t>
            </w:r>
            <w:r w:rsidR="000523FC" w:rsidRPr="008F2B47">
              <w:rPr>
                <w:noProof w:val="0"/>
              </w:rPr>
              <w:t>of CM</w:t>
            </w:r>
            <w:r w:rsidRPr="008F2B47">
              <w:rPr>
                <w:noProof w:val="0"/>
              </w:rPr>
              <w:t xml:space="preserve"> services, concepts, policies</w:t>
            </w:r>
            <w:r w:rsidR="000523FC" w:rsidRPr="008F2B47">
              <w:rPr>
                <w:noProof w:val="0"/>
              </w:rPr>
              <w:t>,</w:t>
            </w:r>
            <w:r w:rsidRPr="008F2B47">
              <w:rPr>
                <w:noProof w:val="0"/>
              </w:rPr>
              <w:t xml:space="preserve"> and procedures </w:t>
            </w:r>
          </w:p>
          <w:p w14:paraId="4CB12D34" w14:textId="23C24EFA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Chair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the </w:t>
            </w:r>
            <w:r w:rsidR="000523FC" w:rsidRPr="008F2B47">
              <w:rPr>
                <w:noProof w:val="0"/>
              </w:rPr>
              <w:t>c</w:t>
            </w:r>
            <w:r w:rsidRPr="008F2B47">
              <w:rPr>
                <w:noProof w:val="0"/>
              </w:rPr>
              <w:t xml:space="preserve">onfiguration </w:t>
            </w:r>
            <w:r w:rsidR="000523FC" w:rsidRPr="008F2B47">
              <w:rPr>
                <w:noProof w:val="0"/>
              </w:rPr>
              <w:t>c</w:t>
            </w:r>
            <w:r w:rsidRPr="008F2B47">
              <w:rPr>
                <w:noProof w:val="0"/>
              </w:rPr>
              <w:t xml:space="preserve">ontrol </w:t>
            </w:r>
            <w:r w:rsidR="000523FC" w:rsidRPr="008F2B47">
              <w:rPr>
                <w:noProof w:val="0"/>
              </w:rPr>
              <w:t>b</w:t>
            </w:r>
            <w:r w:rsidRPr="008F2B47">
              <w:rPr>
                <w:noProof w:val="0"/>
              </w:rPr>
              <w:t>oard (CCB) and enact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changes as directed </w:t>
            </w:r>
          </w:p>
          <w:p w14:paraId="44201016" w14:textId="14BFEA86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Provid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approv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all requirements, use cases, user stories, etc. </w:t>
            </w:r>
            <w:r w:rsidR="000523FC" w:rsidRPr="008F2B47">
              <w:rPr>
                <w:noProof w:val="0"/>
              </w:rPr>
              <w:t xml:space="preserve">to </w:t>
            </w:r>
            <w:r w:rsidRPr="008F2B47">
              <w:rPr>
                <w:noProof w:val="0"/>
              </w:rPr>
              <w:t xml:space="preserve">support new or improving </w:t>
            </w:r>
            <w:r w:rsidR="000523FC" w:rsidRPr="008F2B47">
              <w:rPr>
                <w:noProof w:val="0"/>
              </w:rPr>
              <w:t xml:space="preserve">CMS </w:t>
            </w:r>
            <w:r w:rsidRPr="008F2B47">
              <w:rPr>
                <w:noProof w:val="0"/>
              </w:rPr>
              <w:t xml:space="preserve">functionality </w:t>
            </w:r>
          </w:p>
          <w:p w14:paraId="1D1600EC" w14:textId="6F09952E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Review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approv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all requests for </w:t>
            </w:r>
            <w:r w:rsidR="000523FC" w:rsidRPr="008F2B47">
              <w:rPr>
                <w:noProof w:val="0"/>
              </w:rPr>
              <w:t xml:space="preserve">the </w:t>
            </w:r>
            <w:r w:rsidRPr="008F2B47">
              <w:rPr>
                <w:noProof w:val="0"/>
              </w:rPr>
              <w:t xml:space="preserve">administrator log on credentials </w:t>
            </w:r>
            <w:r w:rsidR="000523FC" w:rsidRPr="008F2B47">
              <w:rPr>
                <w:noProof w:val="0"/>
              </w:rPr>
              <w:t>and</w:t>
            </w:r>
            <w:r w:rsidRPr="008F2B47">
              <w:rPr>
                <w:noProof w:val="0"/>
              </w:rPr>
              <w:t xml:space="preserve"> access rights to the CMS infrastructure </w:t>
            </w:r>
          </w:p>
          <w:p w14:paraId="702E2AE8" w14:textId="01AEA1A1" w:rsidR="00D744B8" w:rsidRPr="008F2B47" w:rsidRDefault="00D744B8" w:rsidP="005236DE">
            <w:pPr>
              <w:pStyle w:val="12TableBullets"/>
              <w:rPr>
                <w:rFonts w:ascii="SymbolMT" w:hAnsi="SymbolMT"/>
                <w:noProof w:val="0"/>
              </w:rPr>
            </w:pPr>
            <w:r w:rsidRPr="008F2B47">
              <w:rPr>
                <w:noProof w:val="0"/>
              </w:rPr>
              <w:t>Review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publish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configuration management reporting</w:t>
            </w:r>
          </w:p>
        </w:tc>
      </w:tr>
      <w:tr w:rsidR="00D744B8" w:rsidRPr="008F2B47" w14:paraId="0790571A" w14:textId="77777777" w:rsidTr="008F2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75"/>
        </w:trPr>
        <w:tc>
          <w:tcPr>
            <w:tcW w:w="0" w:type="auto"/>
            <w:vAlign w:val="top"/>
          </w:tcPr>
          <w:p w14:paraId="1256CED9" w14:textId="608688B9" w:rsidR="00D744B8" w:rsidRPr="008F2B47" w:rsidRDefault="000523FC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lastRenderedPageBreak/>
              <w:t>C</w:t>
            </w:r>
            <w:r w:rsidR="00D744B8" w:rsidRPr="008F2B47">
              <w:rPr>
                <w:noProof w:val="0"/>
              </w:rPr>
              <w:t xml:space="preserve">onfiguration management </w:t>
            </w:r>
            <w:r w:rsidRPr="008F2B47">
              <w:rPr>
                <w:noProof w:val="0"/>
              </w:rPr>
              <w:t>s</w:t>
            </w:r>
            <w:r w:rsidR="00D744B8" w:rsidRPr="008F2B47">
              <w:rPr>
                <w:noProof w:val="0"/>
              </w:rPr>
              <w:t xml:space="preserve">ystem </w:t>
            </w:r>
            <w:r w:rsidRPr="008F2B47">
              <w:rPr>
                <w:noProof w:val="0"/>
              </w:rPr>
              <w:t>a</w:t>
            </w:r>
            <w:r w:rsidR="00D744B8" w:rsidRPr="008F2B47">
              <w:rPr>
                <w:noProof w:val="0"/>
              </w:rPr>
              <w:t>nalyst(s)</w:t>
            </w:r>
          </w:p>
        </w:tc>
        <w:tc>
          <w:tcPr>
            <w:tcW w:w="0" w:type="auto"/>
            <w:vAlign w:val="top"/>
          </w:tcPr>
          <w:p w14:paraId="274A1714" w14:textId="30A9303F" w:rsidR="00D744B8" w:rsidRPr="008F2B47" w:rsidRDefault="000523FC" w:rsidP="008F2B47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These </w:t>
            </w:r>
            <w:r w:rsidR="00D744B8" w:rsidRPr="008F2B47">
              <w:rPr>
                <w:noProof w:val="0"/>
              </w:rPr>
              <w:t>experienced resource</w:t>
            </w:r>
            <w:r w:rsidRPr="008F2B47">
              <w:rPr>
                <w:noProof w:val="0"/>
              </w:rPr>
              <w:t>s</w:t>
            </w:r>
            <w:r w:rsidR="00D744B8" w:rsidRPr="008F2B47">
              <w:rPr>
                <w:noProof w:val="0"/>
              </w:rPr>
              <w:t xml:space="preserve"> </w:t>
            </w:r>
            <w:r w:rsidRPr="008F2B47">
              <w:rPr>
                <w:noProof w:val="0"/>
              </w:rPr>
              <w:t>deliver</w:t>
            </w:r>
            <w:r w:rsidR="00D744B8" w:rsidRPr="008F2B47">
              <w:rPr>
                <w:noProof w:val="0"/>
              </w:rPr>
              <w:t xml:space="preserve"> the day-to-day configuration management services to the organization with minimal direction</w:t>
            </w:r>
            <w:r w:rsidRPr="008F2B47">
              <w:rPr>
                <w:noProof w:val="0"/>
              </w:rPr>
              <w:t>,</w:t>
            </w:r>
            <w:r w:rsidR="00D744B8" w:rsidRPr="008F2B47">
              <w:rPr>
                <w:noProof w:val="0"/>
              </w:rPr>
              <w:t xml:space="preserve"> focusing work on prioritized tasks. </w:t>
            </w:r>
            <w:r w:rsidRPr="008F2B47">
              <w:rPr>
                <w:noProof w:val="0"/>
              </w:rPr>
              <w:t>Their s</w:t>
            </w:r>
            <w:r w:rsidR="00D744B8" w:rsidRPr="008F2B47">
              <w:rPr>
                <w:noProof w:val="0"/>
              </w:rPr>
              <w:t xml:space="preserve">pecific responsibilities include: </w:t>
            </w:r>
          </w:p>
          <w:p w14:paraId="60640F3D" w14:textId="2BDB01E5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Perform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operational activities as defined by </w:t>
            </w:r>
            <w:r w:rsidR="000523FC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policies and procedures </w:t>
            </w:r>
          </w:p>
          <w:p w14:paraId="79A9811B" w14:textId="2837CDE4" w:rsidR="00D744B8" w:rsidRPr="008F2B47" w:rsidRDefault="000523FC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Fulfilling CM</w:t>
            </w:r>
            <w:r w:rsidR="00D744B8" w:rsidRPr="008F2B47">
              <w:rPr>
                <w:noProof w:val="0"/>
              </w:rPr>
              <w:t xml:space="preserve"> </w:t>
            </w:r>
            <w:r w:rsidRPr="008F2B47">
              <w:rPr>
                <w:noProof w:val="0"/>
              </w:rPr>
              <w:t>s</w:t>
            </w:r>
            <w:r w:rsidR="00D744B8" w:rsidRPr="008F2B47">
              <w:rPr>
                <w:noProof w:val="0"/>
              </w:rPr>
              <w:t xml:space="preserve">ervice </w:t>
            </w:r>
            <w:r w:rsidRPr="008F2B47">
              <w:rPr>
                <w:noProof w:val="0"/>
              </w:rPr>
              <w:t>r</w:t>
            </w:r>
            <w:r w:rsidR="00D744B8" w:rsidRPr="008F2B47">
              <w:rPr>
                <w:noProof w:val="0"/>
              </w:rPr>
              <w:t xml:space="preserve">equests as assigned </w:t>
            </w:r>
          </w:p>
          <w:p w14:paraId="76CAE2DD" w14:textId="0FA108C0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Engag</w:t>
            </w:r>
            <w:r w:rsidR="000523FC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with strategic projects to ensure </w:t>
            </w:r>
            <w:r w:rsidR="000523FC" w:rsidRPr="008F2B47">
              <w:rPr>
                <w:noProof w:val="0"/>
              </w:rPr>
              <w:t xml:space="preserve">CM </w:t>
            </w:r>
            <w:r w:rsidRPr="008F2B47">
              <w:rPr>
                <w:noProof w:val="0"/>
              </w:rPr>
              <w:t>can deliver required functionality within project time</w:t>
            </w:r>
            <w:r w:rsidR="00676254" w:rsidRPr="008F2B47">
              <w:rPr>
                <w:noProof w:val="0"/>
              </w:rPr>
              <w:t xml:space="preserve"> </w:t>
            </w:r>
            <w:r w:rsidRPr="008F2B47">
              <w:rPr>
                <w:noProof w:val="0"/>
              </w:rPr>
              <w:t xml:space="preserve">frames </w:t>
            </w:r>
          </w:p>
          <w:p w14:paraId="606E3471" w14:textId="3FC1B345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Mentor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the organization on </w:t>
            </w:r>
            <w:r w:rsidR="00676254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services, concepts, policies</w:t>
            </w:r>
            <w:r w:rsidR="00676254" w:rsidRPr="008F2B47">
              <w:rPr>
                <w:noProof w:val="0"/>
              </w:rPr>
              <w:t>,</w:t>
            </w:r>
            <w:r w:rsidRPr="008F2B47">
              <w:rPr>
                <w:noProof w:val="0"/>
              </w:rPr>
              <w:t xml:space="preserve"> and procedures </w:t>
            </w:r>
          </w:p>
          <w:p w14:paraId="7EDEAC23" w14:textId="05073FED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Oversee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the design, coding</w:t>
            </w:r>
            <w:r w:rsidR="00676254" w:rsidRPr="008F2B47">
              <w:rPr>
                <w:noProof w:val="0"/>
              </w:rPr>
              <w:t>,</w:t>
            </w:r>
            <w:r w:rsidRPr="008F2B47">
              <w:rPr>
                <w:noProof w:val="0"/>
              </w:rPr>
              <w:t xml:space="preserve"> and testing of reports as needed </w:t>
            </w:r>
          </w:p>
          <w:p w14:paraId="3F7EB9CB" w14:textId="724BFC54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Collect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report</w:t>
            </w:r>
            <w:r w:rsidR="00676254" w:rsidRPr="008F2B47">
              <w:rPr>
                <w:noProof w:val="0"/>
              </w:rPr>
              <w:t>ing on</w:t>
            </w:r>
            <w:r w:rsidRPr="008F2B47">
              <w:rPr>
                <w:noProof w:val="0"/>
              </w:rPr>
              <w:t xml:space="preserve"> metrics as required </w:t>
            </w:r>
          </w:p>
          <w:p w14:paraId="7BAA7CFB" w14:textId="7FF98612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Identif</w:t>
            </w:r>
            <w:r w:rsidR="00676254" w:rsidRPr="008F2B47">
              <w:rPr>
                <w:noProof w:val="0"/>
              </w:rPr>
              <w:t>ying</w:t>
            </w:r>
            <w:r w:rsidRPr="008F2B47">
              <w:rPr>
                <w:noProof w:val="0"/>
              </w:rPr>
              <w:t xml:space="preserve"> and report</w:t>
            </w:r>
            <w:r w:rsidR="00676254" w:rsidRPr="008F2B47">
              <w:rPr>
                <w:noProof w:val="0"/>
              </w:rPr>
              <w:t>ing on</w:t>
            </w:r>
            <w:r w:rsidRPr="008F2B47">
              <w:rPr>
                <w:noProof w:val="0"/>
              </w:rPr>
              <w:t xml:space="preserve"> noncompliance situations </w:t>
            </w:r>
          </w:p>
          <w:p w14:paraId="56899A06" w14:textId="6DD9D088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Perform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</w:t>
            </w:r>
            <w:r w:rsidR="00676254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audits as directed </w:t>
            </w:r>
          </w:p>
          <w:p w14:paraId="77E6C74C" w14:textId="50152403" w:rsidR="00D744B8" w:rsidRPr="008F2B47" w:rsidRDefault="00D744B8" w:rsidP="008F2B47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Identif</w:t>
            </w:r>
            <w:r w:rsidR="00676254" w:rsidRPr="008F2B47">
              <w:rPr>
                <w:noProof w:val="0"/>
              </w:rPr>
              <w:t>ying</w:t>
            </w:r>
            <w:r w:rsidRPr="008F2B47">
              <w:rPr>
                <w:noProof w:val="0"/>
              </w:rPr>
              <w:t xml:space="preserve"> </w:t>
            </w:r>
            <w:r w:rsidR="00676254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 xml:space="preserve">ervice </w:t>
            </w:r>
            <w:r w:rsidR="00676254" w:rsidRPr="008F2B47">
              <w:rPr>
                <w:noProof w:val="0"/>
              </w:rPr>
              <w:t>i</w:t>
            </w:r>
            <w:r w:rsidRPr="008F2B47">
              <w:rPr>
                <w:noProof w:val="0"/>
              </w:rPr>
              <w:t xml:space="preserve">mprovement opportunities </w:t>
            </w:r>
          </w:p>
          <w:p w14:paraId="0C3C7CE7" w14:textId="2F176CC6" w:rsidR="00D744B8" w:rsidRPr="008F2B47" w:rsidRDefault="00D744B8" w:rsidP="008F2B47">
            <w:pPr>
              <w:pStyle w:val="12TableBullets"/>
              <w:rPr>
                <w:rFonts w:eastAsia="Times New Roman" w:cs="Times New Roman"/>
                <w:noProof w:val="0"/>
              </w:rPr>
            </w:pPr>
            <w:r w:rsidRPr="008F2B47">
              <w:rPr>
                <w:noProof w:val="0"/>
              </w:rPr>
              <w:t>Mentor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help</w:t>
            </w:r>
            <w:r w:rsidR="00676254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direct configuration management </w:t>
            </w:r>
            <w:r w:rsidR="00676254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>pecialists</w:t>
            </w:r>
          </w:p>
        </w:tc>
      </w:tr>
      <w:tr w:rsidR="00D744B8" w:rsidRPr="008F2B47" w14:paraId="1AE5D202" w14:textId="77777777" w:rsidTr="00D7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top"/>
          </w:tcPr>
          <w:p w14:paraId="476A483A" w14:textId="1DF6BCB8" w:rsidR="00D744B8" w:rsidRPr="008F2B47" w:rsidRDefault="00676254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lastRenderedPageBreak/>
              <w:t>C</w:t>
            </w:r>
            <w:r w:rsidR="00D744B8" w:rsidRPr="008F2B47">
              <w:rPr>
                <w:noProof w:val="0"/>
              </w:rPr>
              <w:t xml:space="preserve">onfiguration management </w:t>
            </w:r>
            <w:r w:rsidR="00655693" w:rsidRPr="008F2B47">
              <w:rPr>
                <w:noProof w:val="0"/>
              </w:rPr>
              <w:t>s</w:t>
            </w:r>
            <w:r w:rsidR="00D744B8" w:rsidRPr="008F2B47">
              <w:rPr>
                <w:noProof w:val="0"/>
              </w:rPr>
              <w:t xml:space="preserve">pecialist </w:t>
            </w:r>
          </w:p>
          <w:p w14:paraId="5361B35C" w14:textId="6A27DCFB" w:rsidR="00D744B8" w:rsidRPr="008F2B47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</w:p>
        </w:tc>
        <w:tc>
          <w:tcPr>
            <w:tcW w:w="0" w:type="auto"/>
          </w:tcPr>
          <w:p w14:paraId="662AA58A" w14:textId="7F18A7C8" w:rsidR="00D744B8" w:rsidRPr="008F2B47" w:rsidRDefault="00D744B8" w:rsidP="005236DE">
            <w:pPr>
              <w:pStyle w:val="11TableBody"/>
              <w:spacing w:before="96" w:after="96"/>
              <w:rPr>
                <w:noProof w:val="0"/>
              </w:rPr>
            </w:pPr>
            <w:r w:rsidRPr="008F2B47">
              <w:rPr>
                <w:noProof w:val="0"/>
              </w:rPr>
              <w:t xml:space="preserve">A less-experienced resource </w:t>
            </w:r>
            <w:r w:rsidR="00655693" w:rsidRPr="008F2B47">
              <w:rPr>
                <w:noProof w:val="0"/>
              </w:rPr>
              <w:t>who delivers</w:t>
            </w:r>
            <w:r w:rsidRPr="008F2B47">
              <w:rPr>
                <w:noProof w:val="0"/>
              </w:rPr>
              <w:t xml:space="preserve"> day-to-day </w:t>
            </w:r>
            <w:r w:rsidR="00655693" w:rsidRPr="008F2B47">
              <w:rPr>
                <w:noProof w:val="0"/>
              </w:rPr>
              <w:t xml:space="preserve">CM </w:t>
            </w:r>
            <w:r w:rsidRPr="008F2B47">
              <w:rPr>
                <w:noProof w:val="0"/>
              </w:rPr>
              <w:t xml:space="preserve">services to the organization </w:t>
            </w:r>
            <w:r w:rsidR="00655693" w:rsidRPr="008F2B47">
              <w:rPr>
                <w:noProof w:val="0"/>
              </w:rPr>
              <w:t xml:space="preserve">and takes </w:t>
            </w:r>
            <w:r w:rsidRPr="008F2B47">
              <w:rPr>
                <w:noProof w:val="0"/>
              </w:rPr>
              <w:t xml:space="preserve">general direction from the configuration management </w:t>
            </w:r>
            <w:r w:rsidR="00655693" w:rsidRPr="008F2B47">
              <w:rPr>
                <w:noProof w:val="0"/>
              </w:rPr>
              <w:t>m</w:t>
            </w:r>
            <w:r w:rsidRPr="008F2B47">
              <w:rPr>
                <w:noProof w:val="0"/>
              </w:rPr>
              <w:t xml:space="preserve">anager and specific direction from configuration management </w:t>
            </w:r>
            <w:r w:rsidR="00655693" w:rsidRPr="008F2B47">
              <w:rPr>
                <w:noProof w:val="0"/>
              </w:rPr>
              <w:t>a</w:t>
            </w:r>
            <w:r w:rsidRPr="008F2B47">
              <w:rPr>
                <w:noProof w:val="0"/>
              </w:rPr>
              <w:t xml:space="preserve">nalysts to deliver work products that support ongoing </w:t>
            </w:r>
            <w:r w:rsidR="00655693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operations. </w:t>
            </w:r>
            <w:r w:rsidR="00655693" w:rsidRPr="008F2B47">
              <w:rPr>
                <w:noProof w:val="0"/>
              </w:rPr>
              <w:t xml:space="preserve">The specialist’s </w:t>
            </w:r>
            <w:r w:rsidR="008F2B47" w:rsidRPr="008F2B47">
              <w:rPr>
                <w:noProof w:val="0"/>
              </w:rPr>
              <w:t>specific</w:t>
            </w:r>
            <w:r w:rsidRPr="008F2B47">
              <w:rPr>
                <w:noProof w:val="0"/>
              </w:rPr>
              <w:t xml:space="preserve"> responsibilities include: </w:t>
            </w:r>
          </w:p>
          <w:p w14:paraId="0D1D862A" w14:textId="23EAE58D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Perform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operational activities as defined by </w:t>
            </w:r>
            <w:r w:rsidR="00655693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policies and procedures </w:t>
            </w:r>
          </w:p>
          <w:p w14:paraId="40B0A35E" w14:textId="0F1F784E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Work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to fulfill </w:t>
            </w:r>
            <w:r w:rsidR="00655693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</w:t>
            </w:r>
            <w:r w:rsidR="00655693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 xml:space="preserve">ervice </w:t>
            </w:r>
            <w:r w:rsidR="00655693" w:rsidRPr="008F2B47">
              <w:rPr>
                <w:noProof w:val="0"/>
              </w:rPr>
              <w:t>r</w:t>
            </w:r>
            <w:r w:rsidRPr="008F2B47">
              <w:rPr>
                <w:noProof w:val="0"/>
              </w:rPr>
              <w:t xml:space="preserve">equests as assigned </w:t>
            </w:r>
          </w:p>
          <w:p w14:paraId="53782A22" w14:textId="334F6006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Engag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with strategic projects to ensure configuration management can deliver </w:t>
            </w:r>
            <w:r w:rsidR="00655693" w:rsidRPr="008F2B47">
              <w:rPr>
                <w:noProof w:val="0"/>
              </w:rPr>
              <w:t xml:space="preserve">the </w:t>
            </w:r>
            <w:r w:rsidRPr="008F2B47">
              <w:rPr>
                <w:noProof w:val="0"/>
              </w:rPr>
              <w:t xml:space="preserve">required functionality within project timeframes </w:t>
            </w:r>
          </w:p>
          <w:p w14:paraId="43F54427" w14:textId="796EB7A3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Mentor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the organization on </w:t>
            </w:r>
            <w:r w:rsidR="00655693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services, concepts, policies</w:t>
            </w:r>
            <w:r w:rsidR="00655693" w:rsidRPr="008F2B47">
              <w:rPr>
                <w:noProof w:val="0"/>
              </w:rPr>
              <w:t>,</w:t>
            </w:r>
            <w:r w:rsidRPr="008F2B47">
              <w:rPr>
                <w:noProof w:val="0"/>
              </w:rPr>
              <w:t xml:space="preserve"> and procedures </w:t>
            </w:r>
          </w:p>
          <w:p w14:paraId="334451ED" w14:textId="2211D809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Run</w:t>
            </w:r>
            <w:r w:rsidR="00655693" w:rsidRPr="008F2B47">
              <w:rPr>
                <w:noProof w:val="0"/>
              </w:rPr>
              <w:t>ning</w:t>
            </w:r>
            <w:r w:rsidRPr="008F2B47">
              <w:rPr>
                <w:noProof w:val="0"/>
              </w:rPr>
              <w:t xml:space="preserve"> and deliver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reports as required </w:t>
            </w:r>
          </w:p>
          <w:p w14:paraId="5F07CF0E" w14:textId="19F68004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Collect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and report</w:t>
            </w:r>
            <w:r w:rsidR="00655693" w:rsidRPr="008F2B47">
              <w:rPr>
                <w:noProof w:val="0"/>
              </w:rPr>
              <w:t>ing on</w:t>
            </w:r>
            <w:r w:rsidRPr="008F2B47">
              <w:rPr>
                <w:noProof w:val="0"/>
              </w:rPr>
              <w:t xml:space="preserve"> metrics as required </w:t>
            </w:r>
          </w:p>
          <w:p w14:paraId="499F43BF" w14:textId="34F35706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Identif</w:t>
            </w:r>
            <w:r w:rsidR="00655693" w:rsidRPr="008F2B47">
              <w:rPr>
                <w:noProof w:val="0"/>
              </w:rPr>
              <w:t>ying</w:t>
            </w:r>
            <w:r w:rsidRPr="008F2B47">
              <w:rPr>
                <w:noProof w:val="0"/>
              </w:rPr>
              <w:t xml:space="preserve"> and report</w:t>
            </w:r>
            <w:r w:rsidR="00655693" w:rsidRPr="008F2B47">
              <w:rPr>
                <w:noProof w:val="0"/>
              </w:rPr>
              <w:t>ing on</w:t>
            </w:r>
            <w:r w:rsidRPr="008F2B47">
              <w:rPr>
                <w:noProof w:val="0"/>
              </w:rPr>
              <w:t xml:space="preserve"> noncompliance situations </w:t>
            </w:r>
          </w:p>
          <w:p w14:paraId="7DF6D34B" w14:textId="1B1074ED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Perform</w:t>
            </w:r>
            <w:r w:rsidR="00655693" w:rsidRPr="008F2B47">
              <w:rPr>
                <w:noProof w:val="0"/>
              </w:rPr>
              <w:t>ing</w:t>
            </w:r>
            <w:r w:rsidRPr="008F2B47">
              <w:rPr>
                <w:noProof w:val="0"/>
              </w:rPr>
              <w:t xml:space="preserve"> </w:t>
            </w:r>
            <w:r w:rsidR="00655693" w:rsidRPr="008F2B47">
              <w:rPr>
                <w:noProof w:val="0"/>
              </w:rPr>
              <w:t>CM</w:t>
            </w:r>
            <w:r w:rsidRPr="008F2B47">
              <w:rPr>
                <w:noProof w:val="0"/>
              </w:rPr>
              <w:t xml:space="preserve"> audits as directed </w:t>
            </w:r>
          </w:p>
          <w:p w14:paraId="0114ED72" w14:textId="30D6996B" w:rsidR="00D744B8" w:rsidRPr="008F2B47" w:rsidRDefault="00D744B8" w:rsidP="005236DE">
            <w:pPr>
              <w:pStyle w:val="12TableBullets"/>
              <w:rPr>
                <w:noProof w:val="0"/>
              </w:rPr>
            </w:pPr>
            <w:r w:rsidRPr="008F2B47">
              <w:rPr>
                <w:noProof w:val="0"/>
              </w:rPr>
              <w:t>Identif</w:t>
            </w:r>
            <w:r w:rsidR="00655693" w:rsidRPr="008F2B47">
              <w:rPr>
                <w:noProof w:val="0"/>
              </w:rPr>
              <w:t>ying</w:t>
            </w:r>
            <w:r w:rsidRPr="008F2B47">
              <w:rPr>
                <w:noProof w:val="0"/>
              </w:rPr>
              <w:t xml:space="preserve"> </w:t>
            </w:r>
            <w:r w:rsidR="00655693" w:rsidRPr="008F2B47">
              <w:rPr>
                <w:noProof w:val="0"/>
              </w:rPr>
              <w:t>s</w:t>
            </w:r>
            <w:r w:rsidRPr="008F2B47">
              <w:rPr>
                <w:noProof w:val="0"/>
              </w:rPr>
              <w:t xml:space="preserve">ervice </w:t>
            </w:r>
            <w:r w:rsidR="00655693" w:rsidRPr="008F2B47">
              <w:rPr>
                <w:noProof w:val="0"/>
              </w:rPr>
              <w:t>i</w:t>
            </w:r>
            <w:r w:rsidRPr="008F2B47">
              <w:rPr>
                <w:noProof w:val="0"/>
              </w:rPr>
              <w:t>mprovement opportunities</w:t>
            </w:r>
          </w:p>
        </w:tc>
      </w:tr>
    </w:tbl>
    <w:p w14:paraId="43CE437A" w14:textId="77777777" w:rsidR="007C1F9D" w:rsidRPr="008F2B47" w:rsidRDefault="007C1F9D" w:rsidP="00D744B8">
      <w:pPr>
        <w:pStyle w:val="Heading4"/>
      </w:pPr>
    </w:p>
    <w:sectPr w:rsidR="007C1F9D" w:rsidRPr="008F2B47" w:rsidSect="00DA7AA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160" w:right="1440" w:bottom="1440" w:left="1440" w:header="288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358C1" w14:textId="77777777" w:rsidR="00DB1C17" w:rsidRDefault="00DB1C17" w:rsidP="00607817">
      <w:r>
        <w:separator/>
      </w:r>
    </w:p>
  </w:endnote>
  <w:endnote w:type="continuationSeparator" w:id="0">
    <w:p w14:paraId="202C665D" w14:textId="77777777" w:rsidR="00DB1C17" w:rsidRDefault="00DB1C17" w:rsidP="0060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Std-L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572633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7A43D0" w14:textId="62049FD3" w:rsidR="00F03DDB" w:rsidRDefault="00F03DDB" w:rsidP="000251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6CF747" w14:textId="59DFC44A" w:rsidR="00092283" w:rsidRDefault="00092283" w:rsidP="005236DE">
    <w:pPr>
      <w:pStyle w:val="Footer"/>
      <w:ind w:right="360"/>
      <w:rPr>
        <w:rStyle w:val="PageNumber"/>
      </w:rPr>
    </w:pPr>
  </w:p>
  <w:p w14:paraId="21574F56" w14:textId="77777777" w:rsidR="00092283" w:rsidRDefault="00092283" w:rsidP="00607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44396731"/>
      <w:docPartObj>
        <w:docPartGallery w:val="Page Numbers (Bottom of Page)"/>
        <w:docPartUnique/>
      </w:docPartObj>
    </w:sdtPr>
    <w:sdtEndPr>
      <w:rPr>
        <w:rStyle w:val="DefaultParagraphFont"/>
        <w:rFonts w:ascii="Calibri" w:eastAsia="Cambria" w:hAnsi="Calibri" w:cs="HelveticaNeueLTStd-Lt"/>
        <w:color w:val="949594"/>
        <w:sz w:val="16"/>
        <w:szCs w:val="16"/>
        <w14:textFill>
          <w14:solidFill>
            <w14:srgbClr w14:val="949594">
              <w14:lumMod w14:val="75000"/>
              <w14:lumOff w14:val="25000"/>
            </w14:srgbClr>
          </w14:solidFill>
        </w14:textFill>
      </w:rPr>
    </w:sdtEndPr>
    <w:sdtContent>
      <w:p w14:paraId="693896A6" w14:textId="453CAC3B" w:rsidR="00F03DDB" w:rsidRPr="00DA7AAF" w:rsidRDefault="00F03DDB" w:rsidP="000251E1">
        <w:pPr>
          <w:pStyle w:val="Footer"/>
          <w:framePr w:wrap="none" w:vAnchor="text" w:hAnchor="margin" w:xAlign="right" w:y="1"/>
          <w:rPr>
            <w:rFonts w:ascii="Calibri" w:eastAsia="Cambria" w:hAnsi="Calibri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</w:pPr>
        <w:r w:rsidRPr="00DA7AAF">
          <w:rPr>
            <w:rFonts w:eastAsia="Cambria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  <w:fldChar w:fldCharType="begin"/>
        </w:r>
        <w:r w:rsidRPr="00DA7AAF">
          <w:rPr>
            <w:rFonts w:eastAsia="Cambria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  <w:instrText xml:space="preserve"> PAGE </w:instrText>
        </w:r>
        <w:r w:rsidRPr="00DA7AAF">
          <w:rPr>
            <w:rFonts w:eastAsia="Cambria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  <w:fldChar w:fldCharType="separate"/>
        </w:r>
        <w:r w:rsidRPr="00DA7AAF">
          <w:rPr>
            <w:rFonts w:eastAsia="Cambria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  <w:t>3</w:t>
        </w:r>
        <w:r w:rsidRPr="00DA7AAF">
          <w:rPr>
            <w:rFonts w:eastAsia="Cambria" w:cs="HelveticaNeueLTStd-Lt"/>
            <w:color w:val="949594"/>
            <w:sz w:val="16"/>
            <w:szCs w:val="16"/>
            <w14:textFill>
              <w14:solidFill>
                <w14:srgbClr w14:val="949594">
                  <w14:lumMod w14:val="75000"/>
                  <w14:lumOff w14:val="25000"/>
                </w14:srgbClr>
              </w14:solidFill>
            </w14:textFill>
          </w:rPr>
          <w:fldChar w:fldCharType="end"/>
        </w:r>
      </w:p>
    </w:sdtContent>
  </w:sdt>
  <w:p w14:paraId="5854F2F0" w14:textId="0619EA86" w:rsidR="00092283" w:rsidRPr="0010769A" w:rsidRDefault="00092283" w:rsidP="00F03DDB">
    <w:pPr>
      <w:pStyle w:val="09LegalFooter"/>
      <w:ind w:right="360"/>
    </w:pPr>
    <w:r>
      <w:br/>
    </w:r>
  </w:p>
  <w:p w14:paraId="4DF8D434" w14:textId="1BED9D34" w:rsidR="00092283" w:rsidRPr="00930A72" w:rsidRDefault="00792427" w:rsidP="00792427">
    <w:pPr>
      <w:pStyle w:val="09LegalFooter"/>
      <w:rPr>
        <w:rFonts w:ascii="Century Gothic" w:hAnsi="Century Gothic"/>
      </w:rPr>
    </w:pPr>
    <w:r w:rsidRPr="00930A72">
      <w:rPr>
        <w:rFonts w:ascii="Century Gothic" w:hAnsi="Century Gothic"/>
      </w:rPr>
      <w:t xml:space="preserve">© </w:t>
    </w:r>
    <w:r w:rsidR="006A0C03">
      <w:rPr>
        <w:rFonts w:ascii="Century Gothic" w:hAnsi="Century Gothic"/>
      </w:rPr>
      <w:t>2021</w:t>
    </w:r>
    <w:r w:rsidR="006A0C03" w:rsidRPr="00930A72">
      <w:rPr>
        <w:rFonts w:ascii="Century Gothic" w:hAnsi="Century Gothic"/>
      </w:rPr>
      <w:t xml:space="preserve"> </w:t>
    </w:r>
    <w:r w:rsidRPr="00930A72">
      <w:rPr>
        <w:rFonts w:ascii="Century Gothic" w:hAnsi="Century Gothic"/>
      </w:rPr>
      <w:t>ServiceNow, Inc. All rights reserved. ServiceNow, the ServiceNow logo, Now, Now Platform, and other ServiceNow marks are trademarks and/or registered trademarks of ServiceNow, Inc. in the United States and/or other countries. Other company and product names may be trademarks of the respective companies with which they are associated.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F7C66" w14:textId="77777777" w:rsidR="00092283" w:rsidRDefault="00092283" w:rsidP="00607817">
    <w:pPr>
      <w:pStyle w:val="Footer"/>
    </w:pPr>
    <w:r>
      <mc:AlternateContent>
        <mc:Choice Requires="wps">
          <w:drawing>
            <wp:anchor distT="0" distB="0" distL="114300" distR="114300" simplePos="0" relativeHeight="251675648" behindDoc="0" locked="0" layoutInCell="1" allowOverlap="1" wp14:anchorId="7EEDE029" wp14:editId="06BD88EC">
              <wp:simplePos x="0" y="0"/>
              <wp:positionH relativeFrom="column">
                <wp:posOffset>-914400</wp:posOffset>
              </wp:positionH>
              <wp:positionV relativeFrom="paragraph">
                <wp:posOffset>-2857500</wp:posOffset>
              </wp:positionV>
              <wp:extent cx="7771765" cy="3225800"/>
              <wp:effectExtent l="0" t="0" r="635" b="0"/>
              <wp:wrapThrough wrapText="bothSides">
                <wp:wrapPolygon edited="0">
                  <wp:start x="0" y="0"/>
                  <wp:lineTo x="0" y="21430"/>
                  <wp:lineTo x="21549" y="21430"/>
                  <wp:lineTo x="21549" y="0"/>
                  <wp:lineTo x="0" y="0"/>
                </wp:wrapPolygon>
              </wp:wrapThrough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1765" cy="322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 val="1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31A7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in;margin-top:-225pt;width:611.95pt;height:2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" fillcolor="#f2f2f2 [3052]" stroked="f"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17A8F" w14:textId="77777777" w:rsidR="00DB1C17" w:rsidRDefault="00DB1C17" w:rsidP="00607817">
      <w:r>
        <w:separator/>
      </w:r>
    </w:p>
  </w:footnote>
  <w:footnote w:type="continuationSeparator" w:id="0">
    <w:p w14:paraId="14864FDD" w14:textId="77777777" w:rsidR="00DB1C17" w:rsidRDefault="00DB1C17" w:rsidP="00607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25437" w14:textId="71A81FA6" w:rsidR="00092283" w:rsidRDefault="00903767" w:rsidP="00621F89">
    <w:pPr>
      <w:pStyle w:val="Header"/>
      <w:ind w:left="-1080"/>
    </w:pPr>
    <w:r>
      <w:drawing>
        <wp:inline distT="0" distB="0" distL="0" distR="0" wp14:anchorId="59D30802" wp14:editId="560AFA28">
          <wp:extent cx="7317110" cy="1143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nowledge16_word_header_header_8x1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7110" cy="1143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78BA3" w14:textId="77777777" w:rsidR="00092283" w:rsidRDefault="00092283" w:rsidP="0084211E">
    <w:pPr>
      <w:pStyle w:val="firstpageheaderspacer"/>
    </w:pPr>
    <w:r>
      <w:rPr>
        <w:noProof/>
      </w:rPr>
      <w:drawing>
        <wp:anchor distT="0" distB="0" distL="114300" distR="114300" simplePos="0" relativeHeight="251676672" behindDoc="0" locked="0" layoutInCell="1" allowOverlap="1" wp14:anchorId="64480633" wp14:editId="3A22BAAE">
          <wp:simplePos x="0" y="0"/>
          <wp:positionH relativeFrom="page">
            <wp:posOffset>-7620</wp:posOffset>
          </wp:positionH>
          <wp:positionV relativeFrom="margin">
            <wp:posOffset>2310765</wp:posOffset>
          </wp:positionV>
          <wp:extent cx="7771765" cy="4056380"/>
          <wp:effectExtent l="0" t="0" r="635" b="0"/>
          <wp:wrapThrough wrapText="bothSides">
            <wp:wrapPolygon edited="0">
              <wp:start x="17419" y="507"/>
              <wp:lineTo x="17207" y="812"/>
              <wp:lineTo x="17048" y="1522"/>
              <wp:lineTo x="17048" y="2333"/>
              <wp:lineTo x="6353" y="3145"/>
              <wp:lineTo x="5083" y="3348"/>
              <wp:lineTo x="5030" y="5579"/>
              <wp:lineTo x="1271" y="5884"/>
              <wp:lineTo x="794" y="5985"/>
              <wp:lineTo x="794" y="7202"/>
              <wp:lineTo x="0" y="8521"/>
              <wp:lineTo x="0" y="13086"/>
              <wp:lineTo x="1588" y="13694"/>
              <wp:lineTo x="688" y="13694"/>
              <wp:lineTo x="424" y="14100"/>
              <wp:lineTo x="424" y="18158"/>
              <wp:lineTo x="2224" y="18564"/>
              <wp:lineTo x="6989" y="18564"/>
              <wp:lineTo x="6989" y="20187"/>
              <wp:lineTo x="7201" y="20998"/>
              <wp:lineTo x="7783" y="20998"/>
              <wp:lineTo x="7942" y="20187"/>
              <wp:lineTo x="7942" y="18564"/>
              <wp:lineTo x="13236" y="18564"/>
              <wp:lineTo x="14666" y="18259"/>
              <wp:lineTo x="14613" y="14709"/>
              <wp:lineTo x="14348" y="13796"/>
              <wp:lineTo x="17737" y="13694"/>
              <wp:lineTo x="20808" y="12984"/>
              <wp:lineTo x="20808" y="12071"/>
              <wp:lineTo x="21549" y="10448"/>
              <wp:lineTo x="21549" y="5782"/>
              <wp:lineTo x="20755" y="5579"/>
              <wp:lineTo x="20861" y="3550"/>
              <wp:lineTo x="20331" y="3246"/>
              <wp:lineTo x="18001" y="2333"/>
              <wp:lineTo x="18054" y="1724"/>
              <wp:lineTo x="17896" y="913"/>
              <wp:lineTo x="17684" y="507"/>
              <wp:lineTo x="17419" y="507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itepaper_PowerCluster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65" cy="405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1" layoutInCell="1" allowOverlap="1" wp14:anchorId="61606B1E" wp14:editId="4AFA49CB">
          <wp:simplePos x="0" y="0"/>
          <wp:positionH relativeFrom="column">
            <wp:posOffset>-906780</wp:posOffset>
          </wp:positionH>
          <wp:positionV relativeFrom="page">
            <wp:posOffset>-7620</wp:posOffset>
          </wp:positionV>
          <wp:extent cx="7772400" cy="736600"/>
          <wp:effectExtent l="0" t="0" r="0" b="635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rviceNow_WordtemplateHeader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366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CDE8A1C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B04C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0AD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848E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E06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B18AE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7C14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F20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F9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EB0B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C4A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5F31AC"/>
    <w:multiLevelType w:val="hybridMultilevel"/>
    <w:tmpl w:val="92206EBA"/>
    <w:lvl w:ilvl="0" w:tplc="486CE3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DD2507"/>
    <w:multiLevelType w:val="multilevel"/>
    <w:tmpl w:val="48AC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41E60"/>
    <w:multiLevelType w:val="multilevel"/>
    <w:tmpl w:val="0B0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8E2F19"/>
    <w:multiLevelType w:val="hybridMultilevel"/>
    <w:tmpl w:val="92206EBA"/>
    <w:lvl w:ilvl="0" w:tplc="486CE3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A76EF5"/>
    <w:multiLevelType w:val="hybridMultilevel"/>
    <w:tmpl w:val="CF2ECBDC"/>
    <w:lvl w:ilvl="0" w:tplc="486CE3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E5938"/>
    <w:multiLevelType w:val="hybridMultilevel"/>
    <w:tmpl w:val="5DD2BBF2"/>
    <w:lvl w:ilvl="0" w:tplc="A2CE2E88">
      <w:start w:val="1"/>
      <w:numFmt w:val="bullet"/>
      <w:pStyle w:val="12TableBullets"/>
      <w:lvlText w:val=""/>
      <w:lvlJc w:val="left"/>
      <w:pPr>
        <w:ind w:left="360" w:hanging="360"/>
      </w:pPr>
      <w:rPr>
        <w:rFonts w:ascii="Symbol" w:hAnsi="Symbol" w:hint="default"/>
        <w:color w:val="81B5A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620E1"/>
    <w:multiLevelType w:val="multilevel"/>
    <w:tmpl w:val="1E4E1762"/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C30C21"/>
      </w:rPr>
    </w:lvl>
    <w:lvl w:ilvl="1">
      <w:numFmt w:val="bullet"/>
      <w:lvlText w:val="–"/>
      <w:lvlJc w:val="left"/>
      <w:pPr>
        <w:ind w:left="720" w:hanging="360"/>
      </w:pPr>
      <w:rPr>
        <w:rFonts w:ascii="Arial" w:hAnsi="Arial" w:hint="default"/>
        <w:color w:val="81B5A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C50"/>
    <w:multiLevelType w:val="multilevel"/>
    <w:tmpl w:val="B5920F0C"/>
    <w:lvl w:ilvl="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C30C21"/>
      </w:rPr>
    </w:lvl>
    <w:lvl w:ilvl="1">
      <w:numFmt w:val="bullet"/>
      <w:lvlText w:val="–"/>
      <w:lvlJc w:val="left"/>
      <w:pPr>
        <w:ind w:left="720" w:hanging="360"/>
      </w:pPr>
      <w:rPr>
        <w:rFonts w:ascii="Arial" w:hAnsi="Arial" w:hint="default"/>
        <w:color w:val="81B5A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F101F"/>
    <w:multiLevelType w:val="multilevel"/>
    <w:tmpl w:val="2BA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9B3C46"/>
    <w:multiLevelType w:val="multilevel"/>
    <w:tmpl w:val="A94C3488"/>
    <w:styleLink w:val="Style1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color w:val="C30C21"/>
      </w:rPr>
    </w:lvl>
    <w:lvl w:ilvl="1">
      <w:start w:val="1"/>
      <w:numFmt w:val="bullet"/>
      <w:lvlText w:val="–"/>
      <w:lvlJc w:val="left"/>
      <w:pPr>
        <w:ind w:left="1080" w:firstLine="0"/>
      </w:pPr>
      <w:rPr>
        <w:rFonts w:ascii="Calibri" w:hAnsi="Calibri" w:hint="default"/>
        <w:color w:val="C30C21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7725C5"/>
    <w:multiLevelType w:val="hybridMultilevel"/>
    <w:tmpl w:val="6826EC22"/>
    <w:lvl w:ilvl="0" w:tplc="65C0D224">
      <w:numFmt w:val="bullet"/>
      <w:pStyle w:val="07Bullets-L2"/>
      <w:lvlText w:val="–"/>
      <w:lvlJc w:val="left"/>
      <w:pPr>
        <w:ind w:left="720" w:hanging="360"/>
      </w:pPr>
      <w:rPr>
        <w:rFonts w:ascii="Arial" w:hAnsi="Arial" w:hint="default"/>
        <w:color w:val="81B5A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E7D8A"/>
    <w:multiLevelType w:val="hybridMultilevel"/>
    <w:tmpl w:val="92206EBA"/>
    <w:lvl w:ilvl="0" w:tplc="486CE3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4FF"/>
    <w:multiLevelType w:val="multilevel"/>
    <w:tmpl w:val="F8AE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367DC5"/>
    <w:multiLevelType w:val="multilevel"/>
    <w:tmpl w:val="7F44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3258A8"/>
    <w:multiLevelType w:val="multilevel"/>
    <w:tmpl w:val="BFC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2F2C76"/>
    <w:multiLevelType w:val="hybridMultilevel"/>
    <w:tmpl w:val="D7D0CEE0"/>
    <w:lvl w:ilvl="0" w:tplc="0C3004A4">
      <w:start w:val="1"/>
      <w:numFmt w:val="decimal"/>
      <w:pStyle w:val="07NumberList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4295F"/>
    <w:multiLevelType w:val="hybridMultilevel"/>
    <w:tmpl w:val="92206EBA"/>
    <w:lvl w:ilvl="0" w:tplc="486CE38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color w:val="283E40"/>
      </w:rPr>
    </w:lvl>
    <w:lvl w:ilvl="1" w:tplc="D7DCB5F6">
      <w:start w:val="1"/>
      <w:numFmt w:val="lowerLetter"/>
      <w:lvlText w:val="%2."/>
      <w:lvlJc w:val="left"/>
      <w:pPr>
        <w:ind w:left="1440" w:hanging="360"/>
      </w:pPr>
      <w:rPr>
        <w:color w:val="404040" w:themeColor="text1" w:themeTint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B78C1"/>
    <w:multiLevelType w:val="multilevel"/>
    <w:tmpl w:val="CAA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2B1AE3"/>
    <w:multiLevelType w:val="multilevel"/>
    <w:tmpl w:val="467C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D14F21"/>
    <w:multiLevelType w:val="multilevel"/>
    <w:tmpl w:val="C238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5365D4"/>
    <w:multiLevelType w:val="multilevel"/>
    <w:tmpl w:val="8FE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E5798A"/>
    <w:multiLevelType w:val="multilevel"/>
    <w:tmpl w:val="D95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E47C39"/>
    <w:multiLevelType w:val="multilevel"/>
    <w:tmpl w:val="B9C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1E52C3"/>
    <w:multiLevelType w:val="multilevel"/>
    <w:tmpl w:val="8F5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9E6D57"/>
    <w:multiLevelType w:val="multilevel"/>
    <w:tmpl w:val="467C6FA8"/>
    <w:lvl w:ilvl="0">
      <w:start w:val="1"/>
      <w:numFmt w:val="bullet"/>
      <w:pStyle w:val="06Bullets"/>
      <w:lvlText w:val="•"/>
      <w:lvlJc w:val="left"/>
      <w:pPr>
        <w:ind w:left="360" w:hanging="360"/>
      </w:pPr>
      <w:rPr>
        <w:rFonts w:ascii="Calibri" w:hAnsi="Calibri" w:hint="default"/>
        <w:color w:val="C30C2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C30C2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D26B0"/>
    <w:multiLevelType w:val="multilevel"/>
    <w:tmpl w:val="BCFC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AC54E4"/>
    <w:multiLevelType w:val="hybridMultilevel"/>
    <w:tmpl w:val="D81C4630"/>
    <w:lvl w:ilvl="0" w:tplc="806A0562">
      <w:start w:val="1"/>
      <w:numFmt w:val="bullet"/>
      <w:pStyle w:val="Style3"/>
      <w:lvlText w:val=""/>
      <w:lvlJc w:val="left"/>
      <w:pPr>
        <w:ind w:left="360" w:hanging="360"/>
      </w:pPr>
      <w:rPr>
        <w:rFonts w:ascii="Symbol" w:hAnsi="Symbol" w:hint="default"/>
        <w:color w:val="81B5A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CD3C04"/>
    <w:multiLevelType w:val="hybridMultilevel"/>
    <w:tmpl w:val="9C82D1CA"/>
    <w:lvl w:ilvl="0" w:tplc="E76E043E">
      <w:start w:val="1"/>
      <w:numFmt w:val="bullet"/>
      <w:pStyle w:val="07Bullets"/>
      <w:lvlText w:val=""/>
      <w:lvlJc w:val="left"/>
      <w:pPr>
        <w:ind w:left="360" w:hanging="360"/>
      </w:pPr>
      <w:rPr>
        <w:rFonts w:ascii="Symbol" w:hAnsi="Symbol" w:hint="default"/>
        <w:color w:val="81B5A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21"/>
  </w:num>
  <w:num w:numId="4">
    <w:abstractNumId w:val="20"/>
  </w:num>
  <w:num w:numId="5">
    <w:abstractNumId w:val="16"/>
  </w:num>
  <w:num w:numId="6">
    <w:abstractNumId w:val="15"/>
  </w:num>
  <w:num w:numId="7">
    <w:abstractNumId w:val="0"/>
  </w:num>
  <w:num w:numId="8">
    <w:abstractNumId w:val="37"/>
  </w:num>
  <w:num w:numId="9">
    <w:abstractNumId w:val="38"/>
  </w:num>
  <w:num w:numId="10">
    <w:abstractNumId w:val="15"/>
    <w:lvlOverride w:ilvl="0">
      <w:startOverride w:val="1"/>
    </w:lvlOverride>
  </w:num>
  <w:num w:numId="11">
    <w:abstractNumId w:val="26"/>
  </w:num>
  <w:num w:numId="12">
    <w:abstractNumId w:val="17"/>
  </w:num>
  <w:num w:numId="13">
    <w:abstractNumId w:val="18"/>
  </w:num>
  <w:num w:numId="14">
    <w:abstractNumId w:val="14"/>
  </w:num>
  <w:num w:numId="15">
    <w:abstractNumId w:val="27"/>
  </w:num>
  <w:num w:numId="16">
    <w:abstractNumId w:val="11"/>
  </w:num>
  <w:num w:numId="17">
    <w:abstractNumId w:val="22"/>
  </w:num>
  <w:num w:numId="18">
    <w:abstractNumId w:val="35"/>
  </w:num>
  <w:num w:numId="19">
    <w:abstractNumId w:val="24"/>
  </w:num>
  <w:num w:numId="20">
    <w:abstractNumId w:val="19"/>
  </w:num>
  <w:num w:numId="21">
    <w:abstractNumId w:val="23"/>
  </w:num>
  <w:num w:numId="22">
    <w:abstractNumId w:val="28"/>
  </w:num>
  <w:num w:numId="23">
    <w:abstractNumId w:val="13"/>
  </w:num>
  <w:num w:numId="24">
    <w:abstractNumId w:val="31"/>
  </w:num>
  <w:num w:numId="25">
    <w:abstractNumId w:val="33"/>
  </w:num>
  <w:num w:numId="26">
    <w:abstractNumId w:val="30"/>
  </w:num>
  <w:num w:numId="27">
    <w:abstractNumId w:val="29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9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32"/>
  </w:num>
  <w:num w:numId="38">
    <w:abstractNumId w:val="25"/>
  </w:num>
  <w:num w:numId="39">
    <w:abstractNumId w:val="12"/>
  </w:num>
  <w:num w:numId="40">
    <w:abstractNumId w:val="36"/>
  </w:num>
  <w:num w:numId="41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0F"/>
    <w:rsid w:val="00005C66"/>
    <w:rsid w:val="00006B9C"/>
    <w:rsid w:val="00006E01"/>
    <w:rsid w:val="000114F0"/>
    <w:rsid w:val="000115AB"/>
    <w:rsid w:val="00012A9B"/>
    <w:rsid w:val="0001764B"/>
    <w:rsid w:val="00017680"/>
    <w:rsid w:val="00020274"/>
    <w:rsid w:val="000214F0"/>
    <w:rsid w:val="00024250"/>
    <w:rsid w:val="00024500"/>
    <w:rsid w:val="000315EB"/>
    <w:rsid w:val="00031F7A"/>
    <w:rsid w:val="000356EF"/>
    <w:rsid w:val="00036884"/>
    <w:rsid w:val="00045D6C"/>
    <w:rsid w:val="00047486"/>
    <w:rsid w:val="00047540"/>
    <w:rsid w:val="00047D5F"/>
    <w:rsid w:val="00051816"/>
    <w:rsid w:val="000523FC"/>
    <w:rsid w:val="00053DFE"/>
    <w:rsid w:val="00054728"/>
    <w:rsid w:val="00057010"/>
    <w:rsid w:val="000610E1"/>
    <w:rsid w:val="00064FCE"/>
    <w:rsid w:val="00065103"/>
    <w:rsid w:val="000660F0"/>
    <w:rsid w:val="00067E16"/>
    <w:rsid w:val="000701D7"/>
    <w:rsid w:val="00071D89"/>
    <w:rsid w:val="0007517A"/>
    <w:rsid w:val="00076E22"/>
    <w:rsid w:val="00077881"/>
    <w:rsid w:val="00077BF4"/>
    <w:rsid w:val="00081043"/>
    <w:rsid w:val="00081556"/>
    <w:rsid w:val="00082172"/>
    <w:rsid w:val="00082426"/>
    <w:rsid w:val="000824B7"/>
    <w:rsid w:val="00083D61"/>
    <w:rsid w:val="0008527C"/>
    <w:rsid w:val="000868FB"/>
    <w:rsid w:val="00087E6A"/>
    <w:rsid w:val="00087F55"/>
    <w:rsid w:val="00090104"/>
    <w:rsid w:val="00090B2B"/>
    <w:rsid w:val="00090E75"/>
    <w:rsid w:val="00091675"/>
    <w:rsid w:val="00092283"/>
    <w:rsid w:val="00093883"/>
    <w:rsid w:val="000950C4"/>
    <w:rsid w:val="00096B9B"/>
    <w:rsid w:val="000A1B74"/>
    <w:rsid w:val="000A1EFD"/>
    <w:rsid w:val="000A2183"/>
    <w:rsid w:val="000A40A6"/>
    <w:rsid w:val="000A5686"/>
    <w:rsid w:val="000A63A7"/>
    <w:rsid w:val="000A74AC"/>
    <w:rsid w:val="000B09A1"/>
    <w:rsid w:val="000B1EE4"/>
    <w:rsid w:val="000B6009"/>
    <w:rsid w:val="000B6492"/>
    <w:rsid w:val="000B6B55"/>
    <w:rsid w:val="000C3246"/>
    <w:rsid w:val="000C5D9E"/>
    <w:rsid w:val="000C763B"/>
    <w:rsid w:val="000C7F06"/>
    <w:rsid w:val="000D1536"/>
    <w:rsid w:val="000D2723"/>
    <w:rsid w:val="000D3FA2"/>
    <w:rsid w:val="000D533E"/>
    <w:rsid w:val="000D733C"/>
    <w:rsid w:val="000D7FD1"/>
    <w:rsid w:val="000E09BE"/>
    <w:rsid w:val="000E34E7"/>
    <w:rsid w:val="000E3C4A"/>
    <w:rsid w:val="000E5449"/>
    <w:rsid w:val="000E684D"/>
    <w:rsid w:val="000E73B1"/>
    <w:rsid w:val="000F0713"/>
    <w:rsid w:val="000F0978"/>
    <w:rsid w:val="000F26B0"/>
    <w:rsid w:val="000F356C"/>
    <w:rsid w:val="000F3F47"/>
    <w:rsid w:val="000F4FA6"/>
    <w:rsid w:val="000F666F"/>
    <w:rsid w:val="000F7140"/>
    <w:rsid w:val="00103527"/>
    <w:rsid w:val="00106030"/>
    <w:rsid w:val="00106EB9"/>
    <w:rsid w:val="0010717E"/>
    <w:rsid w:val="0010769A"/>
    <w:rsid w:val="00107CAF"/>
    <w:rsid w:val="00110E10"/>
    <w:rsid w:val="0011151A"/>
    <w:rsid w:val="001129F6"/>
    <w:rsid w:val="001132CB"/>
    <w:rsid w:val="00117A6C"/>
    <w:rsid w:val="00117D9F"/>
    <w:rsid w:val="00120480"/>
    <w:rsid w:val="00120E16"/>
    <w:rsid w:val="001214F5"/>
    <w:rsid w:val="00124E6D"/>
    <w:rsid w:val="0012500B"/>
    <w:rsid w:val="00131449"/>
    <w:rsid w:val="00132A05"/>
    <w:rsid w:val="00133074"/>
    <w:rsid w:val="00136E75"/>
    <w:rsid w:val="00136F8D"/>
    <w:rsid w:val="001408C2"/>
    <w:rsid w:val="00140EB2"/>
    <w:rsid w:val="00144A81"/>
    <w:rsid w:val="00144B1F"/>
    <w:rsid w:val="001453C8"/>
    <w:rsid w:val="00145B76"/>
    <w:rsid w:val="001470D3"/>
    <w:rsid w:val="001472CA"/>
    <w:rsid w:val="00151660"/>
    <w:rsid w:val="001522AE"/>
    <w:rsid w:val="0015292A"/>
    <w:rsid w:val="00154D87"/>
    <w:rsid w:val="00157C5A"/>
    <w:rsid w:val="00161650"/>
    <w:rsid w:val="001625E9"/>
    <w:rsid w:val="00165394"/>
    <w:rsid w:val="00166732"/>
    <w:rsid w:val="00170AFE"/>
    <w:rsid w:val="0017535A"/>
    <w:rsid w:val="00182240"/>
    <w:rsid w:val="00184355"/>
    <w:rsid w:val="00190924"/>
    <w:rsid w:val="00192B73"/>
    <w:rsid w:val="00192C07"/>
    <w:rsid w:val="00193122"/>
    <w:rsid w:val="001958BA"/>
    <w:rsid w:val="001A0233"/>
    <w:rsid w:val="001A0A07"/>
    <w:rsid w:val="001A1E57"/>
    <w:rsid w:val="001A2AA5"/>
    <w:rsid w:val="001A38ED"/>
    <w:rsid w:val="001A4161"/>
    <w:rsid w:val="001A45AE"/>
    <w:rsid w:val="001A4CC3"/>
    <w:rsid w:val="001A528D"/>
    <w:rsid w:val="001A5FC1"/>
    <w:rsid w:val="001A61A8"/>
    <w:rsid w:val="001A716B"/>
    <w:rsid w:val="001B09C5"/>
    <w:rsid w:val="001B1B50"/>
    <w:rsid w:val="001B2C57"/>
    <w:rsid w:val="001B4E20"/>
    <w:rsid w:val="001B5498"/>
    <w:rsid w:val="001B5778"/>
    <w:rsid w:val="001B605F"/>
    <w:rsid w:val="001B64AE"/>
    <w:rsid w:val="001B68D8"/>
    <w:rsid w:val="001B734F"/>
    <w:rsid w:val="001B76F5"/>
    <w:rsid w:val="001C01A4"/>
    <w:rsid w:val="001C097D"/>
    <w:rsid w:val="001C1FD4"/>
    <w:rsid w:val="001C573F"/>
    <w:rsid w:val="001C576D"/>
    <w:rsid w:val="001C6124"/>
    <w:rsid w:val="001D2416"/>
    <w:rsid w:val="001D2A97"/>
    <w:rsid w:val="001D3ACC"/>
    <w:rsid w:val="001D3C6F"/>
    <w:rsid w:val="001D586B"/>
    <w:rsid w:val="001D6CF9"/>
    <w:rsid w:val="001E0253"/>
    <w:rsid w:val="001E122D"/>
    <w:rsid w:val="001E3D00"/>
    <w:rsid w:val="001E40F9"/>
    <w:rsid w:val="001F4463"/>
    <w:rsid w:val="001F4BA4"/>
    <w:rsid w:val="001F62CA"/>
    <w:rsid w:val="00200822"/>
    <w:rsid w:val="00200A26"/>
    <w:rsid w:val="00202292"/>
    <w:rsid w:val="00204D9A"/>
    <w:rsid w:val="00205B46"/>
    <w:rsid w:val="002104CC"/>
    <w:rsid w:val="0021067B"/>
    <w:rsid w:val="00214EE5"/>
    <w:rsid w:val="00217A57"/>
    <w:rsid w:val="00221524"/>
    <w:rsid w:val="00221BF2"/>
    <w:rsid w:val="00221E5C"/>
    <w:rsid w:val="002234A2"/>
    <w:rsid w:val="0022456F"/>
    <w:rsid w:val="00225C7A"/>
    <w:rsid w:val="00226305"/>
    <w:rsid w:val="00227117"/>
    <w:rsid w:val="00234722"/>
    <w:rsid w:val="00235DC2"/>
    <w:rsid w:val="0023699B"/>
    <w:rsid w:val="00237040"/>
    <w:rsid w:val="002406F7"/>
    <w:rsid w:val="002415AF"/>
    <w:rsid w:val="00241EDD"/>
    <w:rsid w:val="00242EEB"/>
    <w:rsid w:val="00242F22"/>
    <w:rsid w:val="00243C62"/>
    <w:rsid w:val="002468B0"/>
    <w:rsid w:val="00246FE4"/>
    <w:rsid w:val="0024702B"/>
    <w:rsid w:val="00247097"/>
    <w:rsid w:val="00250483"/>
    <w:rsid w:val="00250DF3"/>
    <w:rsid w:val="002528D1"/>
    <w:rsid w:val="002553D4"/>
    <w:rsid w:val="002606B7"/>
    <w:rsid w:val="00260ABB"/>
    <w:rsid w:val="00260DA0"/>
    <w:rsid w:val="00265063"/>
    <w:rsid w:val="00270328"/>
    <w:rsid w:val="002713A0"/>
    <w:rsid w:val="00271455"/>
    <w:rsid w:val="00273064"/>
    <w:rsid w:val="00273EAA"/>
    <w:rsid w:val="0027470B"/>
    <w:rsid w:val="0027536D"/>
    <w:rsid w:val="0027676B"/>
    <w:rsid w:val="00285341"/>
    <w:rsid w:val="00285597"/>
    <w:rsid w:val="00285974"/>
    <w:rsid w:val="00285E2F"/>
    <w:rsid w:val="00287022"/>
    <w:rsid w:val="00287242"/>
    <w:rsid w:val="002902D4"/>
    <w:rsid w:val="00290E35"/>
    <w:rsid w:val="00291541"/>
    <w:rsid w:val="00292036"/>
    <w:rsid w:val="00292EA3"/>
    <w:rsid w:val="00295886"/>
    <w:rsid w:val="00295B2A"/>
    <w:rsid w:val="00295DAF"/>
    <w:rsid w:val="00296B9F"/>
    <w:rsid w:val="00296D55"/>
    <w:rsid w:val="00296DE1"/>
    <w:rsid w:val="002971C1"/>
    <w:rsid w:val="002974F3"/>
    <w:rsid w:val="002A1FA7"/>
    <w:rsid w:val="002A3275"/>
    <w:rsid w:val="002A3564"/>
    <w:rsid w:val="002A36CC"/>
    <w:rsid w:val="002A55C2"/>
    <w:rsid w:val="002A6A81"/>
    <w:rsid w:val="002B23CE"/>
    <w:rsid w:val="002B45BD"/>
    <w:rsid w:val="002C1820"/>
    <w:rsid w:val="002C5420"/>
    <w:rsid w:val="002C5947"/>
    <w:rsid w:val="002C6498"/>
    <w:rsid w:val="002D03D3"/>
    <w:rsid w:val="002D0DBA"/>
    <w:rsid w:val="002D60A9"/>
    <w:rsid w:val="002E10E4"/>
    <w:rsid w:val="002E20F9"/>
    <w:rsid w:val="002E4ED1"/>
    <w:rsid w:val="002F02CA"/>
    <w:rsid w:val="002F0951"/>
    <w:rsid w:val="002F2D47"/>
    <w:rsid w:val="002F3DAC"/>
    <w:rsid w:val="002F5D97"/>
    <w:rsid w:val="002F70CE"/>
    <w:rsid w:val="002F75FE"/>
    <w:rsid w:val="002F78D9"/>
    <w:rsid w:val="00304F89"/>
    <w:rsid w:val="00307145"/>
    <w:rsid w:val="003079E1"/>
    <w:rsid w:val="003079E2"/>
    <w:rsid w:val="00314FDD"/>
    <w:rsid w:val="00316975"/>
    <w:rsid w:val="003224BE"/>
    <w:rsid w:val="0032319F"/>
    <w:rsid w:val="003259B6"/>
    <w:rsid w:val="00326140"/>
    <w:rsid w:val="00326408"/>
    <w:rsid w:val="003268CF"/>
    <w:rsid w:val="00330133"/>
    <w:rsid w:val="0033083D"/>
    <w:rsid w:val="003327C0"/>
    <w:rsid w:val="0033291B"/>
    <w:rsid w:val="0033376B"/>
    <w:rsid w:val="00337E28"/>
    <w:rsid w:val="00343FA6"/>
    <w:rsid w:val="003464AB"/>
    <w:rsid w:val="003466B1"/>
    <w:rsid w:val="003471DC"/>
    <w:rsid w:val="003533BC"/>
    <w:rsid w:val="003544DD"/>
    <w:rsid w:val="00354A4E"/>
    <w:rsid w:val="00357126"/>
    <w:rsid w:val="003625F5"/>
    <w:rsid w:val="00364BFC"/>
    <w:rsid w:val="0036642D"/>
    <w:rsid w:val="003675D3"/>
    <w:rsid w:val="003719A4"/>
    <w:rsid w:val="0037256F"/>
    <w:rsid w:val="0037322F"/>
    <w:rsid w:val="00374506"/>
    <w:rsid w:val="003750E2"/>
    <w:rsid w:val="0038028D"/>
    <w:rsid w:val="003805B0"/>
    <w:rsid w:val="00381180"/>
    <w:rsid w:val="00381953"/>
    <w:rsid w:val="003822B6"/>
    <w:rsid w:val="003822DE"/>
    <w:rsid w:val="00384AFA"/>
    <w:rsid w:val="0038739B"/>
    <w:rsid w:val="00387D0D"/>
    <w:rsid w:val="003952D3"/>
    <w:rsid w:val="00397F31"/>
    <w:rsid w:val="003A23F6"/>
    <w:rsid w:val="003A34A5"/>
    <w:rsid w:val="003A41D4"/>
    <w:rsid w:val="003A729F"/>
    <w:rsid w:val="003B0D9B"/>
    <w:rsid w:val="003B16AA"/>
    <w:rsid w:val="003B2EA7"/>
    <w:rsid w:val="003B32B7"/>
    <w:rsid w:val="003B3823"/>
    <w:rsid w:val="003B65E6"/>
    <w:rsid w:val="003B7609"/>
    <w:rsid w:val="003B7792"/>
    <w:rsid w:val="003B7D89"/>
    <w:rsid w:val="003B7F5F"/>
    <w:rsid w:val="003C1F3D"/>
    <w:rsid w:val="003C2894"/>
    <w:rsid w:val="003C48A7"/>
    <w:rsid w:val="003C6364"/>
    <w:rsid w:val="003C656D"/>
    <w:rsid w:val="003C65B5"/>
    <w:rsid w:val="003C6E38"/>
    <w:rsid w:val="003D06DE"/>
    <w:rsid w:val="003D212D"/>
    <w:rsid w:val="003D658B"/>
    <w:rsid w:val="003D70CD"/>
    <w:rsid w:val="003E17D9"/>
    <w:rsid w:val="003E48E9"/>
    <w:rsid w:val="003E6098"/>
    <w:rsid w:val="003E7D4D"/>
    <w:rsid w:val="003F03ED"/>
    <w:rsid w:val="003F064D"/>
    <w:rsid w:val="003F0CE8"/>
    <w:rsid w:val="003F2EBB"/>
    <w:rsid w:val="003F3741"/>
    <w:rsid w:val="003F3D1B"/>
    <w:rsid w:val="003F6DB1"/>
    <w:rsid w:val="003F719C"/>
    <w:rsid w:val="0040010F"/>
    <w:rsid w:val="00400850"/>
    <w:rsid w:val="004014EF"/>
    <w:rsid w:val="00401862"/>
    <w:rsid w:val="00402CE1"/>
    <w:rsid w:val="00403100"/>
    <w:rsid w:val="00403EEF"/>
    <w:rsid w:val="0040404A"/>
    <w:rsid w:val="004042C0"/>
    <w:rsid w:val="00405B16"/>
    <w:rsid w:val="004127F5"/>
    <w:rsid w:val="004152E1"/>
    <w:rsid w:val="0042089C"/>
    <w:rsid w:val="004243BB"/>
    <w:rsid w:val="00424B8E"/>
    <w:rsid w:val="00425B3A"/>
    <w:rsid w:val="00427B16"/>
    <w:rsid w:val="004334D7"/>
    <w:rsid w:val="0043418E"/>
    <w:rsid w:val="0043568A"/>
    <w:rsid w:val="00440BD8"/>
    <w:rsid w:val="004411D3"/>
    <w:rsid w:val="00443E15"/>
    <w:rsid w:val="004454C2"/>
    <w:rsid w:val="004456CE"/>
    <w:rsid w:val="00446018"/>
    <w:rsid w:val="00447C13"/>
    <w:rsid w:val="00450945"/>
    <w:rsid w:val="00451B0C"/>
    <w:rsid w:val="00456761"/>
    <w:rsid w:val="00456FC8"/>
    <w:rsid w:val="004604DC"/>
    <w:rsid w:val="004624DD"/>
    <w:rsid w:val="0046299F"/>
    <w:rsid w:val="004631EA"/>
    <w:rsid w:val="00464C45"/>
    <w:rsid w:val="0046747C"/>
    <w:rsid w:val="00470FED"/>
    <w:rsid w:val="004727F3"/>
    <w:rsid w:val="0047345D"/>
    <w:rsid w:val="00476672"/>
    <w:rsid w:val="0048028A"/>
    <w:rsid w:val="00480748"/>
    <w:rsid w:val="00483384"/>
    <w:rsid w:val="00483750"/>
    <w:rsid w:val="00490D47"/>
    <w:rsid w:val="004A0812"/>
    <w:rsid w:val="004A4398"/>
    <w:rsid w:val="004A49A1"/>
    <w:rsid w:val="004B0002"/>
    <w:rsid w:val="004B0BDD"/>
    <w:rsid w:val="004B3016"/>
    <w:rsid w:val="004B3A69"/>
    <w:rsid w:val="004B3DEA"/>
    <w:rsid w:val="004B43C5"/>
    <w:rsid w:val="004B51EE"/>
    <w:rsid w:val="004B636A"/>
    <w:rsid w:val="004C06FA"/>
    <w:rsid w:val="004C1BAE"/>
    <w:rsid w:val="004C20C0"/>
    <w:rsid w:val="004C2DFB"/>
    <w:rsid w:val="004C4C81"/>
    <w:rsid w:val="004C7186"/>
    <w:rsid w:val="004D31F4"/>
    <w:rsid w:val="004D4541"/>
    <w:rsid w:val="004D5B88"/>
    <w:rsid w:val="004E08F7"/>
    <w:rsid w:val="004E0D7E"/>
    <w:rsid w:val="004E2A7F"/>
    <w:rsid w:val="004E5F65"/>
    <w:rsid w:val="004F1574"/>
    <w:rsid w:val="004F1E42"/>
    <w:rsid w:val="004F2770"/>
    <w:rsid w:val="004F2DC9"/>
    <w:rsid w:val="004F4E5E"/>
    <w:rsid w:val="004F5465"/>
    <w:rsid w:val="00500260"/>
    <w:rsid w:val="005033D7"/>
    <w:rsid w:val="005039F4"/>
    <w:rsid w:val="005060B1"/>
    <w:rsid w:val="00506497"/>
    <w:rsid w:val="00507093"/>
    <w:rsid w:val="0051360B"/>
    <w:rsid w:val="0051476A"/>
    <w:rsid w:val="005236DE"/>
    <w:rsid w:val="00524C64"/>
    <w:rsid w:val="00532797"/>
    <w:rsid w:val="00533479"/>
    <w:rsid w:val="005359DB"/>
    <w:rsid w:val="00537E62"/>
    <w:rsid w:val="00540093"/>
    <w:rsid w:val="00541DF8"/>
    <w:rsid w:val="00541E6A"/>
    <w:rsid w:val="005421DC"/>
    <w:rsid w:val="00543586"/>
    <w:rsid w:val="00545AA0"/>
    <w:rsid w:val="00546590"/>
    <w:rsid w:val="0054706A"/>
    <w:rsid w:val="0055003B"/>
    <w:rsid w:val="005509F8"/>
    <w:rsid w:val="0055442B"/>
    <w:rsid w:val="005570C1"/>
    <w:rsid w:val="00557115"/>
    <w:rsid w:val="00562528"/>
    <w:rsid w:val="00562AFE"/>
    <w:rsid w:val="005635C9"/>
    <w:rsid w:val="005641DA"/>
    <w:rsid w:val="005642B2"/>
    <w:rsid w:val="00564FAE"/>
    <w:rsid w:val="005653C8"/>
    <w:rsid w:val="00567C84"/>
    <w:rsid w:val="00573061"/>
    <w:rsid w:val="005746AB"/>
    <w:rsid w:val="00575935"/>
    <w:rsid w:val="00576BCA"/>
    <w:rsid w:val="00577649"/>
    <w:rsid w:val="00581608"/>
    <w:rsid w:val="005824D6"/>
    <w:rsid w:val="00582C04"/>
    <w:rsid w:val="0058368E"/>
    <w:rsid w:val="00583996"/>
    <w:rsid w:val="005847A9"/>
    <w:rsid w:val="005854C4"/>
    <w:rsid w:val="00591FE9"/>
    <w:rsid w:val="00592BFE"/>
    <w:rsid w:val="00593722"/>
    <w:rsid w:val="005970C8"/>
    <w:rsid w:val="005A0FF5"/>
    <w:rsid w:val="005A1285"/>
    <w:rsid w:val="005A1985"/>
    <w:rsid w:val="005A28CF"/>
    <w:rsid w:val="005A61D1"/>
    <w:rsid w:val="005A6D6F"/>
    <w:rsid w:val="005B0C0C"/>
    <w:rsid w:val="005B4776"/>
    <w:rsid w:val="005B49B4"/>
    <w:rsid w:val="005B5215"/>
    <w:rsid w:val="005B5FFD"/>
    <w:rsid w:val="005B6647"/>
    <w:rsid w:val="005B7FCF"/>
    <w:rsid w:val="005C0955"/>
    <w:rsid w:val="005C1152"/>
    <w:rsid w:val="005C141D"/>
    <w:rsid w:val="005C2D06"/>
    <w:rsid w:val="005C2DC5"/>
    <w:rsid w:val="005C2DCD"/>
    <w:rsid w:val="005C497E"/>
    <w:rsid w:val="005C5839"/>
    <w:rsid w:val="005C5B4C"/>
    <w:rsid w:val="005C6052"/>
    <w:rsid w:val="005D3AAE"/>
    <w:rsid w:val="005E1D6D"/>
    <w:rsid w:val="005E28B6"/>
    <w:rsid w:val="005E3943"/>
    <w:rsid w:val="005E60CD"/>
    <w:rsid w:val="005E6B9F"/>
    <w:rsid w:val="005E6CE1"/>
    <w:rsid w:val="005F1A9C"/>
    <w:rsid w:val="005F3FB4"/>
    <w:rsid w:val="005F5386"/>
    <w:rsid w:val="005F75DB"/>
    <w:rsid w:val="005F793F"/>
    <w:rsid w:val="0060352E"/>
    <w:rsid w:val="00604FCB"/>
    <w:rsid w:val="00605738"/>
    <w:rsid w:val="0060687B"/>
    <w:rsid w:val="00607817"/>
    <w:rsid w:val="0061159A"/>
    <w:rsid w:val="00611F1E"/>
    <w:rsid w:val="00612AFE"/>
    <w:rsid w:val="00614515"/>
    <w:rsid w:val="00615337"/>
    <w:rsid w:val="00617045"/>
    <w:rsid w:val="00621F89"/>
    <w:rsid w:val="00622374"/>
    <w:rsid w:val="00623A4C"/>
    <w:rsid w:val="00623F04"/>
    <w:rsid w:val="00625784"/>
    <w:rsid w:val="00627255"/>
    <w:rsid w:val="006303D3"/>
    <w:rsid w:val="006321A9"/>
    <w:rsid w:val="006432F7"/>
    <w:rsid w:val="00643CC8"/>
    <w:rsid w:val="00643F78"/>
    <w:rsid w:val="006463C4"/>
    <w:rsid w:val="00653564"/>
    <w:rsid w:val="00653704"/>
    <w:rsid w:val="00654050"/>
    <w:rsid w:val="00655693"/>
    <w:rsid w:val="00663BE0"/>
    <w:rsid w:val="00664902"/>
    <w:rsid w:val="00667086"/>
    <w:rsid w:val="00667B4B"/>
    <w:rsid w:val="0067354C"/>
    <w:rsid w:val="00674DD5"/>
    <w:rsid w:val="00676254"/>
    <w:rsid w:val="00676990"/>
    <w:rsid w:val="00680AE1"/>
    <w:rsid w:val="00681ADB"/>
    <w:rsid w:val="006820C8"/>
    <w:rsid w:val="00684AA6"/>
    <w:rsid w:val="00685AE0"/>
    <w:rsid w:val="0068739C"/>
    <w:rsid w:val="006905D3"/>
    <w:rsid w:val="0069145A"/>
    <w:rsid w:val="00691C32"/>
    <w:rsid w:val="00691C75"/>
    <w:rsid w:val="00692397"/>
    <w:rsid w:val="006954B9"/>
    <w:rsid w:val="00696ED9"/>
    <w:rsid w:val="006A0C03"/>
    <w:rsid w:val="006A1561"/>
    <w:rsid w:val="006A21C8"/>
    <w:rsid w:val="006A2C59"/>
    <w:rsid w:val="006A34F5"/>
    <w:rsid w:val="006A410C"/>
    <w:rsid w:val="006A45D5"/>
    <w:rsid w:val="006A493D"/>
    <w:rsid w:val="006A4D58"/>
    <w:rsid w:val="006B015F"/>
    <w:rsid w:val="006B0971"/>
    <w:rsid w:val="006B0D3A"/>
    <w:rsid w:val="006B5477"/>
    <w:rsid w:val="006B7AFA"/>
    <w:rsid w:val="006C3736"/>
    <w:rsid w:val="006D180D"/>
    <w:rsid w:val="006D18D9"/>
    <w:rsid w:val="006D2B31"/>
    <w:rsid w:val="006D3F27"/>
    <w:rsid w:val="006D5339"/>
    <w:rsid w:val="006D5A28"/>
    <w:rsid w:val="006D7E48"/>
    <w:rsid w:val="006E0C61"/>
    <w:rsid w:val="006E11E3"/>
    <w:rsid w:val="006E1281"/>
    <w:rsid w:val="006E19EE"/>
    <w:rsid w:val="006E3167"/>
    <w:rsid w:val="006E41C5"/>
    <w:rsid w:val="006E4D65"/>
    <w:rsid w:val="006E4E35"/>
    <w:rsid w:val="006E5CFF"/>
    <w:rsid w:val="006E7F1D"/>
    <w:rsid w:val="006F03F2"/>
    <w:rsid w:val="006F3588"/>
    <w:rsid w:val="006F3A7B"/>
    <w:rsid w:val="006F79BD"/>
    <w:rsid w:val="007037FA"/>
    <w:rsid w:val="00703DB3"/>
    <w:rsid w:val="007044B8"/>
    <w:rsid w:val="00704715"/>
    <w:rsid w:val="00704AB0"/>
    <w:rsid w:val="00705C70"/>
    <w:rsid w:val="0070600E"/>
    <w:rsid w:val="007079A2"/>
    <w:rsid w:val="007121B3"/>
    <w:rsid w:val="00712438"/>
    <w:rsid w:val="00713107"/>
    <w:rsid w:val="0071340F"/>
    <w:rsid w:val="00716E73"/>
    <w:rsid w:val="00721258"/>
    <w:rsid w:val="0072215B"/>
    <w:rsid w:val="0072479F"/>
    <w:rsid w:val="00724F08"/>
    <w:rsid w:val="00725514"/>
    <w:rsid w:val="007302C9"/>
    <w:rsid w:val="00731714"/>
    <w:rsid w:val="00731BE1"/>
    <w:rsid w:val="007345DF"/>
    <w:rsid w:val="007407AC"/>
    <w:rsid w:val="0074182C"/>
    <w:rsid w:val="0074200B"/>
    <w:rsid w:val="00744A03"/>
    <w:rsid w:val="00744BFF"/>
    <w:rsid w:val="007474DA"/>
    <w:rsid w:val="00751B3B"/>
    <w:rsid w:val="0075322E"/>
    <w:rsid w:val="00760ED7"/>
    <w:rsid w:val="00761C9B"/>
    <w:rsid w:val="00763B1D"/>
    <w:rsid w:val="007653E9"/>
    <w:rsid w:val="0076681C"/>
    <w:rsid w:val="00770135"/>
    <w:rsid w:val="00771486"/>
    <w:rsid w:val="00771524"/>
    <w:rsid w:val="00772AE5"/>
    <w:rsid w:val="00775098"/>
    <w:rsid w:val="00775326"/>
    <w:rsid w:val="007764DF"/>
    <w:rsid w:val="00780087"/>
    <w:rsid w:val="00780F7B"/>
    <w:rsid w:val="0078116F"/>
    <w:rsid w:val="0078332A"/>
    <w:rsid w:val="00784817"/>
    <w:rsid w:val="00784FA5"/>
    <w:rsid w:val="007853E8"/>
    <w:rsid w:val="00790F10"/>
    <w:rsid w:val="0079138E"/>
    <w:rsid w:val="00792427"/>
    <w:rsid w:val="00793E60"/>
    <w:rsid w:val="00795628"/>
    <w:rsid w:val="00795A5D"/>
    <w:rsid w:val="007A00AA"/>
    <w:rsid w:val="007A2B0B"/>
    <w:rsid w:val="007B0E38"/>
    <w:rsid w:val="007B1FF9"/>
    <w:rsid w:val="007B3724"/>
    <w:rsid w:val="007B4836"/>
    <w:rsid w:val="007B542E"/>
    <w:rsid w:val="007C1A52"/>
    <w:rsid w:val="007C1F9D"/>
    <w:rsid w:val="007C38FC"/>
    <w:rsid w:val="007C45FB"/>
    <w:rsid w:val="007C6B7A"/>
    <w:rsid w:val="007C6D61"/>
    <w:rsid w:val="007D330C"/>
    <w:rsid w:val="007D412F"/>
    <w:rsid w:val="007E0B88"/>
    <w:rsid w:val="007E7326"/>
    <w:rsid w:val="007F11ED"/>
    <w:rsid w:val="007F4ACA"/>
    <w:rsid w:val="007F5B6E"/>
    <w:rsid w:val="007F6056"/>
    <w:rsid w:val="007F613F"/>
    <w:rsid w:val="00801CA2"/>
    <w:rsid w:val="008029BC"/>
    <w:rsid w:val="008038BD"/>
    <w:rsid w:val="00803980"/>
    <w:rsid w:val="00804077"/>
    <w:rsid w:val="008046E3"/>
    <w:rsid w:val="00804FCB"/>
    <w:rsid w:val="00806AA2"/>
    <w:rsid w:val="008115A7"/>
    <w:rsid w:val="00812772"/>
    <w:rsid w:val="008150CD"/>
    <w:rsid w:val="0081652F"/>
    <w:rsid w:val="008168A1"/>
    <w:rsid w:val="00816A3B"/>
    <w:rsid w:val="0082051E"/>
    <w:rsid w:val="008220A5"/>
    <w:rsid w:val="00822890"/>
    <w:rsid w:val="0082394A"/>
    <w:rsid w:val="00823BC1"/>
    <w:rsid w:val="0082531C"/>
    <w:rsid w:val="00826592"/>
    <w:rsid w:val="00830DA8"/>
    <w:rsid w:val="008324AE"/>
    <w:rsid w:val="008325A1"/>
    <w:rsid w:val="0083425F"/>
    <w:rsid w:val="008346D1"/>
    <w:rsid w:val="00835658"/>
    <w:rsid w:val="00840858"/>
    <w:rsid w:val="0084211E"/>
    <w:rsid w:val="008423B8"/>
    <w:rsid w:val="00842501"/>
    <w:rsid w:val="00844AEE"/>
    <w:rsid w:val="00846957"/>
    <w:rsid w:val="0085075C"/>
    <w:rsid w:val="0085252F"/>
    <w:rsid w:val="00853BF0"/>
    <w:rsid w:val="00853C72"/>
    <w:rsid w:val="00857341"/>
    <w:rsid w:val="00861915"/>
    <w:rsid w:val="008630BB"/>
    <w:rsid w:val="008632FE"/>
    <w:rsid w:val="0086425C"/>
    <w:rsid w:val="0086576D"/>
    <w:rsid w:val="008677B2"/>
    <w:rsid w:val="008702D1"/>
    <w:rsid w:val="0087339A"/>
    <w:rsid w:val="00874201"/>
    <w:rsid w:val="008754FA"/>
    <w:rsid w:val="008833B1"/>
    <w:rsid w:val="00884756"/>
    <w:rsid w:val="00885CB1"/>
    <w:rsid w:val="00886AE6"/>
    <w:rsid w:val="00887A85"/>
    <w:rsid w:val="008902C3"/>
    <w:rsid w:val="00892622"/>
    <w:rsid w:val="00892E05"/>
    <w:rsid w:val="00896799"/>
    <w:rsid w:val="00897129"/>
    <w:rsid w:val="008A0F9E"/>
    <w:rsid w:val="008A113E"/>
    <w:rsid w:val="008A34EE"/>
    <w:rsid w:val="008A5CAD"/>
    <w:rsid w:val="008A6A40"/>
    <w:rsid w:val="008B074F"/>
    <w:rsid w:val="008B0F0F"/>
    <w:rsid w:val="008B1A81"/>
    <w:rsid w:val="008B4716"/>
    <w:rsid w:val="008C00A6"/>
    <w:rsid w:val="008C139A"/>
    <w:rsid w:val="008C3E1B"/>
    <w:rsid w:val="008C486C"/>
    <w:rsid w:val="008C5930"/>
    <w:rsid w:val="008C61E4"/>
    <w:rsid w:val="008D1CDE"/>
    <w:rsid w:val="008D6B67"/>
    <w:rsid w:val="008D6BDD"/>
    <w:rsid w:val="008D71A4"/>
    <w:rsid w:val="008E0FD6"/>
    <w:rsid w:val="008E1A76"/>
    <w:rsid w:val="008E1D2E"/>
    <w:rsid w:val="008E4AAA"/>
    <w:rsid w:val="008E62C6"/>
    <w:rsid w:val="008E62E4"/>
    <w:rsid w:val="008E6DC1"/>
    <w:rsid w:val="008E7096"/>
    <w:rsid w:val="008F0FE2"/>
    <w:rsid w:val="008F1471"/>
    <w:rsid w:val="008F253A"/>
    <w:rsid w:val="008F2B47"/>
    <w:rsid w:val="008F3A11"/>
    <w:rsid w:val="008F3AAC"/>
    <w:rsid w:val="008F648F"/>
    <w:rsid w:val="008F65D8"/>
    <w:rsid w:val="0090115C"/>
    <w:rsid w:val="00902865"/>
    <w:rsid w:val="00903767"/>
    <w:rsid w:val="00904C4B"/>
    <w:rsid w:val="00905A0F"/>
    <w:rsid w:val="009070F9"/>
    <w:rsid w:val="0091578E"/>
    <w:rsid w:val="009157E0"/>
    <w:rsid w:val="00915FE2"/>
    <w:rsid w:val="00916D0A"/>
    <w:rsid w:val="00917C2D"/>
    <w:rsid w:val="00920E11"/>
    <w:rsid w:val="00922456"/>
    <w:rsid w:val="0092461F"/>
    <w:rsid w:val="00926216"/>
    <w:rsid w:val="00926ADA"/>
    <w:rsid w:val="00930A72"/>
    <w:rsid w:val="00931D4E"/>
    <w:rsid w:val="009321D3"/>
    <w:rsid w:val="009341E6"/>
    <w:rsid w:val="00934489"/>
    <w:rsid w:val="00934BAC"/>
    <w:rsid w:val="00940A55"/>
    <w:rsid w:val="00941C87"/>
    <w:rsid w:val="00941FB7"/>
    <w:rsid w:val="00942E5F"/>
    <w:rsid w:val="009430EF"/>
    <w:rsid w:val="00944CDF"/>
    <w:rsid w:val="00954BE5"/>
    <w:rsid w:val="00955583"/>
    <w:rsid w:val="00956744"/>
    <w:rsid w:val="00960110"/>
    <w:rsid w:val="00960633"/>
    <w:rsid w:val="00961BD9"/>
    <w:rsid w:val="00963CAB"/>
    <w:rsid w:val="00964BFA"/>
    <w:rsid w:val="00964E52"/>
    <w:rsid w:val="009650DB"/>
    <w:rsid w:val="009659B0"/>
    <w:rsid w:val="0096692C"/>
    <w:rsid w:val="00967592"/>
    <w:rsid w:val="00967CDD"/>
    <w:rsid w:val="0097006F"/>
    <w:rsid w:val="0097142B"/>
    <w:rsid w:val="00974621"/>
    <w:rsid w:val="009775DF"/>
    <w:rsid w:val="0098002F"/>
    <w:rsid w:val="009818B9"/>
    <w:rsid w:val="00982EC9"/>
    <w:rsid w:val="00984FF5"/>
    <w:rsid w:val="00985DB1"/>
    <w:rsid w:val="00986201"/>
    <w:rsid w:val="009905EB"/>
    <w:rsid w:val="009909C8"/>
    <w:rsid w:val="00993002"/>
    <w:rsid w:val="009966BB"/>
    <w:rsid w:val="00996728"/>
    <w:rsid w:val="00996AC2"/>
    <w:rsid w:val="009A161A"/>
    <w:rsid w:val="009A26F2"/>
    <w:rsid w:val="009A45D2"/>
    <w:rsid w:val="009A4802"/>
    <w:rsid w:val="009A4A57"/>
    <w:rsid w:val="009A51D6"/>
    <w:rsid w:val="009A53DA"/>
    <w:rsid w:val="009B0AD7"/>
    <w:rsid w:val="009B13AA"/>
    <w:rsid w:val="009B2724"/>
    <w:rsid w:val="009B46C1"/>
    <w:rsid w:val="009B6156"/>
    <w:rsid w:val="009B6D01"/>
    <w:rsid w:val="009C0EC2"/>
    <w:rsid w:val="009C3DDC"/>
    <w:rsid w:val="009C5583"/>
    <w:rsid w:val="009C6582"/>
    <w:rsid w:val="009D3407"/>
    <w:rsid w:val="009D4089"/>
    <w:rsid w:val="009D50CD"/>
    <w:rsid w:val="009D5A66"/>
    <w:rsid w:val="009E055D"/>
    <w:rsid w:val="009E1AE3"/>
    <w:rsid w:val="009E1F00"/>
    <w:rsid w:val="009E2200"/>
    <w:rsid w:val="009E2A43"/>
    <w:rsid w:val="009E589A"/>
    <w:rsid w:val="009E6CBB"/>
    <w:rsid w:val="009F2962"/>
    <w:rsid w:val="009F3EA7"/>
    <w:rsid w:val="009F624D"/>
    <w:rsid w:val="009F6C0B"/>
    <w:rsid w:val="009F7B79"/>
    <w:rsid w:val="00A005AF"/>
    <w:rsid w:val="00A0081E"/>
    <w:rsid w:val="00A022CF"/>
    <w:rsid w:val="00A03211"/>
    <w:rsid w:val="00A032B0"/>
    <w:rsid w:val="00A06832"/>
    <w:rsid w:val="00A06947"/>
    <w:rsid w:val="00A11096"/>
    <w:rsid w:val="00A12713"/>
    <w:rsid w:val="00A12EF7"/>
    <w:rsid w:val="00A15818"/>
    <w:rsid w:val="00A15847"/>
    <w:rsid w:val="00A163D6"/>
    <w:rsid w:val="00A2431D"/>
    <w:rsid w:val="00A2466B"/>
    <w:rsid w:val="00A25A51"/>
    <w:rsid w:val="00A25F6E"/>
    <w:rsid w:val="00A26301"/>
    <w:rsid w:val="00A26AC6"/>
    <w:rsid w:val="00A27E15"/>
    <w:rsid w:val="00A32684"/>
    <w:rsid w:val="00A330DA"/>
    <w:rsid w:val="00A3400A"/>
    <w:rsid w:val="00A34722"/>
    <w:rsid w:val="00A36584"/>
    <w:rsid w:val="00A3707B"/>
    <w:rsid w:val="00A416B3"/>
    <w:rsid w:val="00A47729"/>
    <w:rsid w:val="00A500D7"/>
    <w:rsid w:val="00A50A06"/>
    <w:rsid w:val="00A56E11"/>
    <w:rsid w:val="00A57531"/>
    <w:rsid w:val="00A60E59"/>
    <w:rsid w:val="00A62D24"/>
    <w:rsid w:val="00A63012"/>
    <w:rsid w:val="00A63BFE"/>
    <w:rsid w:val="00A67973"/>
    <w:rsid w:val="00A679D4"/>
    <w:rsid w:val="00A70840"/>
    <w:rsid w:val="00A713B8"/>
    <w:rsid w:val="00A73C5B"/>
    <w:rsid w:val="00A73EC4"/>
    <w:rsid w:val="00A7542D"/>
    <w:rsid w:val="00A80437"/>
    <w:rsid w:val="00A82F14"/>
    <w:rsid w:val="00A878AC"/>
    <w:rsid w:val="00A92828"/>
    <w:rsid w:val="00A94F84"/>
    <w:rsid w:val="00A95133"/>
    <w:rsid w:val="00A973BE"/>
    <w:rsid w:val="00AA0C35"/>
    <w:rsid w:val="00AA1AD6"/>
    <w:rsid w:val="00AA520E"/>
    <w:rsid w:val="00AA64F9"/>
    <w:rsid w:val="00AA650B"/>
    <w:rsid w:val="00AB14B2"/>
    <w:rsid w:val="00AB33A4"/>
    <w:rsid w:val="00AB3466"/>
    <w:rsid w:val="00AB3866"/>
    <w:rsid w:val="00AB7554"/>
    <w:rsid w:val="00AC1A10"/>
    <w:rsid w:val="00AC2E79"/>
    <w:rsid w:val="00AC3599"/>
    <w:rsid w:val="00AC458B"/>
    <w:rsid w:val="00AC523B"/>
    <w:rsid w:val="00AC6074"/>
    <w:rsid w:val="00AD2B72"/>
    <w:rsid w:val="00AD3499"/>
    <w:rsid w:val="00AD48FC"/>
    <w:rsid w:val="00AD7423"/>
    <w:rsid w:val="00AE0F53"/>
    <w:rsid w:val="00AE1274"/>
    <w:rsid w:val="00AE2309"/>
    <w:rsid w:val="00AE4194"/>
    <w:rsid w:val="00AE63E4"/>
    <w:rsid w:val="00AF0097"/>
    <w:rsid w:val="00AF2013"/>
    <w:rsid w:val="00AF4118"/>
    <w:rsid w:val="00AF4C17"/>
    <w:rsid w:val="00AF4F69"/>
    <w:rsid w:val="00AF56E5"/>
    <w:rsid w:val="00AF6D04"/>
    <w:rsid w:val="00AF7938"/>
    <w:rsid w:val="00B0211F"/>
    <w:rsid w:val="00B0299F"/>
    <w:rsid w:val="00B0535C"/>
    <w:rsid w:val="00B07374"/>
    <w:rsid w:val="00B07511"/>
    <w:rsid w:val="00B10BDB"/>
    <w:rsid w:val="00B12902"/>
    <w:rsid w:val="00B178E5"/>
    <w:rsid w:val="00B17D0C"/>
    <w:rsid w:val="00B20794"/>
    <w:rsid w:val="00B2538D"/>
    <w:rsid w:val="00B2613C"/>
    <w:rsid w:val="00B26C92"/>
    <w:rsid w:val="00B27698"/>
    <w:rsid w:val="00B337B6"/>
    <w:rsid w:val="00B34B8B"/>
    <w:rsid w:val="00B353B1"/>
    <w:rsid w:val="00B360A5"/>
    <w:rsid w:val="00B36E9A"/>
    <w:rsid w:val="00B40FE8"/>
    <w:rsid w:val="00B41C4F"/>
    <w:rsid w:val="00B42A30"/>
    <w:rsid w:val="00B44E47"/>
    <w:rsid w:val="00B45E29"/>
    <w:rsid w:val="00B45FA6"/>
    <w:rsid w:val="00B463A4"/>
    <w:rsid w:val="00B55C3A"/>
    <w:rsid w:val="00B57D1D"/>
    <w:rsid w:val="00B61899"/>
    <w:rsid w:val="00B628AE"/>
    <w:rsid w:val="00B6420F"/>
    <w:rsid w:val="00B64B7F"/>
    <w:rsid w:val="00B663F4"/>
    <w:rsid w:val="00B6660F"/>
    <w:rsid w:val="00B66C0B"/>
    <w:rsid w:val="00B71560"/>
    <w:rsid w:val="00B71BAC"/>
    <w:rsid w:val="00B71F1C"/>
    <w:rsid w:val="00B73E6D"/>
    <w:rsid w:val="00B75673"/>
    <w:rsid w:val="00B7580F"/>
    <w:rsid w:val="00B778F5"/>
    <w:rsid w:val="00B8031A"/>
    <w:rsid w:val="00B9014D"/>
    <w:rsid w:val="00B954F6"/>
    <w:rsid w:val="00B96FF1"/>
    <w:rsid w:val="00B97A79"/>
    <w:rsid w:val="00BA1FE7"/>
    <w:rsid w:val="00BA2370"/>
    <w:rsid w:val="00BA29B7"/>
    <w:rsid w:val="00BA6011"/>
    <w:rsid w:val="00BA6FE6"/>
    <w:rsid w:val="00BB0340"/>
    <w:rsid w:val="00BB4C67"/>
    <w:rsid w:val="00BB5BCB"/>
    <w:rsid w:val="00BC0AE4"/>
    <w:rsid w:val="00BC2819"/>
    <w:rsid w:val="00BC48A4"/>
    <w:rsid w:val="00BC533A"/>
    <w:rsid w:val="00BC715A"/>
    <w:rsid w:val="00BC7CB0"/>
    <w:rsid w:val="00BD01F5"/>
    <w:rsid w:val="00BD028E"/>
    <w:rsid w:val="00BD1544"/>
    <w:rsid w:val="00BD5799"/>
    <w:rsid w:val="00BE1412"/>
    <w:rsid w:val="00BE3032"/>
    <w:rsid w:val="00BE3BBB"/>
    <w:rsid w:val="00BE40E4"/>
    <w:rsid w:val="00BE4814"/>
    <w:rsid w:val="00BE5D64"/>
    <w:rsid w:val="00BE7755"/>
    <w:rsid w:val="00BE7BC2"/>
    <w:rsid w:val="00BF1688"/>
    <w:rsid w:val="00BF4E93"/>
    <w:rsid w:val="00BF5230"/>
    <w:rsid w:val="00C00073"/>
    <w:rsid w:val="00C021CA"/>
    <w:rsid w:val="00C0418C"/>
    <w:rsid w:val="00C04F66"/>
    <w:rsid w:val="00C0581A"/>
    <w:rsid w:val="00C05D11"/>
    <w:rsid w:val="00C05D7B"/>
    <w:rsid w:val="00C06A21"/>
    <w:rsid w:val="00C06D6F"/>
    <w:rsid w:val="00C13D05"/>
    <w:rsid w:val="00C14F2F"/>
    <w:rsid w:val="00C16D9F"/>
    <w:rsid w:val="00C17881"/>
    <w:rsid w:val="00C20DDB"/>
    <w:rsid w:val="00C240A1"/>
    <w:rsid w:val="00C24568"/>
    <w:rsid w:val="00C26E0F"/>
    <w:rsid w:val="00C31545"/>
    <w:rsid w:val="00C34B5D"/>
    <w:rsid w:val="00C37CB0"/>
    <w:rsid w:val="00C42086"/>
    <w:rsid w:val="00C42824"/>
    <w:rsid w:val="00C42CF7"/>
    <w:rsid w:val="00C44733"/>
    <w:rsid w:val="00C45CFE"/>
    <w:rsid w:val="00C50B3E"/>
    <w:rsid w:val="00C5108F"/>
    <w:rsid w:val="00C55AF6"/>
    <w:rsid w:val="00C55E48"/>
    <w:rsid w:val="00C55FC6"/>
    <w:rsid w:val="00C620A7"/>
    <w:rsid w:val="00C62609"/>
    <w:rsid w:val="00C62C1B"/>
    <w:rsid w:val="00C6320D"/>
    <w:rsid w:val="00C63F5E"/>
    <w:rsid w:val="00C64838"/>
    <w:rsid w:val="00C66685"/>
    <w:rsid w:val="00C667AB"/>
    <w:rsid w:val="00C72F35"/>
    <w:rsid w:val="00C73F0E"/>
    <w:rsid w:val="00C770AF"/>
    <w:rsid w:val="00C82904"/>
    <w:rsid w:val="00C82D53"/>
    <w:rsid w:val="00C849A8"/>
    <w:rsid w:val="00C87115"/>
    <w:rsid w:val="00C9037F"/>
    <w:rsid w:val="00C90BEE"/>
    <w:rsid w:val="00C93A5A"/>
    <w:rsid w:val="00C9659F"/>
    <w:rsid w:val="00C96BD1"/>
    <w:rsid w:val="00C96DBF"/>
    <w:rsid w:val="00CA02F5"/>
    <w:rsid w:val="00CA0BD3"/>
    <w:rsid w:val="00CA0D3C"/>
    <w:rsid w:val="00CA4905"/>
    <w:rsid w:val="00CA4E1D"/>
    <w:rsid w:val="00CA5C54"/>
    <w:rsid w:val="00CA6319"/>
    <w:rsid w:val="00CA7DE3"/>
    <w:rsid w:val="00CB384C"/>
    <w:rsid w:val="00CB5166"/>
    <w:rsid w:val="00CB530F"/>
    <w:rsid w:val="00CB539C"/>
    <w:rsid w:val="00CB6155"/>
    <w:rsid w:val="00CB641A"/>
    <w:rsid w:val="00CC0628"/>
    <w:rsid w:val="00CC2B4C"/>
    <w:rsid w:val="00CC3655"/>
    <w:rsid w:val="00CC3EA1"/>
    <w:rsid w:val="00CC4EAD"/>
    <w:rsid w:val="00CC6FD8"/>
    <w:rsid w:val="00CD20AB"/>
    <w:rsid w:val="00CD3472"/>
    <w:rsid w:val="00CD3544"/>
    <w:rsid w:val="00CD402B"/>
    <w:rsid w:val="00CD41EB"/>
    <w:rsid w:val="00CD49EB"/>
    <w:rsid w:val="00CD5A52"/>
    <w:rsid w:val="00CD64BF"/>
    <w:rsid w:val="00CD6AAC"/>
    <w:rsid w:val="00CD728F"/>
    <w:rsid w:val="00CE0E3A"/>
    <w:rsid w:val="00CE1FBE"/>
    <w:rsid w:val="00CE3F08"/>
    <w:rsid w:val="00CE6272"/>
    <w:rsid w:val="00CE678F"/>
    <w:rsid w:val="00CF0177"/>
    <w:rsid w:val="00CF0D52"/>
    <w:rsid w:val="00CF16D6"/>
    <w:rsid w:val="00CF195F"/>
    <w:rsid w:val="00CF6391"/>
    <w:rsid w:val="00CF7D60"/>
    <w:rsid w:val="00D03B95"/>
    <w:rsid w:val="00D05005"/>
    <w:rsid w:val="00D0525C"/>
    <w:rsid w:val="00D055DF"/>
    <w:rsid w:val="00D07100"/>
    <w:rsid w:val="00D1064B"/>
    <w:rsid w:val="00D113E9"/>
    <w:rsid w:val="00D12312"/>
    <w:rsid w:val="00D12CFD"/>
    <w:rsid w:val="00D13317"/>
    <w:rsid w:val="00D14FCE"/>
    <w:rsid w:val="00D163B1"/>
    <w:rsid w:val="00D16C91"/>
    <w:rsid w:val="00D16D60"/>
    <w:rsid w:val="00D203CA"/>
    <w:rsid w:val="00D20BB9"/>
    <w:rsid w:val="00D210A7"/>
    <w:rsid w:val="00D2753E"/>
    <w:rsid w:val="00D31567"/>
    <w:rsid w:val="00D34DF6"/>
    <w:rsid w:val="00D404C3"/>
    <w:rsid w:val="00D405F0"/>
    <w:rsid w:val="00D40ADC"/>
    <w:rsid w:val="00D41EA8"/>
    <w:rsid w:val="00D42849"/>
    <w:rsid w:val="00D46A19"/>
    <w:rsid w:val="00D47C72"/>
    <w:rsid w:val="00D47ED3"/>
    <w:rsid w:val="00D50FFE"/>
    <w:rsid w:val="00D51B0B"/>
    <w:rsid w:val="00D52149"/>
    <w:rsid w:val="00D53E6F"/>
    <w:rsid w:val="00D564A2"/>
    <w:rsid w:val="00D61A99"/>
    <w:rsid w:val="00D61F8F"/>
    <w:rsid w:val="00D621E2"/>
    <w:rsid w:val="00D623C3"/>
    <w:rsid w:val="00D638EE"/>
    <w:rsid w:val="00D706CF"/>
    <w:rsid w:val="00D71ECF"/>
    <w:rsid w:val="00D72795"/>
    <w:rsid w:val="00D7279F"/>
    <w:rsid w:val="00D744B8"/>
    <w:rsid w:val="00D751AA"/>
    <w:rsid w:val="00D753AC"/>
    <w:rsid w:val="00D753EC"/>
    <w:rsid w:val="00D75AD1"/>
    <w:rsid w:val="00D761EC"/>
    <w:rsid w:val="00D82483"/>
    <w:rsid w:val="00D82530"/>
    <w:rsid w:val="00D82F36"/>
    <w:rsid w:val="00D84B1D"/>
    <w:rsid w:val="00D879C2"/>
    <w:rsid w:val="00D87BD9"/>
    <w:rsid w:val="00D87E1F"/>
    <w:rsid w:val="00D91647"/>
    <w:rsid w:val="00D93D0E"/>
    <w:rsid w:val="00D94532"/>
    <w:rsid w:val="00D9491B"/>
    <w:rsid w:val="00D94BBA"/>
    <w:rsid w:val="00DA557B"/>
    <w:rsid w:val="00DA62B7"/>
    <w:rsid w:val="00DA6DAF"/>
    <w:rsid w:val="00DA7AAF"/>
    <w:rsid w:val="00DB1C17"/>
    <w:rsid w:val="00DB4432"/>
    <w:rsid w:val="00DB485C"/>
    <w:rsid w:val="00DB491A"/>
    <w:rsid w:val="00DB5040"/>
    <w:rsid w:val="00DB55F2"/>
    <w:rsid w:val="00DB5E33"/>
    <w:rsid w:val="00DB6430"/>
    <w:rsid w:val="00DB6911"/>
    <w:rsid w:val="00DC1870"/>
    <w:rsid w:val="00DC489B"/>
    <w:rsid w:val="00DC50BC"/>
    <w:rsid w:val="00DC5576"/>
    <w:rsid w:val="00DD072C"/>
    <w:rsid w:val="00DD17BC"/>
    <w:rsid w:val="00DD389A"/>
    <w:rsid w:val="00DD443C"/>
    <w:rsid w:val="00DD4F31"/>
    <w:rsid w:val="00DE1DC3"/>
    <w:rsid w:val="00DE20A1"/>
    <w:rsid w:val="00DE3700"/>
    <w:rsid w:val="00DE6C56"/>
    <w:rsid w:val="00DF0570"/>
    <w:rsid w:val="00DF1CF8"/>
    <w:rsid w:val="00DF3ED4"/>
    <w:rsid w:val="00DF540B"/>
    <w:rsid w:val="00E00B79"/>
    <w:rsid w:val="00E018E3"/>
    <w:rsid w:val="00E025E4"/>
    <w:rsid w:val="00E02AFA"/>
    <w:rsid w:val="00E032F1"/>
    <w:rsid w:val="00E03CAC"/>
    <w:rsid w:val="00E03FF2"/>
    <w:rsid w:val="00E07C70"/>
    <w:rsid w:val="00E07F5D"/>
    <w:rsid w:val="00E10D85"/>
    <w:rsid w:val="00E158B8"/>
    <w:rsid w:val="00E216AA"/>
    <w:rsid w:val="00E22928"/>
    <w:rsid w:val="00E231EF"/>
    <w:rsid w:val="00E24E85"/>
    <w:rsid w:val="00E26D2C"/>
    <w:rsid w:val="00E27588"/>
    <w:rsid w:val="00E312D5"/>
    <w:rsid w:val="00E32348"/>
    <w:rsid w:val="00E33303"/>
    <w:rsid w:val="00E33D67"/>
    <w:rsid w:val="00E357CD"/>
    <w:rsid w:val="00E37D77"/>
    <w:rsid w:val="00E40555"/>
    <w:rsid w:val="00E41730"/>
    <w:rsid w:val="00E42586"/>
    <w:rsid w:val="00E45C7C"/>
    <w:rsid w:val="00E47B1A"/>
    <w:rsid w:val="00E50E8E"/>
    <w:rsid w:val="00E51FAC"/>
    <w:rsid w:val="00E5400D"/>
    <w:rsid w:val="00E60F64"/>
    <w:rsid w:val="00E63E86"/>
    <w:rsid w:val="00E640CC"/>
    <w:rsid w:val="00E64C89"/>
    <w:rsid w:val="00E660A4"/>
    <w:rsid w:val="00E67BFA"/>
    <w:rsid w:val="00E71148"/>
    <w:rsid w:val="00E74FED"/>
    <w:rsid w:val="00E76917"/>
    <w:rsid w:val="00E774A2"/>
    <w:rsid w:val="00E801CE"/>
    <w:rsid w:val="00E81A13"/>
    <w:rsid w:val="00E828D9"/>
    <w:rsid w:val="00E8464F"/>
    <w:rsid w:val="00E84C94"/>
    <w:rsid w:val="00E85C32"/>
    <w:rsid w:val="00E85D5A"/>
    <w:rsid w:val="00E85FB7"/>
    <w:rsid w:val="00E87D25"/>
    <w:rsid w:val="00E91B46"/>
    <w:rsid w:val="00E96EF7"/>
    <w:rsid w:val="00E974E3"/>
    <w:rsid w:val="00E97846"/>
    <w:rsid w:val="00EA0C0B"/>
    <w:rsid w:val="00EA25D1"/>
    <w:rsid w:val="00EA2FBC"/>
    <w:rsid w:val="00EA3E74"/>
    <w:rsid w:val="00EA66C1"/>
    <w:rsid w:val="00EA7815"/>
    <w:rsid w:val="00EB01B8"/>
    <w:rsid w:val="00EB4808"/>
    <w:rsid w:val="00EB63FB"/>
    <w:rsid w:val="00EC0F27"/>
    <w:rsid w:val="00EC11EA"/>
    <w:rsid w:val="00EC4F9A"/>
    <w:rsid w:val="00EC667A"/>
    <w:rsid w:val="00EC66E3"/>
    <w:rsid w:val="00EC7096"/>
    <w:rsid w:val="00EC77B5"/>
    <w:rsid w:val="00EC7C06"/>
    <w:rsid w:val="00ED28B9"/>
    <w:rsid w:val="00ED293E"/>
    <w:rsid w:val="00ED587C"/>
    <w:rsid w:val="00ED608B"/>
    <w:rsid w:val="00EE01F3"/>
    <w:rsid w:val="00EE2AE3"/>
    <w:rsid w:val="00EE3741"/>
    <w:rsid w:val="00EE5E2C"/>
    <w:rsid w:val="00EF09AD"/>
    <w:rsid w:val="00EF229E"/>
    <w:rsid w:val="00EF5C7A"/>
    <w:rsid w:val="00EF64D2"/>
    <w:rsid w:val="00F01179"/>
    <w:rsid w:val="00F0124F"/>
    <w:rsid w:val="00F02085"/>
    <w:rsid w:val="00F03DDB"/>
    <w:rsid w:val="00F0444F"/>
    <w:rsid w:val="00F05259"/>
    <w:rsid w:val="00F06D6F"/>
    <w:rsid w:val="00F07070"/>
    <w:rsid w:val="00F11AA5"/>
    <w:rsid w:val="00F12843"/>
    <w:rsid w:val="00F15BBC"/>
    <w:rsid w:val="00F16A5A"/>
    <w:rsid w:val="00F175E6"/>
    <w:rsid w:val="00F23733"/>
    <w:rsid w:val="00F249B3"/>
    <w:rsid w:val="00F254CD"/>
    <w:rsid w:val="00F263AD"/>
    <w:rsid w:val="00F31594"/>
    <w:rsid w:val="00F3445A"/>
    <w:rsid w:val="00F40F0B"/>
    <w:rsid w:val="00F4162A"/>
    <w:rsid w:val="00F42BDC"/>
    <w:rsid w:val="00F43A24"/>
    <w:rsid w:val="00F46E27"/>
    <w:rsid w:val="00F47BE6"/>
    <w:rsid w:val="00F50B93"/>
    <w:rsid w:val="00F51921"/>
    <w:rsid w:val="00F56F79"/>
    <w:rsid w:val="00F57558"/>
    <w:rsid w:val="00F62074"/>
    <w:rsid w:val="00F62EC8"/>
    <w:rsid w:val="00F64BC5"/>
    <w:rsid w:val="00F65F99"/>
    <w:rsid w:val="00F676FA"/>
    <w:rsid w:val="00F719BC"/>
    <w:rsid w:val="00F71B93"/>
    <w:rsid w:val="00F759EF"/>
    <w:rsid w:val="00F7685B"/>
    <w:rsid w:val="00F76F07"/>
    <w:rsid w:val="00F76F7A"/>
    <w:rsid w:val="00F773C6"/>
    <w:rsid w:val="00F81523"/>
    <w:rsid w:val="00F86E66"/>
    <w:rsid w:val="00F90E66"/>
    <w:rsid w:val="00F917AA"/>
    <w:rsid w:val="00F9418F"/>
    <w:rsid w:val="00F94EA7"/>
    <w:rsid w:val="00F954F9"/>
    <w:rsid w:val="00F96604"/>
    <w:rsid w:val="00F97904"/>
    <w:rsid w:val="00FA0311"/>
    <w:rsid w:val="00FA49D2"/>
    <w:rsid w:val="00FA5437"/>
    <w:rsid w:val="00FB07B1"/>
    <w:rsid w:val="00FB10E9"/>
    <w:rsid w:val="00FB2291"/>
    <w:rsid w:val="00FB44E6"/>
    <w:rsid w:val="00FB6088"/>
    <w:rsid w:val="00FC1B3C"/>
    <w:rsid w:val="00FC20F8"/>
    <w:rsid w:val="00FC4D70"/>
    <w:rsid w:val="00FC4F74"/>
    <w:rsid w:val="00FC793F"/>
    <w:rsid w:val="00FD32F8"/>
    <w:rsid w:val="00FD3B42"/>
    <w:rsid w:val="00FD68B3"/>
    <w:rsid w:val="00FD7E8E"/>
    <w:rsid w:val="00FE10D9"/>
    <w:rsid w:val="00FE285C"/>
    <w:rsid w:val="00FE4168"/>
    <w:rsid w:val="00FE48F4"/>
    <w:rsid w:val="00FE680E"/>
    <w:rsid w:val="00FF04FC"/>
    <w:rsid w:val="00FF069E"/>
    <w:rsid w:val="00FF08C9"/>
    <w:rsid w:val="00FF1342"/>
    <w:rsid w:val="00FF3585"/>
    <w:rsid w:val="00FF55CB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E995AAB"/>
  <w15:docId w15:val="{848B3EB0-7FAF-3B4F-9CED-6675CEDE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07817"/>
    <w:pPr>
      <w:spacing w:after="120" w:line="240" w:lineRule="auto"/>
    </w:pPr>
    <w:rPr>
      <w:rFonts w:ascii="Century Gothic" w:hAnsi="Century Gothic"/>
      <w:noProof/>
      <w:color w:val="404040" w:themeColor="text1" w:themeTint="BF"/>
      <w:sz w:val="20"/>
      <w:szCs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6425C"/>
    <w:pPr>
      <w:spacing w:after="120"/>
      <w:outlineLvl w:val="0"/>
    </w:pPr>
    <w:rPr>
      <w:rFonts w:cs="Arial"/>
      <w:bCs/>
      <w:color w:val="81B5A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C4C81"/>
    <w:pPr>
      <w:keepNext/>
      <w:keepLines/>
      <w:spacing w:before="240" w:after="0"/>
      <w:outlineLvl w:val="1"/>
    </w:pPr>
    <w:rPr>
      <w:b/>
      <w:noProof w:val="0"/>
      <w:color w:val="81B4A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451B0C"/>
    <w:pPr>
      <w:spacing w:after="40"/>
      <w:outlineLvl w:val="2"/>
    </w:pPr>
    <w:rPr>
      <w:rFonts w:cs="Arial"/>
      <w:color w:val="283E40"/>
      <w:sz w:val="20"/>
      <w:szCs w:val="20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451B0C"/>
    <w:pPr>
      <w:spacing w:before="360" w:line="288" w:lineRule="auto"/>
      <w:outlineLvl w:val="3"/>
    </w:pPr>
    <w:rPr>
      <w:rFonts w:ascii="Century Gothic" w:hAnsi="Century Gothic"/>
      <w:b/>
      <w:color w:val="81B4A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0F27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noProof w:val="0"/>
      <w:color w:val="94C6C9" w:themeColor="accent1"/>
      <w:sz w:val="22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0F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C6C9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semiHidden/>
    <w:rsid w:val="00243C62"/>
    <w:rPr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3996"/>
    <w:rPr>
      <w:sz w:val="14"/>
      <w:szCs w:val="20"/>
    </w:rPr>
  </w:style>
  <w:style w:type="paragraph" w:styleId="Header">
    <w:name w:val="header"/>
    <w:basedOn w:val="Normal"/>
    <w:link w:val="HeaderChar"/>
    <w:uiPriority w:val="99"/>
    <w:rsid w:val="00691C32"/>
    <w:pPr>
      <w:tabs>
        <w:tab w:val="center" w:pos="4680"/>
        <w:tab w:val="right" w:pos="9360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047540"/>
    <w:rPr>
      <w:sz w:val="18"/>
    </w:rPr>
  </w:style>
  <w:style w:type="paragraph" w:styleId="Footer">
    <w:name w:val="footer"/>
    <w:basedOn w:val="Normal"/>
    <w:link w:val="FooterChar"/>
    <w:uiPriority w:val="99"/>
    <w:rsid w:val="006E4D65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E4D65"/>
    <w:rPr>
      <w:rFonts w:ascii="Century Gothic" w:hAnsi="Century Gothic"/>
      <w:sz w:val="18"/>
    </w:rPr>
  </w:style>
  <w:style w:type="paragraph" w:customStyle="1" w:styleId="firstpageheaderspacer">
    <w:name w:val="_first page header spacer"/>
    <w:semiHidden/>
    <w:rsid w:val="00B178E5"/>
    <w:pPr>
      <w:spacing w:after="3400"/>
    </w:pPr>
    <w:rPr>
      <w:sz w:val="18"/>
    </w:rPr>
  </w:style>
  <w:style w:type="paragraph" w:customStyle="1" w:styleId="01TitlePageHeader">
    <w:name w:val="01_Title Page Header"/>
    <w:basedOn w:val="Normal"/>
    <w:next w:val="02TitlePageSubhead"/>
    <w:qFormat/>
    <w:rsid w:val="0086425C"/>
    <w:rPr>
      <w:sz w:val="60"/>
      <w:szCs w:val="60"/>
    </w:rPr>
  </w:style>
  <w:style w:type="paragraph" w:customStyle="1" w:styleId="02TitlePageSubhead">
    <w:name w:val="02_Title Page Subhead"/>
    <w:basedOn w:val="Normal"/>
    <w:qFormat/>
    <w:rsid w:val="00564FAE"/>
    <w:rPr>
      <w:sz w:val="40"/>
    </w:rPr>
  </w:style>
  <w:style w:type="paragraph" w:customStyle="1" w:styleId="03SubheadBodyTitle">
    <w:name w:val="03_Subhead Body Title"/>
    <w:basedOn w:val="Normal"/>
    <w:qFormat/>
    <w:rsid w:val="00200A26"/>
    <w:pPr>
      <w:spacing w:before="360"/>
    </w:pPr>
    <w:rPr>
      <w:b/>
      <w:color w:val="646464" w:themeColor="background2"/>
      <w:sz w:val="26"/>
      <w:szCs w:val="26"/>
    </w:rPr>
  </w:style>
  <w:style w:type="paragraph" w:customStyle="1" w:styleId="04SubheadBody">
    <w:name w:val="04_Subhead Body"/>
    <w:basedOn w:val="Normal"/>
    <w:next w:val="05BodyCopy"/>
    <w:qFormat/>
    <w:rsid w:val="00C9037F"/>
    <w:pPr>
      <w:keepNext/>
      <w:keepLines/>
      <w:spacing w:before="240"/>
    </w:pPr>
    <w:rPr>
      <w:b/>
      <w:sz w:val="22"/>
    </w:rPr>
  </w:style>
  <w:style w:type="paragraph" w:customStyle="1" w:styleId="05BodyCopy">
    <w:name w:val="05_Body Copy"/>
    <w:basedOn w:val="Normal"/>
    <w:link w:val="05BodyCopyChar"/>
    <w:qFormat/>
    <w:rsid w:val="00692397"/>
  </w:style>
  <w:style w:type="paragraph" w:customStyle="1" w:styleId="06Bullets">
    <w:name w:val="06_Bullets"/>
    <w:basedOn w:val="05BodyCopy"/>
    <w:qFormat/>
    <w:rsid w:val="00540093"/>
    <w:pPr>
      <w:numPr>
        <w:numId w:val="1"/>
      </w:numPr>
      <w:tabs>
        <w:tab w:val="left" w:pos="360"/>
      </w:tabs>
      <w:spacing w:after="40"/>
    </w:pPr>
  </w:style>
  <w:style w:type="paragraph" w:customStyle="1" w:styleId="08DocumentType">
    <w:name w:val="08_Document Type"/>
    <w:basedOn w:val="Normal"/>
    <w:qFormat/>
    <w:rsid w:val="002971C1"/>
    <w:pPr>
      <w:jc w:val="center"/>
    </w:pPr>
    <w:rPr>
      <w:rFonts w:ascii="Calibri" w:hAnsi="Calibri"/>
      <w:b/>
      <w:kern w:val="20"/>
    </w:rPr>
  </w:style>
  <w:style w:type="paragraph" w:customStyle="1" w:styleId="09InternalOnly">
    <w:name w:val="09_Internal Only"/>
    <w:basedOn w:val="Normal"/>
    <w:qFormat/>
    <w:rsid w:val="006E4D65"/>
    <w:pPr>
      <w:jc w:val="center"/>
    </w:pPr>
    <w:rPr>
      <w:rFonts w:eastAsiaTheme="minorEastAsia"/>
      <w:i/>
      <w:iCs/>
      <w:color w:val="C30C21"/>
      <w:sz w:val="18"/>
      <w:szCs w:val="18"/>
      <w14:textFill>
        <w14:solidFill>
          <w14:srgbClr w14:val="C30C21">
            <w14:lumMod w14:val="75000"/>
            <w14:lumOff w14:val="25000"/>
          </w14:srgbClr>
        </w14:solidFill>
      </w14:textFill>
    </w:rPr>
  </w:style>
  <w:style w:type="paragraph" w:styleId="ListBullet">
    <w:name w:val="List Bullet"/>
    <w:basedOn w:val="Normal"/>
    <w:uiPriority w:val="99"/>
    <w:semiHidden/>
    <w:rsid w:val="0011151A"/>
    <w:pPr>
      <w:numPr>
        <w:numId w:val="2"/>
      </w:numPr>
      <w:contextualSpacing/>
    </w:pPr>
    <w:rPr>
      <w:rFonts w:ascii="Calibri" w:eastAsia="MS Mincho" w:hAnsi="Calibri"/>
    </w:rPr>
  </w:style>
  <w:style w:type="paragraph" w:customStyle="1" w:styleId="09LegalFooter">
    <w:name w:val="09_Legal Footer"/>
    <w:basedOn w:val="Normal"/>
    <w:qFormat/>
    <w:rsid w:val="00CA02F5"/>
    <w:pPr>
      <w:widowControl w:val="0"/>
      <w:autoSpaceDE w:val="0"/>
      <w:autoSpaceDN w:val="0"/>
      <w:adjustRightInd w:val="0"/>
      <w:spacing w:after="40"/>
      <w:textAlignment w:val="center"/>
    </w:pPr>
    <w:rPr>
      <w:rFonts w:ascii="Calibri" w:eastAsia="Cambria" w:hAnsi="Calibri" w:cs="HelveticaNeueLTStd-Lt"/>
      <w:color w:val="949594"/>
      <w:sz w:val="12"/>
      <w:szCs w:val="10"/>
      <w14:textFill>
        <w14:solidFill>
          <w14:srgbClr w14:val="949594">
            <w14:lumMod w14:val="75000"/>
            <w14:lumOff w14:val="2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86425C"/>
    <w:rPr>
      <w:rFonts w:ascii="Century Gothic" w:eastAsiaTheme="majorEastAsia" w:hAnsi="Century Gothic" w:cs="Arial"/>
      <w:b/>
      <w:color w:val="81B5A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C4C81"/>
    <w:rPr>
      <w:rFonts w:ascii="Century Gothic" w:hAnsi="Century Gothic"/>
      <w:b/>
      <w:color w:val="81B4A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qFormat/>
    <w:rsid w:val="00354A4E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6E4D65"/>
    <w:pPr>
      <w:tabs>
        <w:tab w:val="right" w:leader="dot" w:pos="9350"/>
      </w:tabs>
      <w:spacing w:after="100"/>
      <w:ind w:left="18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21BF2"/>
    <w:rPr>
      <w:color w:val="283E4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E4D65"/>
    <w:pPr>
      <w:spacing w:before="0" w:line="276" w:lineRule="auto"/>
      <w:outlineLvl w:val="9"/>
    </w:pPr>
    <w:rPr>
      <w:color w:val="auto"/>
      <w:sz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120E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0E4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120E16"/>
    <w:pPr>
      <w:spacing w:after="100" w:line="276" w:lineRule="auto"/>
      <w:ind w:left="440"/>
    </w:pPr>
    <w:rPr>
      <w:rFonts w:eastAsiaTheme="minorEastAsia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51B0C"/>
    <w:rPr>
      <w:rFonts w:ascii="Century Gothic" w:hAnsi="Century Gothic" w:cs="Arial"/>
      <w:b/>
      <w:color w:val="283E40"/>
      <w:sz w:val="20"/>
      <w:szCs w:val="20"/>
    </w:rPr>
  </w:style>
  <w:style w:type="paragraph" w:customStyle="1" w:styleId="07Bullets-L2">
    <w:name w:val="07_Bullets - L2"/>
    <w:basedOn w:val="06Bullets"/>
    <w:semiHidden/>
    <w:qFormat/>
    <w:rsid w:val="000114F0"/>
    <w:pPr>
      <w:numPr>
        <w:numId w:val="3"/>
      </w:numPr>
      <w:tabs>
        <w:tab w:val="clear" w:pos="360"/>
      </w:tabs>
      <w:spacing w:after="120"/>
      <w:ind w:left="1080"/>
    </w:pPr>
  </w:style>
  <w:style w:type="numbering" w:customStyle="1" w:styleId="Style1">
    <w:name w:val="Style1"/>
    <w:uiPriority w:val="99"/>
    <w:rsid w:val="00F4162A"/>
    <w:pPr>
      <w:numPr>
        <w:numId w:val="4"/>
      </w:numPr>
    </w:pPr>
  </w:style>
  <w:style w:type="character" w:customStyle="1" w:styleId="10PageNumber">
    <w:name w:val="10_Page Number"/>
    <w:basedOn w:val="DefaultParagraphFont"/>
    <w:uiPriority w:val="1"/>
    <w:semiHidden/>
    <w:rsid w:val="002F70CE"/>
    <w:rPr>
      <w:rFonts w:asciiTheme="minorHAnsi" w:hAnsiTheme="minorHAnsi"/>
      <w:sz w:val="20"/>
      <w:szCs w:val="12"/>
    </w:rPr>
  </w:style>
  <w:style w:type="table" w:styleId="TableGrid">
    <w:name w:val="Table Grid"/>
    <w:aliases w:val="ServiceNow"/>
    <w:basedOn w:val="TableNormal"/>
    <w:uiPriority w:val="39"/>
    <w:rsid w:val="009905EB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blStylePr w:type="firstRow">
      <w:rPr>
        <w:rFonts w:asciiTheme="minorHAnsi" w:hAnsiTheme="minorHAnsi"/>
        <w:b w:val="0"/>
        <w:i w:val="0"/>
        <w:color w:val="FFFFFF" w:themeColor="background1"/>
        <w:sz w:val="18"/>
      </w:rPr>
      <w:tblPr/>
      <w:tcPr>
        <w:tcBorders>
          <w:top w:val="single" w:sz="6" w:space="0" w:color="7399C6"/>
          <w:left w:val="single" w:sz="6" w:space="0" w:color="7399C6"/>
          <w:bottom w:val="single" w:sz="6" w:space="0" w:color="7399C6"/>
          <w:right w:val="single" w:sz="6" w:space="0" w:color="7399C6"/>
          <w:insideH w:val="single" w:sz="6" w:space="0" w:color="7399C6"/>
          <w:insideV w:val="single" w:sz="6" w:space="0" w:color="7399C6"/>
          <w:tl2br w:val="nil"/>
          <w:tr2bl w:val="nil"/>
        </w:tcBorders>
        <w:shd w:val="clear" w:color="auto" w:fill="7399C6"/>
      </w:tcPr>
    </w:tblStylePr>
    <w:tblStylePr w:type="lastRow">
      <w:tblPr/>
      <w:tcPr>
        <w:tcBorders>
          <w:top w:val="single" w:sz="6" w:space="0" w:color="C30C21"/>
          <w:left w:val="single" w:sz="6" w:space="0" w:color="C30C21"/>
          <w:bottom w:val="single" w:sz="6" w:space="0" w:color="C30C21"/>
          <w:right w:val="single" w:sz="6" w:space="0" w:color="C30C21"/>
          <w:insideH w:val="single" w:sz="6" w:space="0" w:color="C30C21"/>
          <w:insideV w:val="single" w:sz="6" w:space="0" w:color="C30C21"/>
          <w:tl2br w:val="nil"/>
          <w:tr2bl w:val="nil"/>
        </w:tcBorders>
      </w:tcPr>
    </w:tblStylePr>
    <w:tblStylePr w:type="band1Vert">
      <w:tblPr/>
      <w:tcPr>
        <w:tcBorders>
          <w:top w:val="single" w:sz="6" w:space="0" w:color="7399C6"/>
          <w:left w:val="single" w:sz="6" w:space="0" w:color="7399C6"/>
          <w:bottom w:val="single" w:sz="6" w:space="0" w:color="7399C6"/>
          <w:right w:val="single" w:sz="6" w:space="0" w:color="7399C6"/>
          <w:insideH w:val="single" w:sz="6" w:space="0" w:color="7399C6"/>
          <w:insideV w:val="single" w:sz="6" w:space="0" w:color="7399C6"/>
          <w:tl2br w:val="nil"/>
          <w:tr2bl w:val="nil"/>
        </w:tcBorders>
      </w:tcPr>
    </w:tblStylePr>
    <w:tblStylePr w:type="band2Vert">
      <w:tblPr/>
      <w:tcPr>
        <w:tcBorders>
          <w:top w:val="single" w:sz="6" w:space="0" w:color="7399C6"/>
          <w:left w:val="single" w:sz="6" w:space="0" w:color="7399C6"/>
          <w:bottom w:val="single" w:sz="6" w:space="0" w:color="7399C6"/>
          <w:right w:val="single" w:sz="6" w:space="0" w:color="7399C6"/>
          <w:insideH w:val="single" w:sz="6" w:space="0" w:color="7399C6"/>
          <w:insideV w:val="single" w:sz="6" w:space="0" w:color="7399C6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7399C6"/>
          <w:left w:val="single" w:sz="6" w:space="0" w:color="7399C6"/>
          <w:bottom w:val="single" w:sz="6" w:space="0" w:color="7399C6"/>
          <w:right w:val="single" w:sz="6" w:space="0" w:color="7399C6"/>
          <w:insideH w:val="single" w:sz="6" w:space="0" w:color="7399C6"/>
          <w:insideV w:val="single" w:sz="6" w:space="0" w:color="7399C6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7399C6"/>
          <w:left w:val="single" w:sz="6" w:space="0" w:color="7399C6"/>
          <w:bottom w:val="single" w:sz="6" w:space="0" w:color="7399C6"/>
          <w:right w:val="single" w:sz="6" w:space="0" w:color="7399C6"/>
          <w:insideH w:val="single" w:sz="6" w:space="0" w:color="7399C6"/>
          <w:insideV w:val="single" w:sz="6" w:space="0" w:color="7399C6"/>
          <w:tl2br w:val="nil"/>
          <w:tr2bl w:val="nil"/>
        </w:tcBorders>
      </w:tcPr>
    </w:tblStylePr>
  </w:style>
  <w:style w:type="paragraph" w:customStyle="1" w:styleId="10TableHead">
    <w:name w:val="10_Table Head"/>
    <w:qFormat/>
    <w:rsid w:val="00292036"/>
    <w:pPr>
      <w:spacing w:before="40" w:after="40" w:line="240" w:lineRule="auto"/>
    </w:pPr>
    <w:rPr>
      <w:rFonts w:ascii="Century Gothic" w:hAnsi="Century Gothic"/>
      <w:b/>
      <w:color w:val="FFFFFF" w:themeColor="background1"/>
      <w:sz w:val="18"/>
    </w:rPr>
  </w:style>
  <w:style w:type="paragraph" w:customStyle="1" w:styleId="11TableBody">
    <w:name w:val="11_Table Body"/>
    <w:basedOn w:val="Normal"/>
    <w:qFormat/>
    <w:rsid w:val="00292036"/>
    <w:pPr>
      <w:spacing w:after="60"/>
    </w:pPr>
    <w:rPr>
      <w:sz w:val="18"/>
    </w:rPr>
  </w:style>
  <w:style w:type="paragraph" w:customStyle="1" w:styleId="12TableBullets">
    <w:name w:val="12_Table Bullets"/>
    <w:basedOn w:val="11TableBody"/>
    <w:qFormat/>
    <w:rsid w:val="00607817"/>
    <w:pPr>
      <w:numPr>
        <w:numId w:val="5"/>
      </w:numPr>
      <w:spacing w:beforeLines="40" w:before="96" w:afterLines="40" w:after="96"/>
      <w:ind w:left="303" w:hanging="237"/>
    </w:pPr>
  </w:style>
  <w:style w:type="paragraph" w:customStyle="1" w:styleId="07NumberList">
    <w:name w:val="07_Number List"/>
    <w:basedOn w:val="05BodyCopy"/>
    <w:qFormat/>
    <w:rsid w:val="0086425C"/>
    <w:pPr>
      <w:numPr>
        <w:numId w:val="11"/>
      </w:numPr>
      <w:tabs>
        <w:tab w:val="left" w:pos="360"/>
      </w:tabs>
      <w:ind w:left="720"/>
    </w:pPr>
  </w:style>
  <w:style w:type="paragraph" w:styleId="NormalWeb">
    <w:name w:val="Normal (Web)"/>
    <w:basedOn w:val="Normal"/>
    <w:uiPriority w:val="99"/>
    <w:semiHidden/>
    <w:unhideWhenUsed/>
    <w:rsid w:val="0067354C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02CA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C5839"/>
    <w:rPr>
      <w:color w:val="185A7D" w:themeColor="accent2"/>
      <w:u w:val="single"/>
    </w:rPr>
  </w:style>
  <w:style w:type="character" w:customStyle="1" w:styleId="sn-widget-textblock-body">
    <w:name w:val="sn-widget-textblock-body"/>
    <w:basedOn w:val="DefaultParagraphFont"/>
    <w:rsid w:val="00A15847"/>
  </w:style>
  <w:style w:type="character" w:styleId="PageNumber">
    <w:name w:val="page number"/>
    <w:basedOn w:val="DefaultParagraphFont"/>
    <w:uiPriority w:val="99"/>
    <w:semiHidden/>
    <w:unhideWhenUsed/>
    <w:rsid w:val="00A15847"/>
  </w:style>
  <w:style w:type="table" w:styleId="TableGridLight">
    <w:name w:val="Grid Table Light"/>
    <w:basedOn w:val="TableNormal"/>
    <w:uiPriority w:val="40"/>
    <w:rsid w:val="003F03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2">
    <w:name w:val="Style2"/>
    <w:basedOn w:val="TableNormal"/>
    <w:uiPriority w:val="99"/>
    <w:rsid w:val="003F03ED"/>
    <w:pPr>
      <w:spacing w:after="0" w:line="240" w:lineRule="auto"/>
    </w:pPr>
    <w:rPr>
      <w:sz w:val="18"/>
    </w:rPr>
    <w:tblPr>
      <w:tblStyleRow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cPr>
      <w:vAlign w:val="center"/>
    </w:tcPr>
    <w:tblStylePr w:type="firstRow">
      <w:pPr>
        <w:wordWrap/>
        <w:spacing w:beforeLines="40" w:before="40" w:beforeAutospacing="0" w:afterLines="40" w:after="40" w:afterAutospacing="0" w:line="240" w:lineRule="auto"/>
        <w:ind w:leftChars="0" w:left="0" w:rightChars="0" w:right="0" w:firstLineChars="0" w:firstLine="0"/>
        <w:jc w:val="left"/>
      </w:pPr>
      <w:rPr>
        <w:rFonts w:asciiTheme="minorHAnsi" w:hAnsiTheme="minorHAnsi"/>
        <w:b/>
        <w:color w:val="FFFFFF" w:themeColor="background1"/>
        <w:sz w:val="18"/>
      </w:rPr>
      <w:tblPr/>
      <w:tcPr>
        <w:shd w:val="clear" w:color="auto" w:fill="646464" w:themeFill="background2"/>
      </w:tcPr>
    </w:tblStylePr>
    <w:tblStylePr w:type="band1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top w:val="single" w:sz="4" w:space="0" w:color="666666" w:themeColor="text1" w:themeTint="99"/>
          <w:left w:val="single" w:sz="4" w:space="0" w:color="666666" w:themeColor="text1" w:themeTint="99"/>
          <w:bottom w:val="single" w:sz="4" w:space="0" w:color="666666" w:themeColor="text1" w:themeTint="99"/>
          <w:right w:val="single" w:sz="4" w:space="0" w:color="666666" w:themeColor="text1" w:themeTint="99"/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  <w:tblStylePr w:type="band2Horz">
      <w:pPr>
        <w:wordWrap/>
        <w:spacing w:beforeLines="40" w:before="40" w:beforeAutospacing="0" w:afterLines="40" w:after="40" w:afterAutospacing="0" w:line="240" w:lineRule="auto"/>
        <w:jc w:val="left"/>
      </w:pPr>
      <w:rPr>
        <w:rFonts w:asciiTheme="minorHAnsi" w:hAnsiTheme="minorHAnsi"/>
        <w:sz w:val="18"/>
      </w:rPr>
      <w:tblPr/>
      <w:tcPr>
        <w:tcBorders>
          <w:insideH w:val="single" w:sz="4" w:space="0" w:color="666666" w:themeColor="text1" w:themeTint="99"/>
          <w:insideV w:val="single" w:sz="4" w:space="0" w:color="666666" w:themeColor="text1" w:themeTint="99"/>
        </w:tcBorders>
      </w:tcPr>
    </w:tblStylePr>
  </w:style>
  <w:style w:type="paragraph" w:customStyle="1" w:styleId="13FigureCaption">
    <w:name w:val="13_FigureCaption"/>
    <w:basedOn w:val="05BodyCopy"/>
    <w:link w:val="13FigureCaptionChar"/>
    <w:qFormat/>
    <w:rsid w:val="003F03ED"/>
    <w:pPr>
      <w:framePr w:hSpace="180" w:wrap="around" w:vAnchor="text" w:hAnchor="page" w:x="1450" w:y="475"/>
    </w:pPr>
    <w:rPr>
      <w:i/>
    </w:rPr>
  </w:style>
  <w:style w:type="character" w:customStyle="1" w:styleId="05BodyCopyChar">
    <w:name w:val="05_Body Copy Char"/>
    <w:basedOn w:val="DefaultParagraphFont"/>
    <w:link w:val="05BodyCopy"/>
    <w:rsid w:val="00692397"/>
    <w:rPr>
      <w:rFonts w:ascii="Century Gothic" w:hAnsi="Century Gothic"/>
      <w:sz w:val="20"/>
    </w:rPr>
  </w:style>
  <w:style w:type="character" w:customStyle="1" w:styleId="13FigureCaptionChar">
    <w:name w:val="13_FigureCaption Char"/>
    <w:basedOn w:val="05BodyCopyChar"/>
    <w:link w:val="13FigureCaption"/>
    <w:rsid w:val="003F03ED"/>
    <w:rPr>
      <w:rFonts w:ascii="Century Gothic" w:hAnsi="Century Gothic"/>
      <w:i/>
      <w:sz w:val="20"/>
    </w:rPr>
  </w:style>
  <w:style w:type="paragraph" w:customStyle="1" w:styleId="Style3">
    <w:name w:val="Style3"/>
    <w:basedOn w:val="06Bullets"/>
    <w:qFormat/>
    <w:rsid w:val="00E32348"/>
    <w:pPr>
      <w:numPr>
        <w:numId w:val="8"/>
      </w:numPr>
    </w:pPr>
  </w:style>
  <w:style w:type="paragraph" w:customStyle="1" w:styleId="NoteLevel11">
    <w:name w:val="Note Level 11"/>
    <w:basedOn w:val="Normal"/>
    <w:uiPriority w:val="99"/>
    <w:rsid w:val="006E4D65"/>
    <w:pPr>
      <w:keepNext/>
      <w:numPr>
        <w:numId w:val="7"/>
      </w:numPr>
      <w:contextualSpacing/>
      <w:outlineLvl w:val="0"/>
    </w:pPr>
    <w:rPr>
      <w:sz w:val="18"/>
    </w:rPr>
  </w:style>
  <w:style w:type="paragraph" w:customStyle="1" w:styleId="NoteLevel21">
    <w:name w:val="Note Level 21"/>
    <w:basedOn w:val="Normal"/>
    <w:uiPriority w:val="99"/>
    <w:rsid w:val="006E4D65"/>
    <w:pPr>
      <w:keepNext/>
      <w:numPr>
        <w:ilvl w:val="1"/>
        <w:numId w:val="7"/>
      </w:numPr>
      <w:contextualSpacing/>
      <w:outlineLvl w:val="1"/>
    </w:pPr>
    <w:rPr>
      <w:sz w:val="18"/>
    </w:rPr>
  </w:style>
  <w:style w:type="paragraph" w:customStyle="1" w:styleId="NoteLevel41">
    <w:name w:val="Note Level 41"/>
    <w:basedOn w:val="Normal"/>
    <w:uiPriority w:val="99"/>
    <w:rsid w:val="006E4D65"/>
    <w:pPr>
      <w:keepNext/>
      <w:numPr>
        <w:ilvl w:val="3"/>
        <w:numId w:val="7"/>
      </w:numPr>
      <w:contextualSpacing/>
      <w:outlineLvl w:val="3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4D6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65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D2B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B72"/>
  </w:style>
  <w:style w:type="character" w:customStyle="1" w:styleId="CommentTextChar">
    <w:name w:val="Comment Text Char"/>
    <w:basedOn w:val="DefaultParagraphFont"/>
    <w:link w:val="CommentText"/>
    <w:uiPriority w:val="99"/>
    <w:rsid w:val="00AD2B72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B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B72"/>
    <w:rPr>
      <w:rFonts w:ascii="Century Gothic" w:hAnsi="Century Gothic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2B72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Bodycopynocontenttable">
    <w:name w:val="Body copy no content table"/>
    <w:basedOn w:val="Normal"/>
    <w:qFormat/>
    <w:rsid w:val="003F3741"/>
    <w:rPr>
      <w:rFonts w:asciiTheme="minorHAnsi" w:hAnsiTheme="minorHAnsi"/>
    </w:rPr>
  </w:style>
  <w:style w:type="paragraph" w:customStyle="1" w:styleId="SNBodyText">
    <w:name w:val="SN Body Text"/>
    <w:basedOn w:val="Normal"/>
    <w:qFormat/>
    <w:rsid w:val="003A41D4"/>
    <w:pPr>
      <w:spacing w:before="120"/>
    </w:pPr>
    <w:rPr>
      <w:rFonts w:ascii="Calibri" w:hAnsi="Calibri"/>
    </w:rPr>
  </w:style>
  <w:style w:type="paragraph" w:customStyle="1" w:styleId="07Bullets">
    <w:name w:val="07_Bullets"/>
    <w:basedOn w:val="05BodyCopy"/>
    <w:qFormat/>
    <w:rsid w:val="00607817"/>
    <w:pPr>
      <w:numPr>
        <w:numId w:val="9"/>
      </w:numPr>
    </w:pPr>
  </w:style>
  <w:style w:type="paragraph" w:customStyle="1" w:styleId="SubheadRed">
    <w:name w:val="Subhead Red"/>
    <w:basedOn w:val="03SubheadBodyTitle"/>
    <w:next w:val="BodyText"/>
    <w:qFormat/>
    <w:rsid w:val="00204D9A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 w:val="0"/>
      <w:bCs/>
      <w:color w:val="D1232B" w:themeColor="text2"/>
      <w:sz w:val="4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04D9A"/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4D9A"/>
    <w:rPr>
      <w:rFonts w:ascii="Century Gothic" w:hAnsi="Century Gothic"/>
      <w:sz w:val="18"/>
    </w:rPr>
  </w:style>
  <w:style w:type="paragraph" w:customStyle="1" w:styleId="SNHeading3">
    <w:name w:val="SN Heading 3"/>
    <w:basedOn w:val="Normal"/>
    <w:next w:val="SNBodyText"/>
    <w:link w:val="SNHeading3Char"/>
    <w:qFormat/>
    <w:rsid w:val="0012500B"/>
    <w:pPr>
      <w:tabs>
        <w:tab w:val="num" w:pos="2160"/>
      </w:tabs>
      <w:ind w:firstLine="142"/>
      <w:outlineLvl w:val="2"/>
    </w:pPr>
    <w:rPr>
      <w:rFonts w:cs="Calibri"/>
      <w:b/>
      <w:bCs/>
      <w:color w:val="E2545A" w:themeColor="text2" w:themeTint="BF"/>
    </w:rPr>
  </w:style>
  <w:style w:type="character" w:customStyle="1" w:styleId="SNHeading3Char">
    <w:name w:val="SN Heading 3 Char"/>
    <w:basedOn w:val="DefaultParagraphFont"/>
    <w:link w:val="SNHeading3"/>
    <w:rsid w:val="0012500B"/>
    <w:rPr>
      <w:rFonts w:ascii="Times New Roman" w:eastAsia="Times New Roman" w:hAnsi="Times New Roman" w:cs="Calibri"/>
      <w:b/>
      <w:bCs/>
      <w:color w:val="D1232B" w:themeColor="text2"/>
      <w:sz w:val="24"/>
      <w:szCs w:val="24"/>
      <w:lang w:val="en-GB"/>
    </w:rPr>
  </w:style>
  <w:style w:type="paragraph" w:customStyle="1" w:styleId="paragraph">
    <w:name w:val="paragraph"/>
    <w:basedOn w:val="Normal"/>
    <w:rsid w:val="00BC0AE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BC0AE4"/>
  </w:style>
  <w:style w:type="character" w:customStyle="1" w:styleId="eop">
    <w:name w:val="eop"/>
    <w:basedOn w:val="DefaultParagraphFont"/>
    <w:rsid w:val="00BC0AE4"/>
  </w:style>
  <w:style w:type="character" w:styleId="FootnoteReference">
    <w:name w:val="footnote reference"/>
    <w:basedOn w:val="DefaultParagraphFont"/>
    <w:uiPriority w:val="99"/>
    <w:unhideWhenUsed/>
    <w:rsid w:val="00B45E2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F90E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5B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000000" w:themeColor="text1"/>
      <w:spacing w:val="15"/>
      <w:sz w:val="22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F7685B"/>
    <w:rPr>
      <w:rFonts w:eastAsiaTheme="minorEastAsia"/>
      <w:color w:val="5A5A5A" w:themeColor="text1" w:themeTint="A5"/>
      <w:spacing w:val="15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03100"/>
    <w:pPr>
      <w:spacing w:after="200"/>
    </w:pPr>
    <w:rPr>
      <w:i/>
      <w:iCs/>
      <w:color w:val="8A8A8A" w:themeColor="background2" w:themeTint="BF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B2613C"/>
    <w:rPr>
      <w:rFonts w:ascii="Century Gothic" w:hAnsi="Century Gothic"/>
      <w:b/>
      <w:smallCaps/>
      <w:color w:val="81B4A1"/>
      <w:spacing w:val="8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1B0C"/>
    <w:rPr>
      <w:rFonts w:ascii="Century Gothic" w:hAnsi="Century Gothic"/>
      <w:b/>
      <w:color w:val="81B4A1"/>
    </w:rPr>
  </w:style>
  <w:style w:type="character" w:customStyle="1" w:styleId="Heading5Char">
    <w:name w:val="Heading 5 Char"/>
    <w:basedOn w:val="DefaultParagraphFont"/>
    <w:link w:val="Heading5"/>
    <w:uiPriority w:val="9"/>
    <w:rsid w:val="00EC0F27"/>
    <w:rPr>
      <w:rFonts w:asciiTheme="majorHAnsi" w:eastAsiaTheme="majorEastAsia" w:hAnsiTheme="majorHAnsi" w:cstheme="majorBidi"/>
      <w:color w:val="59A6AB" w:themeColor="accent1" w:themeShade="BF"/>
    </w:rPr>
  </w:style>
  <w:style w:type="paragraph" w:styleId="NoSpacing">
    <w:name w:val="No Spacing"/>
    <w:uiPriority w:val="1"/>
    <w:qFormat/>
    <w:rsid w:val="00EC0F27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EC0F27"/>
    <w:rPr>
      <w:rFonts w:asciiTheme="majorHAnsi" w:eastAsiaTheme="majorEastAsia" w:hAnsiTheme="majorHAnsi" w:cstheme="majorBidi"/>
      <w:noProof/>
      <w:color w:val="3A6F73" w:themeColor="accent1" w:themeShade="7F"/>
      <w:sz w:val="20"/>
    </w:rPr>
  </w:style>
  <w:style w:type="character" w:styleId="IntenseEmphasis">
    <w:name w:val="Intense Emphasis"/>
    <w:basedOn w:val="DefaultParagraphFont"/>
    <w:uiPriority w:val="21"/>
    <w:qFormat/>
    <w:rsid w:val="00EC0F27"/>
    <w:rPr>
      <w:i/>
      <w:iCs/>
      <w:color w:val="94C6C9" w:themeColor="accent1"/>
    </w:rPr>
  </w:style>
  <w:style w:type="character" w:styleId="SubtleReference">
    <w:name w:val="Subtle Reference"/>
    <w:basedOn w:val="DefaultParagraphFont"/>
    <w:uiPriority w:val="31"/>
    <w:qFormat/>
    <w:rsid w:val="00EC0F27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6820C8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20C8"/>
    <w:pPr>
      <w:spacing w:after="0"/>
    </w:pPr>
    <w:rPr>
      <w:rFonts w:ascii="Times New Roman" w:hAnsi="Times New Roman" w:cs="Times New Roman"/>
      <w:noProof w:val="0"/>
      <w:color w:val="aut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20C8"/>
    <w:rPr>
      <w:rFonts w:ascii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rsid w:val="006820C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820C8"/>
  </w:style>
  <w:style w:type="character" w:customStyle="1" w:styleId="UnresolvedMention3">
    <w:name w:val="Unresolved Mention3"/>
    <w:basedOn w:val="DefaultParagraphFont"/>
    <w:uiPriority w:val="99"/>
    <w:rsid w:val="006820C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sid w:val="006820C8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rsid w:val="00CC0628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F2BC7A" w:themeColor="accent4" w:themeTint="99"/>
        <w:left w:val="single" w:sz="4" w:space="0" w:color="F2BC7A" w:themeColor="accent4" w:themeTint="99"/>
        <w:bottom w:val="single" w:sz="4" w:space="0" w:color="F2BC7A" w:themeColor="accent4" w:themeTint="99"/>
        <w:right w:val="single" w:sz="4" w:space="0" w:color="F2BC7A" w:themeColor="accent4" w:themeTint="99"/>
        <w:insideH w:val="single" w:sz="4" w:space="0" w:color="F2BC7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9123" w:themeColor="accent4"/>
          <w:left w:val="single" w:sz="4" w:space="0" w:color="EA9123" w:themeColor="accent4"/>
          <w:bottom w:val="single" w:sz="4" w:space="0" w:color="EA9123" w:themeColor="accent4"/>
          <w:right w:val="single" w:sz="4" w:space="0" w:color="EA9123" w:themeColor="accent4"/>
          <w:insideH w:val="nil"/>
        </w:tcBorders>
        <w:shd w:val="clear" w:color="auto" w:fill="EA9123" w:themeFill="accent4"/>
      </w:tcPr>
    </w:tblStylePr>
    <w:tblStylePr w:type="lastRow">
      <w:rPr>
        <w:b/>
        <w:bCs/>
      </w:rPr>
      <w:tblPr/>
      <w:tcPr>
        <w:tcBorders>
          <w:top w:val="double" w:sz="4" w:space="0" w:color="F2BC7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D2" w:themeFill="accent4" w:themeFillTint="33"/>
      </w:tcPr>
    </w:tblStylePr>
    <w:tblStylePr w:type="band1Horz">
      <w:tblPr/>
      <w:tcPr>
        <w:shd w:val="clear" w:color="auto" w:fill="FAE8D2" w:themeFill="accent4" w:themeFillTint="33"/>
      </w:tcPr>
    </w:tblStylePr>
  </w:style>
  <w:style w:type="table" w:styleId="GridTable2-Accent4">
    <w:name w:val="Grid Table 2 Accent 4"/>
    <w:basedOn w:val="TableNormal"/>
    <w:uiPriority w:val="47"/>
    <w:rsid w:val="00B41C4F"/>
    <w:pPr>
      <w:spacing w:after="0" w:line="240" w:lineRule="auto"/>
    </w:pPr>
    <w:tblPr>
      <w:tblStyleRowBandSize w:val="1"/>
      <w:tblStyleColBandSize w:val="1"/>
      <w:tblBorders>
        <w:top w:val="single" w:sz="2" w:space="0" w:color="F2BC7A" w:themeColor="accent4" w:themeTint="99"/>
        <w:bottom w:val="single" w:sz="2" w:space="0" w:color="F2BC7A" w:themeColor="accent4" w:themeTint="99"/>
        <w:insideH w:val="single" w:sz="2" w:space="0" w:color="F2BC7A" w:themeColor="accent4" w:themeTint="99"/>
        <w:insideV w:val="single" w:sz="2" w:space="0" w:color="F2BC7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BC7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BC7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D2" w:themeFill="accent4" w:themeFillTint="33"/>
      </w:tcPr>
    </w:tblStylePr>
    <w:tblStylePr w:type="band1Horz">
      <w:tblPr/>
      <w:tcPr>
        <w:shd w:val="clear" w:color="auto" w:fill="FAE8D2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F2BC7A" w:themeColor="accent4" w:themeTint="99"/>
        <w:left w:val="single" w:sz="4" w:space="0" w:color="F2BC7A" w:themeColor="accent4" w:themeTint="99"/>
        <w:bottom w:val="single" w:sz="4" w:space="0" w:color="F2BC7A" w:themeColor="accent4" w:themeTint="99"/>
        <w:right w:val="single" w:sz="4" w:space="0" w:color="F2BC7A" w:themeColor="accent4" w:themeTint="99"/>
        <w:insideH w:val="single" w:sz="4" w:space="0" w:color="F2BC7A" w:themeColor="accent4" w:themeTint="99"/>
        <w:insideV w:val="single" w:sz="4" w:space="0" w:color="F2BC7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8D2" w:themeFill="accent4" w:themeFillTint="33"/>
      </w:tcPr>
    </w:tblStylePr>
    <w:tblStylePr w:type="band1Horz">
      <w:tblPr/>
      <w:tcPr>
        <w:shd w:val="clear" w:color="auto" w:fill="FAE8D2" w:themeFill="accent4" w:themeFillTint="33"/>
      </w:tcPr>
    </w:tblStylePr>
    <w:tblStylePr w:type="neCell">
      <w:tblPr/>
      <w:tcPr>
        <w:tcBorders>
          <w:bottom w:val="single" w:sz="4" w:space="0" w:color="F2BC7A" w:themeColor="accent4" w:themeTint="99"/>
        </w:tcBorders>
      </w:tcPr>
    </w:tblStylePr>
    <w:tblStylePr w:type="nwCell">
      <w:tblPr/>
      <w:tcPr>
        <w:tcBorders>
          <w:bottom w:val="single" w:sz="4" w:space="0" w:color="F2BC7A" w:themeColor="accent4" w:themeTint="99"/>
        </w:tcBorders>
      </w:tcPr>
    </w:tblStylePr>
    <w:tblStylePr w:type="seCell">
      <w:tblPr/>
      <w:tcPr>
        <w:tcBorders>
          <w:top w:val="single" w:sz="4" w:space="0" w:color="F2BC7A" w:themeColor="accent4" w:themeTint="99"/>
        </w:tcBorders>
      </w:tcPr>
    </w:tblStylePr>
    <w:tblStylePr w:type="swCell">
      <w:tblPr/>
      <w:tcPr>
        <w:tcBorders>
          <w:top w:val="single" w:sz="4" w:space="0" w:color="F2BC7A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BEDCDE" w:themeColor="accent1" w:themeTint="99"/>
        <w:left w:val="single" w:sz="4" w:space="0" w:color="BEDCDE" w:themeColor="accent1" w:themeTint="99"/>
        <w:bottom w:val="single" w:sz="4" w:space="0" w:color="BEDCDE" w:themeColor="accent1" w:themeTint="99"/>
        <w:right w:val="single" w:sz="4" w:space="0" w:color="BEDCDE" w:themeColor="accent1" w:themeTint="99"/>
        <w:insideH w:val="single" w:sz="4" w:space="0" w:color="BEDCDE" w:themeColor="accent1" w:themeTint="99"/>
        <w:insideV w:val="single" w:sz="4" w:space="0" w:color="BEDC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C6C9" w:themeColor="accent1"/>
          <w:left w:val="single" w:sz="4" w:space="0" w:color="94C6C9" w:themeColor="accent1"/>
          <w:bottom w:val="single" w:sz="4" w:space="0" w:color="94C6C9" w:themeColor="accent1"/>
          <w:right w:val="single" w:sz="4" w:space="0" w:color="94C6C9" w:themeColor="accent1"/>
          <w:insideH w:val="nil"/>
          <w:insideV w:val="nil"/>
        </w:tcBorders>
        <w:shd w:val="clear" w:color="auto" w:fill="94C6C9" w:themeFill="accent1"/>
      </w:tcPr>
    </w:tblStylePr>
    <w:tblStylePr w:type="lastRow">
      <w:rPr>
        <w:b/>
        <w:bCs/>
      </w:rPr>
      <w:tblPr/>
      <w:tcPr>
        <w:tcBorders>
          <w:top w:val="double" w:sz="4" w:space="0" w:color="94C6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3F4" w:themeFill="accent1" w:themeFillTint="33"/>
      </w:tcPr>
    </w:tblStylePr>
    <w:tblStylePr w:type="band1Horz">
      <w:tblPr/>
      <w:tcPr>
        <w:shd w:val="clear" w:color="auto" w:fill="E9F3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49A8DC" w:themeColor="accent2" w:themeTint="99"/>
        <w:left w:val="single" w:sz="4" w:space="0" w:color="49A8DC" w:themeColor="accent2" w:themeTint="99"/>
        <w:bottom w:val="single" w:sz="4" w:space="0" w:color="49A8DC" w:themeColor="accent2" w:themeTint="99"/>
        <w:right w:val="single" w:sz="4" w:space="0" w:color="49A8DC" w:themeColor="accent2" w:themeTint="99"/>
        <w:insideH w:val="single" w:sz="4" w:space="0" w:color="49A8DC" w:themeColor="accent2" w:themeTint="99"/>
        <w:insideV w:val="single" w:sz="4" w:space="0" w:color="49A8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A7D" w:themeColor="accent2"/>
          <w:left w:val="single" w:sz="4" w:space="0" w:color="185A7D" w:themeColor="accent2"/>
          <w:bottom w:val="single" w:sz="4" w:space="0" w:color="185A7D" w:themeColor="accent2"/>
          <w:right w:val="single" w:sz="4" w:space="0" w:color="185A7D" w:themeColor="accent2"/>
          <w:insideH w:val="nil"/>
          <w:insideV w:val="nil"/>
        </w:tcBorders>
        <w:shd w:val="clear" w:color="auto" w:fill="185A7D" w:themeFill="accent2"/>
      </w:tcPr>
    </w:tblStylePr>
    <w:tblStylePr w:type="lastRow">
      <w:rPr>
        <w:b/>
        <w:bCs/>
      </w:rPr>
      <w:tblPr/>
      <w:tcPr>
        <w:tcBorders>
          <w:top w:val="double" w:sz="4" w:space="0" w:color="185A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2F3" w:themeFill="accent2" w:themeFillTint="33"/>
      </w:tcPr>
    </w:tblStylePr>
    <w:tblStylePr w:type="band1Horz">
      <w:tblPr/>
      <w:tcPr>
        <w:shd w:val="clear" w:color="auto" w:fill="C2E2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3561CC" w:themeColor="accent3" w:themeTint="99"/>
        <w:left w:val="single" w:sz="4" w:space="0" w:color="3561CC" w:themeColor="accent3" w:themeTint="99"/>
        <w:bottom w:val="single" w:sz="4" w:space="0" w:color="3561CC" w:themeColor="accent3" w:themeTint="99"/>
        <w:right w:val="single" w:sz="4" w:space="0" w:color="3561CC" w:themeColor="accent3" w:themeTint="99"/>
        <w:insideH w:val="single" w:sz="4" w:space="0" w:color="3561CC" w:themeColor="accent3" w:themeTint="99"/>
        <w:insideV w:val="single" w:sz="4" w:space="0" w:color="3561C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2248" w:themeColor="accent3"/>
          <w:left w:val="single" w:sz="4" w:space="0" w:color="122248" w:themeColor="accent3"/>
          <w:bottom w:val="single" w:sz="4" w:space="0" w:color="122248" w:themeColor="accent3"/>
          <w:right w:val="single" w:sz="4" w:space="0" w:color="122248" w:themeColor="accent3"/>
          <w:insideH w:val="nil"/>
          <w:insideV w:val="nil"/>
        </w:tcBorders>
        <w:shd w:val="clear" w:color="auto" w:fill="122248" w:themeFill="accent3"/>
      </w:tcPr>
    </w:tblStylePr>
    <w:tblStylePr w:type="lastRow">
      <w:rPr>
        <w:b/>
        <w:bCs/>
      </w:rPr>
      <w:tblPr/>
      <w:tcPr>
        <w:tcBorders>
          <w:top w:val="double" w:sz="4" w:space="0" w:color="12224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AEE" w:themeFill="accent3" w:themeFillTint="33"/>
      </w:tcPr>
    </w:tblStylePr>
    <w:tblStylePr w:type="band1Horz">
      <w:tblPr/>
      <w:tcPr>
        <w:shd w:val="clear" w:color="auto" w:fill="BBCA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41C4F"/>
    <w:pPr>
      <w:spacing w:after="0" w:line="240" w:lineRule="auto"/>
    </w:pPr>
    <w:tblPr>
      <w:tblStyleRowBandSize w:val="1"/>
      <w:tblStyleColBandSize w:val="1"/>
      <w:tblBorders>
        <w:top w:val="single" w:sz="4" w:space="0" w:color="F2BC7A" w:themeColor="accent4" w:themeTint="99"/>
        <w:left w:val="single" w:sz="4" w:space="0" w:color="F2BC7A" w:themeColor="accent4" w:themeTint="99"/>
        <w:bottom w:val="single" w:sz="4" w:space="0" w:color="F2BC7A" w:themeColor="accent4" w:themeTint="99"/>
        <w:right w:val="single" w:sz="4" w:space="0" w:color="F2BC7A" w:themeColor="accent4" w:themeTint="99"/>
        <w:insideH w:val="single" w:sz="4" w:space="0" w:color="F2BC7A" w:themeColor="accent4" w:themeTint="99"/>
        <w:insideV w:val="single" w:sz="4" w:space="0" w:color="F2BC7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9123" w:themeColor="accent4"/>
          <w:left w:val="single" w:sz="4" w:space="0" w:color="EA9123" w:themeColor="accent4"/>
          <w:bottom w:val="single" w:sz="4" w:space="0" w:color="EA9123" w:themeColor="accent4"/>
          <w:right w:val="single" w:sz="4" w:space="0" w:color="EA9123" w:themeColor="accent4"/>
          <w:insideH w:val="nil"/>
          <w:insideV w:val="nil"/>
        </w:tcBorders>
        <w:shd w:val="clear" w:color="auto" w:fill="EA9123" w:themeFill="accent4"/>
      </w:tcPr>
    </w:tblStylePr>
    <w:tblStylePr w:type="lastRow">
      <w:rPr>
        <w:b/>
        <w:bCs/>
      </w:rPr>
      <w:tblPr/>
      <w:tcPr>
        <w:tcBorders>
          <w:top w:val="double" w:sz="4" w:space="0" w:color="EA912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D2" w:themeFill="accent4" w:themeFillTint="33"/>
      </w:tcPr>
    </w:tblStylePr>
    <w:tblStylePr w:type="band1Horz">
      <w:tblPr/>
      <w:tcPr>
        <w:shd w:val="clear" w:color="auto" w:fill="FAE8D2" w:themeFill="accent4" w:themeFillTint="33"/>
      </w:tcPr>
    </w:tblStylePr>
  </w:style>
  <w:style w:type="paragraph" w:customStyle="1" w:styleId="body">
    <w:name w:val="~body"/>
    <w:basedOn w:val="Normal"/>
    <w:qFormat/>
    <w:rsid w:val="0021067B"/>
  </w:style>
  <w:style w:type="paragraph" w:customStyle="1" w:styleId="Style4">
    <w:name w:val="Style4"/>
    <w:basedOn w:val="Normal"/>
    <w:qFormat/>
    <w:rsid w:val="006D5339"/>
    <w:pPr>
      <w:spacing w:after="0"/>
    </w:pPr>
    <w:rPr>
      <w:color w:val="404040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F540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540B"/>
    <w:pPr>
      <w:spacing w:after="0"/>
    </w:pPr>
    <w:rPr>
      <w:rFonts w:asciiTheme="minorHAnsi" w:hAnsiTheme="minorHAnsi"/>
      <w:noProof w:val="0"/>
      <w:color w:val="auto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4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40B"/>
    <w:rPr>
      <w:vertAlign w:val="superscript"/>
    </w:rPr>
  </w:style>
  <w:style w:type="table" w:styleId="GridTable4">
    <w:name w:val="Grid Table 4"/>
    <w:basedOn w:val="TableNormal"/>
    <w:uiPriority w:val="49"/>
    <w:rsid w:val="00DF54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ervicenow.com/success.html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rvicenow.com/success/playbook/cmdb-deployment-pla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rviceNow 2016">
  <a:themeElements>
    <a:clrScheme name="ServiceNow Theme Word PPT 2016">
      <a:dk1>
        <a:srgbClr val="000000"/>
      </a:dk1>
      <a:lt1>
        <a:srgbClr val="FFFFFF"/>
      </a:lt1>
      <a:dk2>
        <a:srgbClr val="D1232B"/>
      </a:dk2>
      <a:lt2>
        <a:srgbClr val="646464"/>
      </a:lt2>
      <a:accent1>
        <a:srgbClr val="94C6C9"/>
      </a:accent1>
      <a:accent2>
        <a:srgbClr val="185A7D"/>
      </a:accent2>
      <a:accent3>
        <a:srgbClr val="122248"/>
      </a:accent3>
      <a:accent4>
        <a:srgbClr val="EA9123"/>
      </a:accent4>
      <a:accent5>
        <a:srgbClr val="D64123"/>
      </a:accent5>
      <a:accent6>
        <a:srgbClr val="0C763C"/>
      </a:accent6>
      <a:hlink>
        <a:srgbClr val="185A7D"/>
      </a:hlink>
      <a:folHlink>
        <a:srgbClr val="646464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 dirty="0" smtClean="0">
            <a:solidFill>
              <a:srgbClr val="FFFFFF"/>
            </a:solidFill>
          </a:defRPr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spcBef>
            <a:spcPts val="1200"/>
          </a:spcBef>
          <a:buClr>
            <a:schemeClr val="tx2"/>
          </a:buClr>
          <a:defRPr sz="2400" dirty="0" err="1" smtClean="0">
            <a:solidFill>
              <a:srgbClr val="51515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erviceNow 2016" id="{F1900D48-8460-49FD-A12F-83880B2DE96C}" vid="{BAC151EB-3BB7-41DA-9DBD-2C302262E4B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65F72CA92545B9F9453CFEB18874" ma:contentTypeVersion="16" ma:contentTypeDescription="Create a new document." ma:contentTypeScope="" ma:versionID="ca4c7c1df0169cb83468455a38b9c502">
  <xsd:schema xmlns:xsd="http://www.w3.org/2001/XMLSchema" xmlns:xs="http://www.w3.org/2001/XMLSchema" xmlns:p="http://schemas.microsoft.com/office/2006/metadata/properties" xmlns:ns2="b1c10534-3f78-4a9b-b82a-989c172f5ffc" xmlns:ns3="95d67790-48fc-4006-9fcd-2a7ebc1ec5b5" targetNamespace="http://schemas.microsoft.com/office/2006/metadata/properties" ma:root="true" ma:fieldsID="65920300640a3706be5a545f96066138" ns2:_="" ns3:_="">
    <xsd:import namespace="b1c10534-3f78-4a9b-b82a-989c172f5ffc"/>
    <xsd:import namespace="95d67790-48fc-4006-9fcd-2a7ebc1ec5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10534-3f78-4a9b-b82a-989c172f5f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67790-48fc-4006-9fcd-2a7ebc1ec5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c10534-3f78-4a9b-b82a-989c172f5ffc">
      <UserInfo>
        <DisplayName>Kristie Browns</DisplayName>
        <AccountId>23</AccountId>
        <AccountType/>
      </UserInfo>
    </SharedWithUsers>
    <Description xmlns="95d67790-48fc-4006-9fcd-2a7ebc1ec5b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A0ADFB-A131-41E9-9DAE-513E3E23F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10534-3f78-4a9b-b82a-989c172f5ffc"/>
    <ds:schemaRef ds:uri="95d67790-48fc-4006-9fcd-2a7ebc1ec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6D5DD3-6F65-1C41-AE31-323C206869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097407-F2AF-4C3E-9364-A6F6EA3379F9}">
  <ds:schemaRefs>
    <ds:schemaRef ds:uri="http://schemas.microsoft.com/office/2006/metadata/properties"/>
    <ds:schemaRef ds:uri="http://schemas.microsoft.com/office/infopath/2007/PartnerControls"/>
    <ds:schemaRef ds:uri="b1c10534-3f78-4a9b-b82a-989c172f5ffc"/>
    <ds:schemaRef ds:uri="95d67790-48fc-4006-9fcd-2a7ebc1ec5b5"/>
  </ds:schemaRefs>
</ds:datastoreItem>
</file>

<file path=customXml/itemProps4.xml><?xml version="1.0" encoding="utf-8"?>
<ds:datastoreItem xmlns:ds="http://schemas.openxmlformats.org/officeDocument/2006/customXml" ds:itemID="{CA34438C-8EDA-4B72-B2EF-1A8CD4781F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4282</Characters>
  <Application>Microsoft Office Word</Application>
  <DocSecurity>0</DocSecurity>
  <Lines>115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Management Roles &amp; Responsibilities - Customer Success - ServiceNow</vt:lpstr>
    </vt:vector>
  </TitlesOfParts>
  <Manager/>
  <Company>ServiceNow</Company>
  <LinksUpToDate>false</LinksUpToDate>
  <CharactersWithSpaces>4936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Roles &amp; Responsibilities - Customer Success - ServiceNow</dc:title>
  <dc:subject>Use this customizable template to understand the roles and responsibilities necessary for managing your CMDB.</dc:subject>
  <dc:creator>ServiceNow Customer Success</dc:creator>
  <cp:keywords>CM; configuration manager; CM RACI; CMDB governance; CCB</cp:keywords>
  <dc:description/>
  <cp:lastModifiedBy>CJ Nichols</cp:lastModifiedBy>
  <cp:revision>2</cp:revision>
  <cp:lastPrinted>2018-12-12T22:47:00Z</cp:lastPrinted>
  <dcterms:created xsi:type="dcterms:W3CDTF">2021-02-09T23:56:00Z</dcterms:created>
  <dcterms:modified xsi:type="dcterms:W3CDTF">2021-02-09T23:56:00Z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0x01010049E265F72CA92545B9F9453CFEB18874</vt:lpwstr>
  </property>
</Properties>
</file>