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84AEE" w14:textId="0BB12F99" w:rsidR="00B164CA" w:rsidRDefault="00B164CA">
      <w:pPr>
        <w:rPr>
          <w:highlight w:val="yellow"/>
        </w:rPr>
      </w:pPr>
      <w:r>
        <w:rPr>
          <w:highlight w:val="yellow"/>
        </w:rPr>
        <w:t>Cover page:</w:t>
      </w:r>
    </w:p>
    <w:p w14:paraId="4E0568A6" w14:textId="4E39ECF1" w:rsidR="00B164CA" w:rsidRPr="00B164CA" w:rsidRDefault="00B164CA">
      <w:r w:rsidRPr="00B164CA">
        <w:t>We study how cells decide their fate</w:t>
      </w:r>
      <w:r>
        <w:t>- mapping the transient signaling events in time and space that govern cell cycle exit, transition into G0, and commitment to tissue-specific trajectories.</w:t>
      </w:r>
    </w:p>
    <w:p w14:paraId="58550721" w14:textId="77777777" w:rsidR="00B164CA" w:rsidRDefault="00B164CA">
      <w:pPr>
        <w:rPr>
          <w:highlight w:val="yellow"/>
        </w:rPr>
      </w:pPr>
    </w:p>
    <w:p w14:paraId="37B46B22" w14:textId="045F5538" w:rsidR="001B6EC1" w:rsidRDefault="001E5F91">
      <w:r w:rsidRPr="001E5F91">
        <w:rPr>
          <w:highlight w:val="yellow"/>
        </w:rPr>
        <w:t>Get in Touch:</w:t>
      </w:r>
    </w:p>
    <w:p w14:paraId="582DB4E5" w14:textId="77777777" w:rsidR="001E5F91" w:rsidRDefault="001E5F91"/>
    <w:p w14:paraId="41F9F056" w14:textId="6EA0FA39" w:rsidR="001E5F91" w:rsidRDefault="001E5F91">
      <w:r>
        <w:t>Address:</w:t>
      </w:r>
    </w:p>
    <w:p w14:paraId="5CD486A7" w14:textId="4D006118" w:rsidR="001E5F91" w:rsidRDefault="001E5F91">
      <w:r>
        <w:t>UW Madison School of Veterinary Medicine</w:t>
      </w:r>
    </w:p>
    <w:p w14:paraId="7D9D4ADC" w14:textId="4F715201" w:rsidR="001E5F91" w:rsidRDefault="001E5F91">
      <w:r>
        <w:t>2015 Linden Drive- SVM South Building</w:t>
      </w:r>
    </w:p>
    <w:p w14:paraId="585D4A31" w14:textId="297CE2B8" w:rsidR="001E5F91" w:rsidRDefault="001E5F91">
      <w:r w:rsidRPr="001E5F91">
        <w:t xml:space="preserve">Office </w:t>
      </w:r>
      <w:proofErr w:type="gramStart"/>
      <w:r w:rsidRPr="001E5F91">
        <w:t>Room #:</w:t>
      </w:r>
      <w:proofErr w:type="gramEnd"/>
      <w:r w:rsidRPr="001E5F91">
        <w:t xml:space="preserve"> 3466; Lab </w:t>
      </w:r>
      <w:proofErr w:type="gramStart"/>
      <w:r w:rsidRPr="001E5F91">
        <w:t>Room #:</w:t>
      </w:r>
      <w:proofErr w:type="gramEnd"/>
      <w:r w:rsidRPr="001E5F91">
        <w:t xml:space="preserve"> 3421</w:t>
      </w:r>
    </w:p>
    <w:p w14:paraId="1B86705A" w14:textId="73E2E34B" w:rsidR="001E5F91" w:rsidRDefault="001E5F91">
      <w:r>
        <w:t>Madison, WI 53706</w:t>
      </w:r>
    </w:p>
    <w:p w14:paraId="3BF25005" w14:textId="77777777" w:rsidR="00CB3D99" w:rsidRDefault="00CB3D99"/>
    <w:p w14:paraId="276F50BA" w14:textId="1D1FEFB4" w:rsidR="00CB3D99" w:rsidRDefault="0021527D" w:rsidP="00CB3D99">
      <w:r>
        <w:rPr>
          <w:highlight w:val="yellow"/>
        </w:rPr>
        <w:t>Rachel Turn profile</w:t>
      </w:r>
      <w:r w:rsidR="00CB3D99" w:rsidRPr="001E5F91">
        <w:rPr>
          <w:highlight w:val="yellow"/>
        </w:rPr>
        <w:t>:</w:t>
      </w:r>
    </w:p>
    <w:p w14:paraId="1BDDCF88" w14:textId="3EEEA896" w:rsidR="00CB3D99" w:rsidRDefault="0021527D">
      <w:r>
        <w:t>Change this: “</w:t>
      </w:r>
      <w:r w:rsidRPr="0021527D">
        <w:t xml:space="preserve">Dr. Turn leads the lab's work on how cells decide their fate — combining cell biology, microscopy, and </w:t>
      </w:r>
      <w:proofErr w:type="spellStart"/>
      <w:r w:rsidRPr="0021527D">
        <w:t>phosphoproteomics</w:t>
      </w:r>
      <w:proofErr w:type="spellEnd"/>
      <w:r w:rsidRPr="0021527D">
        <w:t xml:space="preserve"> to study the G0 transition, quiescence, primary cilia, and spatiotemporal signaling.</w:t>
      </w:r>
      <w:r>
        <w:t>”</w:t>
      </w:r>
    </w:p>
    <w:p w14:paraId="28B452D9" w14:textId="77777777" w:rsidR="0021527D" w:rsidRDefault="0021527D"/>
    <w:p w14:paraId="79B44BAA" w14:textId="1F04795D" w:rsidR="0021527D" w:rsidRDefault="0021527D">
      <w:r>
        <w:t>To</w:t>
      </w:r>
    </w:p>
    <w:p w14:paraId="4779A991" w14:textId="01E85D5B" w:rsidR="0021527D" w:rsidRDefault="0021527D">
      <w:r>
        <w:t>“Dr. Turn leads the lab in their mission to understand how cells establish a healthy, fate-specific G0 program. She is interested in the transient molecular mechanisms and dynamic changes in cell composition required to achieve these programs. To map these processes in time and space, she leverages state-of-the-art mass spectrometry, imaging, and functional assays in mammalian tissue culture, primary cells, and stem cell model systems.”</w:t>
      </w:r>
    </w:p>
    <w:p w14:paraId="4B3A6053" w14:textId="77777777" w:rsidR="0021527D" w:rsidRDefault="0021527D"/>
    <w:p w14:paraId="7CD6F37D" w14:textId="122CCF4A" w:rsidR="0021527D" w:rsidRDefault="0021527D">
      <w:r w:rsidRPr="0021527D">
        <w:rPr>
          <w:highlight w:val="yellow"/>
        </w:rPr>
        <w:t>Education:</w:t>
      </w:r>
    </w:p>
    <w:p w14:paraId="47D8EBC8" w14:textId="6D3905EB" w:rsidR="0021527D" w:rsidRDefault="0021527D">
      <w:r>
        <w:lastRenderedPageBreak/>
        <w:t>BA in Biology, Harriet L. Wilkes Honors College of FAU; PhD in Biochemistry, Cell, and Developmental Biology at Emory University (Kahn lab); Postdoctoral Fellow in the Baxter Labs, Stanford University (Jackson lab)</w:t>
      </w:r>
    </w:p>
    <w:p w14:paraId="6E5D4DDC" w14:textId="77777777" w:rsidR="0021527D" w:rsidRDefault="0021527D"/>
    <w:p w14:paraId="49281060" w14:textId="2EDA45AE" w:rsidR="0021527D" w:rsidRDefault="0021527D">
      <w:r w:rsidRPr="0021527D">
        <w:rPr>
          <w:highlight w:val="yellow"/>
        </w:rPr>
        <w:t>Outside the lab</w:t>
      </w:r>
      <w:r>
        <w:t>:</w:t>
      </w:r>
    </w:p>
    <w:p w14:paraId="74135010" w14:textId="6AF0DBB1" w:rsidR="008E2B78" w:rsidRDefault="003E026E">
      <w:r>
        <w:t>Loves hiking, gardening, sculpting/pottery, writing poetry, camping, and baking. A mild “adrenaline junky” and former DnD enthusiast.</w:t>
      </w:r>
    </w:p>
    <w:p w14:paraId="006AB2CF" w14:textId="157167E5" w:rsidR="003E026E" w:rsidRDefault="003E026E">
      <w:r w:rsidRPr="003E026E">
        <w:rPr>
          <w:highlight w:val="yellow"/>
        </w:rPr>
        <w:t>Favorite animal</w:t>
      </w:r>
      <w:r>
        <w:t xml:space="preserve">: Trash panda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DD28887" w14:textId="77777777" w:rsidR="0021527D" w:rsidRDefault="0021527D"/>
    <w:p w14:paraId="26144888" w14:textId="161CE530" w:rsidR="0021527D" w:rsidRDefault="0021527D">
      <w:r w:rsidRPr="0021527D">
        <w:rPr>
          <w:highlight w:val="yellow"/>
        </w:rPr>
        <w:t>Fun fact</w:t>
      </w:r>
      <w:r>
        <w:t>:</w:t>
      </w:r>
      <w:r w:rsidR="003E026E">
        <w:t xml:space="preserve"> </w:t>
      </w:r>
      <w:r w:rsidR="003E6E59">
        <w:t>I’m certified to rescue cetaceans (whales and dolphins, unfortunately not manatees…)</w:t>
      </w:r>
    </w:p>
    <w:p w14:paraId="16E4F28D" w14:textId="77777777" w:rsidR="0021527D" w:rsidRDefault="0021527D"/>
    <w:p w14:paraId="49CF07B2" w14:textId="4A634F2B" w:rsidR="00A94253" w:rsidRDefault="00A94253" w:rsidP="00A94253">
      <w:r w:rsidRPr="00765670">
        <w:rPr>
          <w:highlight w:val="yellow"/>
        </w:rPr>
        <w:t>Our Values</w:t>
      </w:r>
      <w:r w:rsidR="00765670">
        <w:t>:</w:t>
      </w:r>
    </w:p>
    <w:p w14:paraId="5C3C2828" w14:textId="47D8D761" w:rsidR="007136D2" w:rsidRDefault="007136D2" w:rsidP="00A94253">
      <w:r>
        <w:t>The Turn lab promotes the following values in how</w:t>
      </w:r>
      <w:r w:rsidRPr="007136D2">
        <w:t xml:space="preserve"> we conduct research, work with one another, mentor trainees, and engage with the broader community.</w:t>
      </w:r>
    </w:p>
    <w:p w14:paraId="266721EA" w14:textId="77777777" w:rsidR="00A94253" w:rsidRDefault="00A94253" w:rsidP="00A94253">
      <w:r>
        <w:t>1. Respect</w:t>
      </w:r>
    </w:p>
    <w:p w14:paraId="5D8CD736" w14:textId="2CA6F6B9" w:rsidR="00A94253" w:rsidRDefault="00A94253" w:rsidP="00A94253">
      <w:r>
        <w:t>We treat every person with dignity, compassion, and respect. All voices are welcome, and we have zero tolerance for bullying or harassment. Our lab is a safe, inclusive place to learn, grow, collaborate, and do excellent science- regardless of background or identity.</w:t>
      </w:r>
    </w:p>
    <w:p w14:paraId="7F291E36" w14:textId="77777777" w:rsidR="00A94253" w:rsidRDefault="00A94253" w:rsidP="00A94253"/>
    <w:p w14:paraId="6778F786" w14:textId="77777777" w:rsidR="00A94253" w:rsidRDefault="00A94253" w:rsidP="00A94253">
      <w:r>
        <w:t>2. Open Communication</w:t>
      </w:r>
    </w:p>
    <w:p w14:paraId="26BCBDE7" w14:textId="1D71C8CE" w:rsidR="00A94253" w:rsidRDefault="00A94253" w:rsidP="00A94253">
      <w:r>
        <w:t xml:space="preserve">We communicate honestly, respectfully, and often. Clear expectations, constructive feedback, and two-way conversations help us succeed. Lab members are expected to be open about their work and needs; in return, </w:t>
      </w:r>
      <w:r w:rsidR="00765670">
        <w:t>I</w:t>
      </w:r>
      <w:r>
        <w:t xml:space="preserve"> will communicate expectations, decisions, and feedback clearly. None of us are mind readers</w:t>
      </w:r>
      <w:r w:rsidR="007136D2">
        <w:t xml:space="preserve">- </w:t>
      </w:r>
      <w:r>
        <w:t>let’s keep the conversation going.</w:t>
      </w:r>
    </w:p>
    <w:p w14:paraId="31CE01D0" w14:textId="77777777" w:rsidR="00A94253" w:rsidRDefault="00A94253" w:rsidP="00A94253"/>
    <w:p w14:paraId="4728598F" w14:textId="77777777" w:rsidR="00A94253" w:rsidRDefault="00A94253" w:rsidP="00A94253">
      <w:r>
        <w:t>3. Community</w:t>
      </w:r>
    </w:p>
    <w:p w14:paraId="7200AA59" w14:textId="77777777" w:rsidR="00A94253" w:rsidRDefault="00A94253" w:rsidP="00A94253">
      <w:r>
        <w:t xml:space="preserve">We succeed together. We support one another’s learning, well-being, and professional growth rather than fostering competition or comparison. We value the different </w:t>
      </w:r>
      <w:r>
        <w:lastRenderedPageBreak/>
        <w:t>experiences, perspectives, and strengths each person brings, and we are committed to diversity, equity, inclusion, and belonging.</w:t>
      </w:r>
    </w:p>
    <w:p w14:paraId="1E940BA6" w14:textId="77777777" w:rsidR="00A94253" w:rsidRDefault="00A94253" w:rsidP="00A94253"/>
    <w:p w14:paraId="308FA7C3" w14:textId="77777777" w:rsidR="00A94253" w:rsidRDefault="00A94253" w:rsidP="00A94253">
      <w:r>
        <w:t>4. Rigor and Reproducibility</w:t>
      </w:r>
    </w:p>
    <w:p w14:paraId="1223B01F" w14:textId="11A1DF2A" w:rsidR="00A94253" w:rsidRDefault="00A94253" w:rsidP="00A94253">
      <w:r>
        <w:t>We pursue careful, transparent, and reproducible science. We critically examine our assumptions and biases, document our work thoroughly, and communicate findings honestly</w:t>
      </w:r>
      <w:r w:rsidR="007136D2">
        <w:t xml:space="preserve"> (</w:t>
      </w:r>
      <w:r>
        <w:t>even when results are unexpected or inconclusive</w:t>
      </w:r>
      <w:r w:rsidR="007136D2">
        <w:t>)</w:t>
      </w:r>
      <w:r>
        <w:t>. As members of the scientific community, we share a responsibility to contribute reliable knowledge in the pursuit of truth.</w:t>
      </w:r>
    </w:p>
    <w:p w14:paraId="550AAEB4" w14:textId="77777777" w:rsidR="007136D2" w:rsidRDefault="007136D2" w:rsidP="00A94253"/>
    <w:p w14:paraId="766F703F" w14:textId="69777F09" w:rsidR="007136D2" w:rsidRPr="007136D2" w:rsidRDefault="007136D2" w:rsidP="00A94253">
      <w:r w:rsidRPr="007136D2">
        <w:t>5. Accountability</w:t>
      </w:r>
    </w:p>
    <w:p w14:paraId="0121B112" w14:textId="0FCE61AA" w:rsidR="007136D2" w:rsidRDefault="007136D2" w:rsidP="00A94253">
      <w:r w:rsidRPr="007136D2">
        <w:t xml:space="preserve">We take responsibility for our commitments, conduct, and scientific record. We acknowledge mistakes, address problems promptly and </w:t>
      </w:r>
      <w:r w:rsidRPr="006C3415">
        <w:t>respectfully, give appropriate credit for contributions, and work to repair harm when it occurs.</w:t>
      </w:r>
      <w:r w:rsidR="0041214B" w:rsidRPr="006C3415">
        <w:t xml:space="preserve"> It is a privilege to be a scientist in academia, as our work is funded by </w:t>
      </w:r>
      <w:proofErr w:type="gramStart"/>
      <w:r w:rsidR="0041214B" w:rsidRPr="006C3415">
        <w:t>tax payer</w:t>
      </w:r>
      <w:proofErr w:type="gramEnd"/>
      <w:r w:rsidR="0041214B" w:rsidRPr="006C3415">
        <w:t xml:space="preserve"> money</w:t>
      </w:r>
      <w:r w:rsidR="006C3415" w:rsidRPr="006C3415">
        <w:t xml:space="preserve">, trust of great scientists, </w:t>
      </w:r>
      <w:proofErr w:type="gramStart"/>
      <w:r w:rsidR="006C3415" w:rsidRPr="006C3415">
        <w:t>support</w:t>
      </w:r>
      <w:proofErr w:type="gramEnd"/>
      <w:r w:rsidR="006C3415" w:rsidRPr="006C3415">
        <w:t xml:space="preserve"> of our families and friends, </w:t>
      </w:r>
      <w:r w:rsidR="0041214B" w:rsidRPr="006C3415">
        <w:t xml:space="preserve">with the hopes that our work can help better </w:t>
      </w:r>
      <w:r w:rsidR="006C3415" w:rsidRPr="006C3415">
        <w:t xml:space="preserve">understanding and </w:t>
      </w:r>
      <w:r w:rsidR="0041214B" w:rsidRPr="006C3415">
        <w:t>humanity. Therefore, it is our responsibility to be good stewards of our time and resources in appreciation for this great opportunity we have been given.</w:t>
      </w:r>
    </w:p>
    <w:p w14:paraId="7E28454A" w14:textId="77777777" w:rsidR="00A94253" w:rsidRDefault="00A94253" w:rsidP="00A94253"/>
    <w:p w14:paraId="69F71247" w14:textId="77777777" w:rsidR="00A94253" w:rsidRDefault="00A94253" w:rsidP="00A94253">
      <w:r>
        <w:t>5. Perseverance</w:t>
      </w:r>
    </w:p>
    <w:p w14:paraId="46852B4C" w14:textId="77777777" w:rsidR="00A94253" w:rsidRDefault="00A94253" w:rsidP="00A94253">
      <w:r>
        <w:t>Research is challenging, uncertain, and often slow. We meet setbacks with patience, resilience, and support for one another. We encourage each lab member to set meaningful scientific and personal goals, create actionable plans, and grow as both scientists and people.</w:t>
      </w:r>
    </w:p>
    <w:p w14:paraId="7DDAE5F6" w14:textId="77777777" w:rsidR="00A94253" w:rsidRDefault="00A94253" w:rsidP="00A94253"/>
    <w:p w14:paraId="51B50906" w14:textId="77777777" w:rsidR="00A94253" w:rsidRDefault="00A94253" w:rsidP="00A94253">
      <w:r>
        <w:t>6. Creativity</w:t>
      </w:r>
    </w:p>
    <w:p w14:paraId="0ABD260C" w14:textId="2928125C" w:rsidR="0021527D" w:rsidRDefault="00A94253" w:rsidP="00A94253">
      <w:r>
        <w:t>We welcome curiosity, bold ideas, and new ways of approaching difficult problems. We ask questions, think critically, learn broadly, and challenge assumptions. Everyone is encouraged to share ideas, take thoughtful risks, and explore beyond familiar approaches.</w:t>
      </w:r>
    </w:p>
    <w:p w14:paraId="1EBE81D1" w14:textId="77777777" w:rsidR="006C3415" w:rsidRDefault="006C3415" w:rsidP="00A94253"/>
    <w:p w14:paraId="707DF4D7" w14:textId="77777777" w:rsidR="006A2F1A" w:rsidRDefault="006A2F1A" w:rsidP="00A94253"/>
    <w:p w14:paraId="0AB98D13" w14:textId="37737163" w:rsidR="006A2F1A" w:rsidRPr="006A2F1A" w:rsidRDefault="006A2F1A" w:rsidP="00A94253">
      <w:pPr>
        <w:rPr>
          <w:u w:val="single"/>
        </w:rPr>
      </w:pPr>
      <w:r w:rsidRPr="006A2F1A">
        <w:rPr>
          <w:highlight w:val="yellow"/>
          <w:u w:val="single"/>
        </w:rPr>
        <w:lastRenderedPageBreak/>
        <w:t>Research Focus</w:t>
      </w:r>
    </w:p>
    <w:p w14:paraId="2CF0E662" w14:textId="16CBBF3C" w:rsidR="006A2F1A" w:rsidRDefault="006A2F1A" w:rsidP="001021DF">
      <w:pPr>
        <w:pStyle w:val="ListParagraph"/>
        <w:numPr>
          <w:ilvl w:val="0"/>
          <w:numId w:val="2"/>
        </w:numPr>
      </w:pPr>
      <w:r w:rsidRPr="00AD1CC5">
        <w:rPr>
          <w:u w:val="single"/>
        </w:rPr>
        <w:t>Primary Cilia: Signaling Human Health</w:t>
      </w:r>
      <w:r w:rsidR="00454638">
        <w:t>:</w:t>
      </w:r>
      <w:r w:rsidR="00F75D58">
        <w:t xml:space="preserve"> The primary cilium is a critical </w:t>
      </w:r>
      <w:proofErr w:type="gramStart"/>
      <w:r w:rsidR="00F75D58">
        <w:t>extracellular-facing</w:t>
      </w:r>
      <w:proofErr w:type="gramEnd"/>
      <w:r w:rsidR="00F75D58">
        <w:t xml:space="preserve"> signaling hub found in practically every quiescent cell in the body. </w:t>
      </w:r>
    </w:p>
    <w:p w14:paraId="0E0A608E" w14:textId="41B83882" w:rsidR="006A2F1A" w:rsidRDefault="006A2F1A" w:rsidP="006A2F1A">
      <w:pPr>
        <w:pStyle w:val="ListParagraph"/>
        <w:numPr>
          <w:ilvl w:val="0"/>
          <w:numId w:val="2"/>
        </w:numPr>
      </w:pPr>
      <w:r w:rsidRPr="00AD1CC5">
        <w:rPr>
          <w:u w:val="single"/>
        </w:rPr>
        <w:t>Stem Cell and Aging</w:t>
      </w:r>
      <w:r w:rsidR="00454638">
        <w:t>:</w:t>
      </w:r>
    </w:p>
    <w:p w14:paraId="40FCB7BD" w14:textId="535CB59B" w:rsidR="006A2F1A" w:rsidRDefault="006A2F1A" w:rsidP="006A2F1A">
      <w:pPr>
        <w:pStyle w:val="ListParagraph"/>
        <w:numPr>
          <w:ilvl w:val="0"/>
          <w:numId w:val="2"/>
        </w:numPr>
      </w:pPr>
      <w:r w:rsidRPr="00AD1CC5">
        <w:rPr>
          <w:u w:val="single"/>
        </w:rPr>
        <w:t xml:space="preserve">Cancer and </w:t>
      </w:r>
      <w:r w:rsidR="001021DF" w:rsidRPr="00AD1CC5">
        <w:rPr>
          <w:u w:val="single"/>
        </w:rPr>
        <w:t xml:space="preserve">Dysregulated </w:t>
      </w:r>
      <w:r w:rsidRPr="00AD1CC5">
        <w:rPr>
          <w:u w:val="single"/>
        </w:rPr>
        <w:t>G0</w:t>
      </w:r>
      <w:r w:rsidR="00454638">
        <w:t>:</w:t>
      </w:r>
    </w:p>
    <w:p w14:paraId="75B157F3" w14:textId="26AFE81B" w:rsidR="006A2F1A" w:rsidRDefault="006A2F1A" w:rsidP="006A2F1A">
      <w:pPr>
        <w:pStyle w:val="ListParagraph"/>
        <w:numPr>
          <w:ilvl w:val="0"/>
          <w:numId w:val="2"/>
        </w:numPr>
      </w:pPr>
      <w:r w:rsidRPr="00AD1CC5">
        <w:rPr>
          <w:u w:val="single"/>
        </w:rPr>
        <w:t>Comparative Bioscience</w:t>
      </w:r>
      <w:r w:rsidR="00454638">
        <w:t>:</w:t>
      </w:r>
    </w:p>
    <w:p w14:paraId="624E19B8" w14:textId="456823C2" w:rsidR="001021DF" w:rsidRDefault="001021DF" w:rsidP="006A2F1A">
      <w:pPr>
        <w:pStyle w:val="ListParagraph"/>
        <w:numPr>
          <w:ilvl w:val="0"/>
          <w:numId w:val="2"/>
        </w:numPr>
      </w:pPr>
      <w:r w:rsidRPr="00AD1CC5">
        <w:rPr>
          <w:u w:val="single"/>
        </w:rPr>
        <w:t>Paracrine Signaling and Cell-Cell Communication</w:t>
      </w:r>
      <w:r w:rsidR="00454638">
        <w:t>:</w:t>
      </w:r>
    </w:p>
    <w:p w14:paraId="4CA2F25E" w14:textId="77777777" w:rsidR="006A2F1A" w:rsidRDefault="006A2F1A" w:rsidP="006A2F1A"/>
    <w:p w14:paraId="71D335D1" w14:textId="665DAF81" w:rsidR="006A2F1A" w:rsidRDefault="006A2F1A" w:rsidP="006A2F1A">
      <w:r w:rsidRPr="00454638">
        <w:rPr>
          <w:highlight w:val="green"/>
        </w:rPr>
        <w:t>SECTIONS TO ADD:</w:t>
      </w:r>
    </w:p>
    <w:p w14:paraId="7769A7F2" w14:textId="5DE51CCF" w:rsidR="006A2F1A" w:rsidRDefault="006A2F1A" w:rsidP="006A2F1A">
      <w:r w:rsidRPr="006C3415">
        <w:rPr>
          <w:highlight w:val="yellow"/>
          <w:u w:val="single"/>
        </w:rPr>
        <w:t>Our Approac</w:t>
      </w:r>
      <w:r w:rsidR="00454638">
        <w:rPr>
          <w:u w:val="single"/>
        </w:rPr>
        <w:t>h</w:t>
      </w:r>
    </w:p>
    <w:p w14:paraId="2F68EB47" w14:textId="158E5E29" w:rsidR="006A2F1A" w:rsidRDefault="006A2F1A" w:rsidP="006A2F1A">
      <w:r>
        <w:t>-STAMP</w:t>
      </w:r>
      <w:r w:rsidR="005416D3">
        <w:t xml:space="preserve"> and Analytical Workflow</w:t>
      </w:r>
    </w:p>
    <w:p w14:paraId="25631A4C" w14:textId="51A0CF47" w:rsidR="006A2F1A" w:rsidRDefault="006A2F1A" w:rsidP="006A2F1A">
      <w:r>
        <w:t>-</w:t>
      </w:r>
      <w:r w:rsidR="00E16CB8">
        <w:t>Model systems (synchronous, health vs disease)</w:t>
      </w:r>
    </w:p>
    <w:p w14:paraId="17642199" w14:textId="3F3B0157" w:rsidR="006A2F1A" w:rsidRDefault="006A2F1A" w:rsidP="006A2F1A">
      <w:pPr>
        <w:rPr>
          <w:u w:val="single"/>
        </w:rPr>
      </w:pPr>
      <w:r w:rsidRPr="006A2F1A">
        <w:rPr>
          <w:highlight w:val="yellow"/>
          <w:u w:val="single"/>
        </w:rPr>
        <w:t>Turn Lab in the Wild</w:t>
      </w:r>
    </w:p>
    <w:p w14:paraId="73D5E79E" w14:textId="77777777" w:rsidR="006A2F1A" w:rsidRDefault="006A2F1A" w:rsidP="006A2F1A">
      <w:pPr>
        <w:rPr>
          <w:u w:val="single"/>
        </w:rPr>
      </w:pPr>
    </w:p>
    <w:p w14:paraId="3EB86D8D" w14:textId="3B2B244B" w:rsidR="006A2F1A" w:rsidRPr="006A2F1A" w:rsidRDefault="006A2F1A" w:rsidP="006A2F1A">
      <w:pPr>
        <w:rPr>
          <w:u w:val="single"/>
        </w:rPr>
      </w:pPr>
      <w:r w:rsidRPr="006A2F1A">
        <w:rPr>
          <w:highlight w:val="yellow"/>
          <w:u w:val="single"/>
        </w:rPr>
        <w:t>Public Datasets</w:t>
      </w:r>
    </w:p>
    <w:p w14:paraId="5962118F" w14:textId="77777777" w:rsidR="006A2F1A" w:rsidRDefault="006A2F1A" w:rsidP="006A2F1A"/>
    <w:sectPr w:rsidR="006A2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406A0"/>
    <w:multiLevelType w:val="hybridMultilevel"/>
    <w:tmpl w:val="C69CD8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560D39"/>
    <w:multiLevelType w:val="hybridMultilevel"/>
    <w:tmpl w:val="475ABA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7063021">
    <w:abstractNumId w:val="0"/>
  </w:num>
  <w:num w:numId="2" w16cid:durableId="1191647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91"/>
    <w:rsid w:val="000076CE"/>
    <w:rsid w:val="001021DF"/>
    <w:rsid w:val="001B6EC1"/>
    <w:rsid w:val="001E5F91"/>
    <w:rsid w:val="001F1F9F"/>
    <w:rsid w:val="0021527D"/>
    <w:rsid w:val="002316F1"/>
    <w:rsid w:val="002520CD"/>
    <w:rsid w:val="003E026E"/>
    <w:rsid w:val="003E6E59"/>
    <w:rsid w:val="0041214B"/>
    <w:rsid w:val="00454638"/>
    <w:rsid w:val="004A14CA"/>
    <w:rsid w:val="005416D3"/>
    <w:rsid w:val="00562139"/>
    <w:rsid w:val="0058597F"/>
    <w:rsid w:val="005978C2"/>
    <w:rsid w:val="006A2F1A"/>
    <w:rsid w:val="006C3415"/>
    <w:rsid w:val="007136D2"/>
    <w:rsid w:val="00720E0A"/>
    <w:rsid w:val="00765670"/>
    <w:rsid w:val="008E2B78"/>
    <w:rsid w:val="00A94253"/>
    <w:rsid w:val="00AD1CC5"/>
    <w:rsid w:val="00B164CA"/>
    <w:rsid w:val="00CB3D99"/>
    <w:rsid w:val="00E16CB8"/>
    <w:rsid w:val="00F13BA7"/>
    <w:rsid w:val="00F75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0EF6"/>
  <w15:chartTrackingRefBased/>
  <w15:docId w15:val="{E0800A55-F961-44A3-932F-54D5EB64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F91"/>
    <w:rPr>
      <w:rFonts w:eastAsiaTheme="majorEastAsia" w:cstheme="majorBidi"/>
      <w:color w:val="272727" w:themeColor="text1" w:themeTint="D8"/>
    </w:rPr>
  </w:style>
  <w:style w:type="paragraph" w:styleId="Title">
    <w:name w:val="Title"/>
    <w:basedOn w:val="Normal"/>
    <w:next w:val="Normal"/>
    <w:link w:val="TitleChar"/>
    <w:uiPriority w:val="10"/>
    <w:qFormat/>
    <w:rsid w:val="001E5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F91"/>
    <w:pPr>
      <w:spacing w:before="160"/>
      <w:jc w:val="center"/>
    </w:pPr>
    <w:rPr>
      <w:i/>
      <w:iCs/>
      <w:color w:val="404040" w:themeColor="text1" w:themeTint="BF"/>
    </w:rPr>
  </w:style>
  <w:style w:type="character" w:customStyle="1" w:styleId="QuoteChar">
    <w:name w:val="Quote Char"/>
    <w:basedOn w:val="DefaultParagraphFont"/>
    <w:link w:val="Quote"/>
    <w:uiPriority w:val="29"/>
    <w:rsid w:val="001E5F91"/>
    <w:rPr>
      <w:i/>
      <w:iCs/>
      <w:color w:val="404040" w:themeColor="text1" w:themeTint="BF"/>
    </w:rPr>
  </w:style>
  <w:style w:type="paragraph" w:styleId="ListParagraph">
    <w:name w:val="List Paragraph"/>
    <w:basedOn w:val="Normal"/>
    <w:uiPriority w:val="34"/>
    <w:qFormat/>
    <w:rsid w:val="001E5F91"/>
    <w:pPr>
      <w:ind w:left="720"/>
      <w:contextualSpacing/>
    </w:pPr>
  </w:style>
  <w:style w:type="character" w:styleId="IntenseEmphasis">
    <w:name w:val="Intense Emphasis"/>
    <w:basedOn w:val="DefaultParagraphFont"/>
    <w:uiPriority w:val="21"/>
    <w:qFormat/>
    <w:rsid w:val="001E5F91"/>
    <w:rPr>
      <w:i/>
      <w:iCs/>
      <w:color w:val="0F4761" w:themeColor="accent1" w:themeShade="BF"/>
    </w:rPr>
  </w:style>
  <w:style w:type="paragraph" w:styleId="IntenseQuote">
    <w:name w:val="Intense Quote"/>
    <w:basedOn w:val="Normal"/>
    <w:next w:val="Normal"/>
    <w:link w:val="IntenseQuoteChar"/>
    <w:uiPriority w:val="30"/>
    <w:qFormat/>
    <w:rsid w:val="001E5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F91"/>
    <w:rPr>
      <w:i/>
      <w:iCs/>
      <w:color w:val="0F4761" w:themeColor="accent1" w:themeShade="BF"/>
    </w:rPr>
  </w:style>
  <w:style w:type="character" w:styleId="IntenseReference">
    <w:name w:val="Intense Reference"/>
    <w:basedOn w:val="DefaultParagraphFont"/>
    <w:uiPriority w:val="32"/>
    <w:qFormat/>
    <w:rsid w:val="001E5F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TotalTime>
  <Pages>4</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Olbrych</dc:creator>
  <cp:keywords/>
  <dc:description/>
  <cp:lastModifiedBy>Christopher Olbrych</cp:lastModifiedBy>
  <cp:revision>1</cp:revision>
  <dcterms:created xsi:type="dcterms:W3CDTF">2026-08-13T22:02:00Z</dcterms:created>
  <dcterms:modified xsi:type="dcterms:W3CDTF">2026-08-14T16:28:00Z</dcterms:modified>
</cp:coreProperties>
</file>