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78579" w14:textId="77777777" w:rsidR="00206062" w:rsidRDefault="00C405C4" w:rsidP="00C405C4">
      <w:pPr>
        <w:pStyle w:val="1"/>
        <w:jc w:val="center"/>
      </w:pPr>
      <w:r>
        <w:t xml:space="preserve">1 </w:t>
      </w:r>
      <w:r w:rsidR="008D4C0A">
        <w:t>Название математической модели</w:t>
      </w:r>
    </w:p>
    <w:p w14:paraId="69D8283B" w14:textId="77777777" w:rsidR="008D4C0A" w:rsidRPr="008D4C0A" w:rsidRDefault="00C405C4" w:rsidP="00C405C4">
      <w:pPr>
        <w:pStyle w:val="2"/>
      </w:pPr>
      <w:r>
        <w:t xml:space="preserve">1.1 </w:t>
      </w:r>
      <w:r w:rsidR="008D4C0A">
        <w:t>Название</w:t>
      </w:r>
    </w:p>
    <w:p w14:paraId="248C3EE6" w14:textId="77777777" w:rsidR="008D4C0A" w:rsidRDefault="008D4C0A" w:rsidP="008D4C0A">
      <w:r>
        <w:t>Модель</w:t>
      </w:r>
      <w:r w:rsidR="00B57225">
        <w:t xml:space="preserve"> колебательного контура со свободными электромагнитными колебаниями</w:t>
      </w:r>
      <w:r w:rsidR="00861B62">
        <w:t>.</w:t>
      </w:r>
    </w:p>
    <w:p w14:paraId="3355B168" w14:textId="77777777" w:rsidR="008D4C0A" w:rsidRDefault="00C405C4" w:rsidP="00C405C4">
      <w:pPr>
        <w:pStyle w:val="2"/>
      </w:pPr>
      <w:r>
        <w:t xml:space="preserve">1.2 </w:t>
      </w:r>
      <w:r w:rsidR="008D4C0A">
        <w:t>Пример объекта моделирования</w:t>
      </w:r>
    </w:p>
    <w:p w14:paraId="7983B0EE" w14:textId="4A5752AC" w:rsidR="00C405C4" w:rsidRDefault="008D4C0A" w:rsidP="00B57225">
      <w:r>
        <w:t xml:space="preserve">В качестве примера объекта моделирования рассмотрим </w:t>
      </w:r>
      <w:r w:rsidR="00B57225">
        <w:t xml:space="preserve">электрический </w:t>
      </w:r>
      <w:r w:rsidR="00E02BA7">
        <w:t xml:space="preserve">колебательный </w:t>
      </w:r>
      <w:r w:rsidR="00B57225">
        <w:t>контур –</w:t>
      </w:r>
      <w:r w:rsidR="00B57225" w:rsidRPr="00B57225">
        <w:t xml:space="preserve"> </w:t>
      </w:r>
      <w:r w:rsidR="00B57225">
        <w:t>электрическую цепь, состоящую из</w:t>
      </w:r>
      <w:r w:rsidR="000003B5">
        <w:t xml:space="preserve"> последовательно соединенных элементов</w:t>
      </w:r>
      <w:r w:rsidR="000003B5" w:rsidRPr="000003B5">
        <w:t>:</w:t>
      </w:r>
      <w:r w:rsidR="00B57225">
        <w:t xml:space="preserve"> катушки индуктивности, конденсатора и источника электрической энергии</w:t>
      </w:r>
      <w:r w:rsidR="000003B5">
        <w:t>.</w:t>
      </w:r>
    </w:p>
    <w:p w14:paraId="4B659A69" w14:textId="0B34C88B" w:rsidR="00E02BA7" w:rsidRDefault="00E02BA7" w:rsidP="00E02BA7">
      <w:pPr>
        <w:jc w:val="center"/>
      </w:pPr>
      <w:r>
        <w:rPr>
          <w:noProof/>
          <w:lang w:eastAsia="ru-RU"/>
        </w:rPr>
        <w:drawing>
          <wp:inline distT="0" distB="0" distL="0" distR="0" wp14:anchorId="441FF0C4" wp14:editId="7EE12A13">
            <wp:extent cx="1591851" cy="1224501"/>
            <wp:effectExtent l="0" t="0" r="8890" b="0"/>
            <wp:docPr id="1" name="Рисунок 1" descr="последовательная RLC-цеп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следовательная RLC-цепь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434" cy="123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859C" w14:textId="77777777" w:rsidR="00C405C4" w:rsidRDefault="00C405C4" w:rsidP="00C405C4">
      <w:pPr>
        <w:pStyle w:val="1"/>
        <w:jc w:val="center"/>
      </w:pPr>
      <w:r>
        <w:t>2 Содержательная постановка задачи</w:t>
      </w:r>
    </w:p>
    <w:p w14:paraId="233D81EC" w14:textId="77777777" w:rsidR="00C405C4" w:rsidRDefault="00C405C4" w:rsidP="00C405C4">
      <w:pPr>
        <w:pStyle w:val="2"/>
      </w:pPr>
      <w:r>
        <w:t>2.1 Цель</w:t>
      </w:r>
    </w:p>
    <w:p w14:paraId="09AE02D2" w14:textId="77777777" w:rsidR="00C405C4" w:rsidRDefault="00C405C4" w:rsidP="008D4C0A">
      <w:r>
        <w:t>Разработать</w:t>
      </w:r>
      <w:r w:rsidR="00B57225">
        <w:t xml:space="preserve"> электромагнитную модель, позволяющую описать свободные затухающие колебания контура</w:t>
      </w:r>
      <w:r w:rsidR="00861B62">
        <w:t>.</w:t>
      </w:r>
    </w:p>
    <w:p w14:paraId="73AEDBB9" w14:textId="77777777" w:rsidR="00C405C4" w:rsidRDefault="00C405C4" w:rsidP="00C405C4">
      <w:pPr>
        <w:pStyle w:val="2"/>
      </w:pPr>
      <w:r>
        <w:t>2.2 Функции модели</w:t>
      </w:r>
    </w:p>
    <w:p w14:paraId="16303335" w14:textId="77777777" w:rsidR="00C405C4" w:rsidRDefault="00C405C4" w:rsidP="008D4C0A">
      <w:pPr>
        <w:rPr>
          <w:lang w:val="en-US"/>
        </w:rPr>
      </w:pPr>
      <w:r>
        <w:t>Модель позволяет</w:t>
      </w:r>
      <w:r>
        <w:rPr>
          <w:lang w:val="en-US"/>
        </w:rPr>
        <w:t>:</w:t>
      </w:r>
    </w:p>
    <w:p w14:paraId="52293A6A" w14:textId="07DBA4FD" w:rsidR="00C405C4" w:rsidRDefault="00C405C4" w:rsidP="00C405C4">
      <w:pPr>
        <w:pStyle w:val="a3"/>
        <w:numPr>
          <w:ilvl w:val="0"/>
          <w:numId w:val="3"/>
        </w:numPr>
      </w:pPr>
      <w:r>
        <w:t xml:space="preserve">Определить </w:t>
      </w:r>
      <w:r w:rsidR="00E02BA7">
        <w:t>силу тока в контуре в любой момент времени</w:t>
      </w:r>
    </w:p>
    <w:p w14:paraId="12B2DD43" w14:textId="77777777" w:rsidR="00861B62" w:rsidRPr="00C405C4" w:rsidRDefault="00861B62" w:rsidP="00861B62">
      <w:pPr>
        <w:pStyle w:val="2"/>
      </w:pPr>
      <w:r>
        <w:t>2.3 Исходные данные</w:t>
      </w:r>
    </w:p>
    <w:p w14:paraId="72DF0444" w14:textId="771E3963" w:rsidR="00C405C4" w:rsidRDefault="003B1FDF" w:rsidP="00861B62">
      <w:pPr>
        <w:pStyle w:val="a3"/>
        <w:numPr>
          <w:ilvl w:val="0"/>
          <w:numId w:val="3"/>
        </w:numPr>
      </w:pPr>
      <w:r>
        <w:t>Коэффициент затухания</w:t>
      </w:r>
    </w:p>
    <w:p w14:paraId="5D8C8300" w14:textId="2932FF81" w:rsidR="003B1FDF" w:rsidRDefault="003B1FDF" w:rsidP="00861B62">
      <w:pPr>
        <w:pStyle w:val="a3"/>
        <w:numPr>
          <w:ilvl w:val="0"/>
          <w:numId w:val="3"/>
        </w:numPr>
      </w:pPr>
      <w:r>
        <w:t>Частота собственных колебаний системы</w:t>
      </w:r>
    </w:p>
    <w:p w14:paraId="2480CD95" w14:textId="50ABAE1B" w:rsidR="003B1FDF" w:rsidRDefault="003B1FDF" w:rsidP="00861B62">
      <w:pPr>
        <w:pStyle w:val="a3"/>
        <w:numPr>
          <w:ilvl w:val="0"/>
          <w:numId w:val="3"/>
        </w:numPr>
      </w:pPr>
      <w:r>
        <w:t>Начальная амплитуда и</w:t>
      </w:r>
      <w:r w:rsidRPr="003B1FDF">
        <w:t xml:space="preserve"> </w:t>
      </w:r>
      <w:r>
        <w:t>начальная фаза колебаний</w:t>
      </w:r>
    </w:p>
    <w:p w14:paraId="4BFBFEDD" w14:textId="77777777" w:rsidR="006D50A9" w:rsidRDefault="006D50A9" w:rsidP="006D50A9">
      <w:pPr>
        <w:pStyle w:val="1"/>
        <w:jc w:val="center"/>
      </w:pPr>
      <w:r>
        <w:t>3 Концептуальная постановка задачи</w:t>
      </w:r>
    </w:p>
    <w:p w14:paraId="1D6D3BA7" w14:textId="77777777" w:rsidR="006D50A9" w:rsidRPr="006D50A9" w:rsidRDefault="006D50A9" w:rsidP="006D50A9">
      <w:pPr>
        <w:pStyle w:val="2"/>
      </w:pPr>
      <w:r>
        <w:t>3.1 Входные и выходные переменные</w:t>
      </w:r>
    </w:p>
    <w:p w14:paraId="02964792" w14:textId="75804862" w:rsidR="00C405C4" w:rsidRPr="00C6683A" w:rsidRDefault="006D50A9" w:rsidP="00C6683A">
      <w:pPr>
        <w:pStyle w:val="a3"/>
        <w:numPr>
          <w:ilvl w:val="0"/>
          <w:numId w:val="4"/>
        </w:numPr>
      </w:pPr>
      <w:r>
        <w:t>Входные переменные</w:t>
      </w:r>
      <w:r w:rsidRPr="006D50A9">
        <w:t>:</w:t>
      </w:r>
      <w:r w:rsidR="00C6683A" w:rsidRPr="00C6683A"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</w:p>
    <w:p w14:paraId="5A444D9B" w14:textId="270D5E46" w:rsidR="006D50A9" w:rsidRPr="00C6683A" w:rsidRDefault="006D50A9" w:rsidP="00C6683A">
      <w:pPr>
        <w:pStyle w:val="a3"/>
        <w:numPr>
          <w:ilvl w:val="0"/>
          <w:numId w:val="4"/>
        </w:numPr>
      </w:pPr>
      <w:r>
        <w:t>Выходные переменные</w:t>
      </w:r>
      <w:r w:rsidRPr="00E02BA7">
        <w:t>:</w:t>
      </w:r>
      <w:r w:rsidR="00C6683A" w:rsidRPr="00C6683A">
        <w:t xml:space="preserve"> </w:t>
      </w:r>
      <m:oMath>
        <m:r>
          <w:rPr>
            <w:rFonts w:ascii="Cambria Math" w:hAnsi="Cambria Math"/>
          </w:rPr>
          <m:t>I</m:t>
        </m:r>
      </m:oMath>
    </w:p>
    <w:p w14:paraId="09621B8A" w14:textId="2341006F" w:rsidR="00C405C4" w:rsidRPr="00202D67" w:rsidRDefault="00202D67" w:rsidP="00202D67">
      <w:pPr>
        <w:pStyle w:val="2"/>
      </w:pPr>
      <w:r>
        <w:t>3.2 Физический смысл переменных и кон</w:t>
      </w:r>
      <w:r w:rsidR="003225CA">
        <w:t>с</w:t>
      </w:r>
      <w:r>
        <w:t>тант</w:t>
      </w:r>
    </w:p>
    <w:p w14:paraId="13C73AA7" w14:textId="4ADD7744" w:rsidR="006D50A9" w:rsidRPr="00801C2E" w:rsidRDefault="00202D67" w:rsidP="00801C2E">
      <w:pPr>
        <w:pStyle w:val="a3"/>
        <w:numPr>
          <w:ilvl w:val="0"/>
          <w:numId w:val="5"/>
        </w:numPr>
        <w:rPr>
          <w:rFonts w:asciiTheme="majorHAnsi" w:eastAsiaTheme="majorEastAsia" w:hAnsiTheme="majorHAnsi" w:cstheme="majorBidi"/>
          <w:i/>
          <w:lang w:val="en-US"/>
        </w:rPr>
      </w:pPr>
      <m:oMath>
        <m:r>
          <w:rPr>
            <w:rFonts w:ascii="Cambria Math" w:hAnsi="Cambria Math"/>
          </w:rPr>
          <m:t>I-колеблющаяся величина, сила тока в цепи</m:t>
        </m:r>
        <m:r>
          <w:rPr>
            <w:rFonts w:ascii="Cambria Math" w:hAnsi="Cambria Math"/>
            <w:lang w:val="en-US"/>
          </w:rPr>
          <m:t>;</m:t>
        </m:r>
      </m:oMath>
    </w:p>
    <w:p w14:paraId="11401AD6" w14:textId="57B6C6DB" w:rsidR="00202D67" w:rsidRPr="00801C2E" w:rsidRDefault="00202D67" w:rsidP="00801C2E">
      <w:pPr>
        <w:pStyle w:val="a3"/>
        <w:numPr>
          <w:ilvl w:val="0"/>
          <w:numId w:val="5"/>
        </w:numPr>
        <w:rPr>
          <w:rFonts w:asciiTheme="majorHAnsi" w:eastAsiaTheme="majorEastAsia" w:hAnsiTheme="majorHAnsi" w:cstheme="majorBidi"/>
          <w:i/>
          <w:lang w:val="en-US"/>
        </w:rPr>
      </w:pPr>
      <m:oMath>
        <m:r>
          <w:rPr>
            <w:rFonts w:ascii="Cambria Math" w:eastAsiaTheme="majorEastAsia" w:hAnsi="Cambria Math" w:cstheme="majorBidi"/>
          </w:rPr>
          <m:t>β-коэффициент затухания;ГЦ</m:t>
        </m:r>
        <m:r>
          <w:rPr>
            <w:rFonts w:ascii="Cambria Math" w:eastAsiaTheme="majorEastAsia" w:hAnsi="Cambria Math" w:cstheme="majorBidi"/>
            <w:lang w:val="en-US"/>
          </w:rPr>
          <m:t>;</m:t>
        </m:r>
      </m:oMath>
    </w:p>
    <w:p w14:paraId="10DB26E9" w14:textId="7FEB9788" w:rsidR="00202D67" w:rsidRPr="00801C2E" w:rsidRDefault="00FE4FB3" w:rsidP="00801C2E">
      <w:pPr>
        <w:pStyle w:val="a3"/>
        <w:numPr>
          <w:ilvl w:val="0"/>
          <w:numId w:val="5"/>
        </w:numPr>
        <w:rPr>
          <w:rFonts w:asciiTheme="majorHAnsi" w:eastAsiaTheme="majorEastAsia" w:hAnsiTheme="majorHAnsi" w:cstheme="majorBidi"/>
          <w:i/>
          <w:lang w:val="en-US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ω</m:t>
            </m:r>
          </m:e>
          <m:sub>
            <m:r>
              <w:rPr>
                <w:rFonts w:ascii="Cambria Math" w:eastAsiaTheme="majorEastAsia" w:hAnsi="Cambria Math" w:cstheme="majorBidi"/>
              </w:rPr>
              <m:t>0</m:t>
            </m:r>
          </m:sub>
        </m:sSub>
        <m:r>
          <w:rPr>
            <w:rFonts w:ascii="Cambria Math" w:eastAsiaTheme="majorEastAsia" w:hAnsi="Cambria Math" w:cstheme="majorBidi"/>
          </w:rPr>
          <m:t>-частота собственных колебаний системы</m:t>
        </m:r>
        <m:r>
          <w:rPr>
            <w:rFonts w:ascii="Cambria Math" w:eastAsiaTheme="majorEastAsia" w:hAnsi="Cambria Math" w:cstheme="majorBidi"/>
            <w:lang w:val="en-US"/>
          </w:rPr>
          <m:t>;</m:t>
        </m:r>
        <m:r>
          <w:rPr>
            <w:rFonts w:ascii="Cambria Math" w:eastAsiaTheme="majorEastAsia" w:hAnsi="Cambria Math" w:cstheme="majorBidi"/>
          </w:rPr>
          <m:t>ГЦ</m:t>
        </m:r>
        <m:r>
          <w:rPr>
            <w:rFonts w:ascii="Cambria Math" w:eastAsiaTheme="majorEastAsia" w:hAnsi="Cambria Math" w:cstheme="majorBidi"/>
            <w:lang w:val="en-US"/>
          </w:rPr>
          <m:t>;</m:t>
        </m:r>
      </m:oMath>
    </w:p>
    <w:p w14:paraId="0C212DDA" w14:textId="25FD967F" w:rsidR="00202D67" w:rsidRPr="00801C2E" w:rsidRDefault="00202D67" w:rsidP="00801C2E">
      <w:pPr>
        <w:pStyle w:val="a3"/>
        <w:numPr>
          <w:ilvl w:val="0"/>
          <w:numId w:val="5"/>
        </w:numPr>
        <w:rPr>
          <w:rFonts w:asciiTheme="majorHAnsi" w:eastAsiaTheme="majorEastAsia" w:hAnsiTheme="majorHAnsi" w:cstheme="majorBidi"/>
          <w:i/>
        </w:rPr>
      </w:pPr>
      <m:oMath>
        <m:r>
          <w:rPr>
            <w:rFonts w:ascii="Cambria Math" w:eastAsiaTheme="majorEastAsia" w:hAnsi="Cambria Math" w:cstheme="majorBidi"/>
          </w:rPr>
          <m:t>t-время.</m:t>
        </m:r>
      </m:oMath>
    </w:p>
    <w:p w14:paraId="5D21D103" w14:textId="3276459C" w:rsidR="006D50A9" w:rsidRDefault="00801C2E" w:rsidP="00801C2E">
      <w:pPr>
        <w:pStyle w:val="2"/>
      </w:pPr>
      <w:r>
        <w:t>3.3 Основные гипотезы и характерные свойства объекта</w:t>
      </w:r>
    </w:p>
    <w:p w14:paraId="6B2558AE" w14:textId="03DC2C97" w:rsidR="00801C2E" w:rsidRDefault="00801C2E" w:rsidP="008D4C0A">
      <w:r>
        <w:t xml:space="preserve">Изменение силы тока в цепи может быть описано основными законами электростатики </w:t>
      </w:r>
      <w:r w:rsidR="00C96D45">
        <w:t>с применением законов</w:t>
      </w:r>
      <w:r>
        <w:t xml:space="preserve"> Кирхгофа.</w:t>
      </w:r>
    </w:p>
    <w:p w14:paraId="43A51EBD" w14:textId="2E5BAB01" w:rsidR="00C96D45" w:rsidRDefault="00C96D45" w:rsidP="008D4C0A">
      <w:pPr>
        <w:rPr>
          <w:lang w:val="en-US"/>
        </w:rPr>
      </w:pPr>
      <w:r>
        <w:t>Примем некоторые гипотезы</w:t>
      </w:r>
      <w:r>
        <w:rPr>
          <w:lang w:val="en-US"/>
        </w:rPr>
        <w:t>:</w:t>
      </w:r>
    </w:p>
    <w:p w14:paraId="0DBC147E" w14:textId="23FC53FF" w:rsidR="00C96D45" w:rsidRDefault="00C96D45" w:rsidP="00C96D45">
      <w:pPr>
        <w:pStyle w:val="a3"/>
        <w:numPr>
          <w:ilvl w:val="0"/>
          <w:numId w:val="6"/>
        </w:numPr>
      </w:pPr>
      <w:r>
        <w:t>Объектом моделирования является замкнутая электрическая цепь</w:t>
      </w:r>
      <w:r w:rsidRPr="00C96D45">
        <w:t>;</w:t>
      </w:r>
    </w:p>
    <w:p w14:paraId="050BC3FE" w14:textId="5F202738" w:rsidR="00F103A4" w:rsidRDefault="003C619A" w:rsidP="003C619A">
      <w:pPr>
        <w:pStyle w:val="a3"/>
        <w:numPr>
          <w:ilvl w:val="0"/>
          <w:numId w:val="6"/>
        </w:numPr>
      </w:pPr>
      <w:r>
        <w:t xml:space="preserve">Потери энергии на участках </w:t>
      </w:r>
      <w:r w:rsidR="00C96D45">
        <w:t>цепи, отличных</w:t>
      </w:r>
      <w:r>
        <w:t xml:space="preserve"> от резистора, пренебрежимо малы</w:t>
      </w:r>
      <w:r w:rsidR="00C96D45" w:rsidRPr="00C96D45">
        <w:t>;</w:t>
      </w:r>
    </w:p>
    <w:p w14:paraId="3887F097" w14:textId="13DDBB26" w:rsidR="00C96D45" w:rsidRDefault="00F103A4" w:rsidP="00F103A4">
      <w:pPr>
        <w:pStyle w:val="a3"/>
        <w:numPr>
          <w:ilvl w:val="0"/>
          <w:numId w:val="6"/>
        </w:numPr>
      </w:pPr>
      <w:r>
        <w:t xml:space="preserve">В расчетах учитывается сопротивление </w:t>
      </w:r>
      <w:r w:rsidR="003C619A">
        <w:t xml:space="preserve">только </w:t>
      </w:r>
      <w:r>
        <w:t>резистора</w:t>
      </w:r>
      <w:r w:rsidRPr="003C619A">
        <w:t>;</w:t>
      </w:r>
    </w:p>
    <w:p w14:paraId="1615B886" w14:textId="722495C5" w:rsidR="00A86B1B" w:rsidRPr="00801C2E" w:rsidRDefault="00A86B1B" w:rsidP="00A86B1B">
      <w:pPr>
        <w:pStyle w:val="2"/>
      </w:pPr>
      <w:r>
        <w:t>3.4 Концептуальная постановка задачи</w:t>
      </w:r>
    </w:p>
    <w:p w14:paraId="06872AF9" w14:textId="4D02E770" w:rsidR="00801C2E" w:rsidRDefault="00A86B1B" w:rsidP="008D4C0A">
      <w:r>
        <w:t>Определить закон изменения силы тока</w:t>
      </w:r>
      <w:r w:rsidR="00F84759"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 в </w:t>
      </w:r>
      <w:r w:rsidR="00F84759">
        <w:t>колебательном контуре</w:t>
      </w:r>
      <w:r w:rsidR="00F84759" w:rsidRPr="00F84759">
        <w:t xml:space="preserve"> </w:t>
      </w:r>
      <w:r w:rsidR="00F84759">
        <w:t>со свободными затухающими колебаниями. Принять известными коэффициент затухания, начальную амплитуду и фазу колебаний, частоту собственных колебаний.</w:t>
      </w:r>
    </w:p>
    <w:p w14:paraId="10BC374A" w14:textId="458A99FB" w:rsidR="00A86B1B" w:rsidRDefault="00FE4FB3" w:rsidP="00FE4FB3">
      <w:pPr>
        <w:pStyle w:val="1"/>
        <w:jc w:val="center"/>
      </w:pPr>
      <w:r>
        <w:lastRenderedPageBreak/>
        <w:t>4</w:t>
      </w:r>
      <w:r w:rsidR="00C5672A">
        <w:t xml:space="preserve"> Математическая постановка зад</w:t>
      </w:r>
      <w:bookmarkStart w:id="0" w:name="_GoBack"/>
      <w:bookmarkEnd w:id="0"/>
      <w:r w:rsidR="00C5672A">
        <w:t>ачи</w:t>
      </w:r>
    </w:p>
    <w:p w14:paraId="23205ECF" w14:textId="17294CC3" w:rsidR="00A86B1B" w:rsidRDefault="00C5672A" w:rsidP="008D4C0A">
      <w:r>
        <w:t>Найти функцию изменения силы тока в колебательном контуре со свободными затухающими колебаниями, решив уравнение в частных производных</w:t>
      </w:r>
      <w:r w:rsidRPr="00C5672A">
        <w:t>:</w:t>
      </w:r>
    </w:p>
    <w:p w14:paraId="2672A218" w14:textId="19C5A003" w:rsidR="00C5672A" w:rsidRPr="00C5672A" w:rsidRDefault="00C5672A" w:rsidP="008D4C0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+β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I=0 </m:t>
          </m:r>
        </m:oMath>
      </m:oMathPara>
    </w:p>
    <w:p w14:paraId="6253861A" w14:textId="394C84E3" w:rsidR="00C5672A" w:rsidRDefault="00C5672A" w:rsidP="008D4C0A"/>
    <w:p w14:paraId="4792D274" w14:textId="77777777" w:rsidR="00C5672A" w:rsidRDefault="00C5672A" w:rsidP="008D4C0A"/>
    <w:p w14:paraId="27A5BEA5" w14:textId="77777777" w:rsidR="00A86B1B" w:rsidRDefault="00A86B1B" w:rsidP="008D4C0A"/>
    <w:p w14:paraId="79A602B9" w14:textId="77777777" w:rsidR="00801C2E" w:rsidRDefault="00801C2E" w:rsidP="008D4C0A"/>
    <w:p w14:paraId="755C50B4" w14:textId="77777777" w:rsidR="006D50A9" w:rsidRDefault="006D50A9" w:rsidP="008D4C0A"/>
    <w:p w14:paraId="719109D1" w14:textId="77777777" w:rsidR="006D50A9" w:rsidRDefault="006D50A9" w:rsidP="008D4C0A"/>
    <w:p w14:paraId="64327DA7" w14:textId="77777777" w:rsidR="00C405C4" w:rsidRDefault="00C405C4" w:rsidP="008D4C0A"/>
    <w:p w14:paraId="000B4AB6" w14:textId="77777777" w:rsidR="00C405C4" w:rsidRDefault="00C405C4" w:rsidP="008D4C0A"/>
    <w:p w14:paraId="4C3DCFD4" w14:textId="77777777" w:rsidR="00C405C4" w:rsidRDefault="00C405C4" w:rsidP="008D4C0A"/>
    <w:p w14:paraId="7A5ADC31" w14:textId="77777777" w:rsidR="00C405C4" w:rsidRDefault="00C405C4" w:rsidP="008D4C0A"/>
    <w:p w14:paraId="0ABE4C06" w14:textId="77777777" w:rsidR="00C405C4" w:rsidRDefault="00C405C4" w:rsidP="008D4C0A"/>
    <w:p w14:paraId="41773E59" w14:textId="77777777" w:rsidR="00C405C4" w:rsidRDefault="00C405C4" w:rsidP="008D4C0A"/>
    <w:p w14:paraId="169FB0B4" w14:textId="77777777" w:rsidR="00C405C4" w:rsidRDefault="00C405C4" w:rsidP="008D4C0A"/>
    <w:p w14:paraId="074AB11A" w14:textId="77777777" w:rsidR="00C405C4" w:rsidRDefault="00C405C4" w:rsidP="008D4C0A"/>
    <w:p w14:paraId="5778DF67" w14:textId="77777777" w:rsidR="00C405C4" w:rsidRDefault="00C405C4" w:rsidP="008D4C0A"/>
    <w:p w14:paraId="531F4BA8" w14:textId="77777777" w:rsidR="00C405C4" w:rsidRDefault="00C405C4" w:rsidP="008D4C0A"/>
    <w:p w14:paraId="72A652AE" w14:textId="77777777" w:rsidR="00C405C4" w:rsidRDefault="00C405C4" w:rsidP="008D4C0A"/>
    <w:p w14:paraId="71BED791" w14:textId="77777777" w:rsidR="00C405C4" w:rsidRDefault="00C405C4" w:rsidP="008D4C0A"/>
    <w:p w14:paraId="4160C758" w14:textId="77777777" w:rsidR="00C405C4" w:rsidRDefault="00C405C4" w:rsidP="008D4C0A"/>
    <w:p w14:paraId="38CC4393" w14:textId="77777777" w:rsidR="00C405C4" w:rsidRDefault="00C405C4" w:rsidP="008D4C0A"/>
    <w:p w14:paraId="0F49389F" w14:textId="77777777" w:rsidR="00C405C4" w:rsidRDefault="00C405C4" w:rsidP="008D4C0A"/>
    <w:p w14:paraId="070DD38D" w14:textId="77777777" w:rsidR="008D4C0A" w:rsidRDefault="008D4C0A" w:rsidP="008D4C0A"/>
    <w:p w14:paraId="38798D02" w14:textId="77777777" w:rsidR="008D4C0A" w:rsidRDefault="008D4C0A" w:rsidP="008D4C0A"/>
    <w:p w14:paraId="2A2355D4" w14:textId="77777777" w:rsidR="008D4C0A" w:rsidRDefault="008D4C0A" w:rsidP="008D4C0A"/>
    <w:p w14:paraId="28A06029" w14:textId="77777777" w:rsidR="008D4C0A" w:rsidRDefault="008D4C0A" w:rsidP="008D4C0A"/>
    <w:p w14:paraId="2B95DCF0" w14:textId="77777777" w:rsidR="008D4C0A" w:rsidRDefault="008D4C0A" w:rsidP="008D4C0A"/>
    <w:p w14:paraId="2F49A713" w14:textId="77777777" w:rsidR="008D4C0A" w:rsidRDefault="008D4C0A" w:rsidP="008D4C0A"/>
    <w:p w14:paraId="379B4D1C" w14:textId="77777777" w:rsidR="008D4C0A" w:rsidRDefault="008D4C0A" w:rsidP="008D4C0A"/>
    <w:p w14:paraId="5BE9F067" w14:textId="77777777" w:rsidR="008D4C0A" w:rsidRDefault="008D4C0A" w:rsidP="008D4C0A"/>
    <w:p w14:paraId="38B89954" w14:textId="77777777" w:rsidR="008D4C0A" w:rsidRDefault="008D4C0A" w:rsidP="008D4C0A"/>
    <w:p w14:paraId="1CDEF34D" w14:textId="77777777" w:rsidR="008D4C0A" w:rsidRPr="008D4C0A" w:rsidRDefault="008D4C0A" w:rsidP="008D4C0A"/>
    <w:sectPr w:rsidR="008D4C0A" w:rsidRPr="008D4C0A" w:rsidSect="008D4C0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6341A9" w14:textId="77777777" w:rsidR="00861B62" w:rsidRDefault="00861B62" w:rsidP="00861B62">
      <w:pPr>
        <w:spacing w:after="0"/>
      </w:pPr>
      <w:r>
        <w:separator/>
      </w:r>
    </w:p>
  </w:endnote>
  <w:endnote w:type="continuationSeparator" w:id="0">
    <w:p w14:paraId="3F361BCD" w14:textId="77777777" w:rsidR="00861B62" w:rsidRDefault="00861B62" w:rsidP="00861B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CE3A3B" w14:textId="77777777" w:rsidR="00861B62" w:rsidRDefault="00861B62" w:rsidP="00861B62">
      <w:pPr>
        <w:spacing w:after="0"/>
      </w:pPr>
      <w:r>
        <w:separator/>
      </w:r>
    </w:p>
  </w:footnote>
  <w:footnote w:type="continuationSeparator" w:id="0">
    <w:p w14:paraId="592FB843" w14:textId="77777777" w:rsidR="00861B62" w:rsidRDefault="00861B62" w:rsidP="00861B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7DDC"/>
    <w:multiLevelType w:val="hybridMultilevel"/>
    <w:tmpl w:val="1B4C7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8083E"/>
    <w:multiLevelType w:val="hybridMultilevel"/>
    <w:tmpl w:val="A9BAB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24DA4"/>
    <w:multiLevelType w:val="hybridMultilevel"/>
    <w:tmpl w:val="B0065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82F1E"/>
    <w:multiLevelType w:val="hybridMultilevel"/>
    <w:tmpl w:val="B7F82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A1949"/>
    <w:multiLevelType w:val="hybridMultilevel"/>
    <w:tmpl w:val="103C5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23D56"/>
    <w:multiLevelType w:val="hybridMultilevel"/>
    <w:tmpl w:val="A8E25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0A"/>
    <w:rsid w:val="000003B5"/>
    <w:rsid w:val="00202D67"/>
    <w:rsid w:val="00206062"/>
    <w:rsid w:val="003225CA"/>
    <w:rsid w:val="003B1FDF"/>
    <w:rsid w:val="003C619A"/>
    <w:rsid w:val="006D50A9"/>
    <w:rsid w:val="00801C2E"/>
    <w:rsid w:val="00861B62"/>
    <w:rsid w:val="008D4C0A"/>
    <w:rsid w:val="00A86B1B"/>
    <w:rsid w:val="00B57225"/>
    <w:rsid w:val="00C405C4"/>
    <w:rsid w:val="00C5672A"/>
    <w:rsid w:val="00C6683A"/>
    <w:rsid w:val="00C96D45"/>
    <w:rsid w:val="00E02BA7"/>
    <w:rsid w:val="00F103A4"/>
    <w:rsid w:val="00F84759"/>
    <w:rsid w:val="00FE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7A13E"/>
  <w15:chartTrackingRefBased/>
  <w15:docId w15:val="{8846F58C-A3DD-4672-A270-95AAD63D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4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4C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C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C0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4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D4C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D4C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endnote text"/>
    <w:basedOn w:val="a"/>
    <w:link w:val="a5"/>
    <w:uiPriority w:val="99"/>
    <w:semiHidden/>
    <w:unhideWhenUsed/>
    <w:rsid w:val="00861B62"/>
    <w:pPr>
      <w:spacing w:after="0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61B62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61B62"/>
    <w:rPr>
      <w:vertAlign w:val="superscript"/>
    </w:rPr>
  </w:style>
  <w:style w:type="character" w:styleId="a7">
    <w:name w:val="Placeholder Text"/>
    <w:basedOn w:val="a0"/>
    <w:uiPriority w:val="99"/>
    <w:semiHidden/>
    <w:rsid w:val="00C668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920A244DF27445B05D21D8EC27654E" ma:contentTypeVersion="10" ma:contentTypeDescription="Create a new document." ma:contentTypeScope="" ma:versionID="42303681ec68fc5dc1ebf8c4a7b17db5">
  <xsd:schema xmlns:xsd="http://www.w3.org/2001/XMLSchema" xmlns:xs="http://www.w3.org/2001/XMLSchema" xmlns:p="http://schemas.microsoft.com/office/2006/metadata/properties" xmlns:ns3="1f90814e-2b4f-4730-ac5e-cd23018df29e" targetNamespace="http://schemas.microsoft.com/office/2006/metadata/properties" ma:root="true" ma:fieldsID="fd03eb698d78448423fcea997767eedf" ns3:_="">
    <xsd:import namespace="1f90814e-2b4f-4730-ac5e-cd23018df2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0814e-2b4f-4730-ac5e-cd23018df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806C-A746-445A-8389-0DFD29B33099}">
  <ds:schemaRefs>
    <ds:schemaRef ds:uri="1f90814e-2b4f-4730-ac5e-cd23018df29e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852718C-35BD-4292-A9F4-941910DBC7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90814e-2b4f-4730-ac5e-cd23018df2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0E701D-BC70-4AE8-A3F0-A1FBFCFEE3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4F90AB-EB2F-4B68-B6EF-C7E164DB9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Кущ</dc:creator>
  <cp:keywords/>
  <dc:description/>
  <cp:lastModifiedBy>Артём Кущ</cp:lastModifiedBy>
  <cp:revision>3</cp:revision>
  <dcterms:created xsi:type="dcterms:W3CDTF">2020-12-07T19:05:00Z</dcterms:created>
  <dcterms:modified xsi:type="dcterms:W3CDTF">2020-12-10T21:51:00Z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0x01010013920A244DF27445B05D21D8EC27654E</vt:lpwstr>
  </property>
</Properties>
</file>