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09D01" w14:textId="27F8B45C" w:rsidR="00235D8F" w:rsidRPr="006E2A55" w:rsidRDefault="00235D8F" w:rsidP="00235D8F">
      <w:pPr>
        <w:jc w:val="center"/>
        <w:rPr>
          <w:sz w:val="24"/>
          <w:lang w:val="en-US"/>
        </w:rPr>
      </w:pPr>
      <w:r>
        <w:rPr>
          <w:noProof/>
          <w:lang w:eastAsia="uk-UA"/>
        </w:rPr>
        <w:drawing>
          <wp:inline distT="0" distB="0" distL="0" distR="0" wp14:anchorId="43A57119" wp14:editId="696D7A46">
            <wp:extent cx="6858000" cy="3796030"/>
            <wp:effectExtent l="0" t="0" r="0" b="0"/>
            <wp:docPr id="120018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3796030"/>
                    </a:xfrm>
                    <a:prstGeom prst="rect">
                      <a:avLst/>
                    </a:prstGeom>
                    <a:noFill/>
                    <a:ln>
                      <a:noFill/>
                    </a:ln>
                  </pic:spPr>
                </pic:pic>
              </a:graphicData>
            </a:graphic>
          </wp:inline>
        </w:drawing>
      </w:r>
    </w:p>
    <w:p w14:paraId="75C40FCB" w14:textId="16DFFBD2" w:rsidR="00235D8F" w:rsidRDefault="00235D8F" w:rsidP="00235D8F">
      <w:pPr>
        <w:rPr>
          <w:b/>
          <w:bCs/>
          <w:lang w:val="en-US"/>
        </w:rPr>
      </w:pPr>
      <w:r>
        <w:rPr>
          <w:b/>
          <w:bCs/>
          <w:lang w:val="en-US"/>
        </w:rPr>
        <w:t xml:space="preserve">    </w:t>
      </w:r>
      <w:r w:rsidRPr="006E2A55">
        <w:rPr>
          <w:b/>
          <w:bCs/>
          <w:lang w:val="en-US"/>
        </w:rPr>
        <w:t xml:space="preserve">HOMEPAGE               COMPANY PROFILE           </w:t>
      </w:r>
      <w:r w:rsidR="008E3E03">
        <w:rPr>
          <w:b/>
          <w:bCs/>
          <w:lang w:val="en-US"/>
        </w:rPr>
        <w:t xml:space="preserve">             </w:t>
      </w:r>
      <w:r w:rsidRPr="006E2A55">
        <w:rPr>
          <w:b/>
          <w:bCs/>
          <w:lang w:val="en-US"/>
        </w:rPr>
        <w:t xml:space="preserve"> MANAGED FLEET             CAREERS         </w:t>
      </w:r>
      <w:r>
        <w:rPr>
          <w:b/>
          <w:bCs/>
          <w:lang w:val="en-US"/>
        </w:rPr>
        <w:t xml:space="preserve"> </w:t>
      </w:r>
      <w:r w:rsidRPr="00235D8F">
        <w:rPr>
          <w:b/>
          <w:bCs/>
          <w:lang w:val="en-US"/>
        </w:rPr>
        <w:t>CONTACT</w:t>
      </w:r>
    </w:p>
    <w:p w14:paraId="5D3956CC" w14:textId="77777777" w:rsidR="00235D8F" w:rsidRDefault="00235D8F" w:rsidP="00235D8F">
      <w:pPr>
        <w:rPr>
          <w:b/>
          <w:bCs/>
          <w:lang w:val="en-US"/>
        </w:rPr>
      </w:pPr>
    </w:p>
    <w:p w14:paraId="1D89735F" w14:textId="77777777" w:rsidR="00235D8F" w:rsidRDefault="00235D8F" w:rsidP="00235D8F">
      <w:pPr>
        <w:rPr>
          <w:b/>
          <w:bCs/>
          <w:lang w:val="en-US"/>
        </w:rPr>
      </w:pPr>
    </w:p>
    <w:p w14:paraId="6F5E2A81" w14:textId="77777777" w:rsidR="00235D8F" w:rsidRDefault="00235D8F" w:rsidP="00235D8F">
      <w:pPr>
        <w:rPr>
          <w:b/>
          <w:bCs/>
          <w:lang w:val="en-US"/>
        </w:rPr>
      </w:pPr>
    </w:p>
    <w:p w14:paraId="0DB6806D" w14:textId="77777777" w:rsidR="00235D8F" w:rsidRDefault="00235D8F" w:rsidP="00235D8F">
      <w:pPr>
        <w:rPr>
          <w:b/>
          <w:bCs/>
          <w:lang w:val="en-US"/>
        </w:rPr>
      </w:pPr>
    </w:p>
    <w:p w14:paraId="4709B510" w14:textId="77777777" w:rsidR="00235D8F" w:rsidRDefault="00235D8F" w:rsidP="00235D8F">
      <w:pPr>
        <w:rPr>
          <w:b/>
          <w:bCs/>
          <w:lang w:val="en-US"/>
        </w:rPr>
      </w:pPr>
    </w:p>
    <w:p w14:paraId="2F18FA8A" w14:textId="77777777" w:rsidR="00235D8F" w:rsidRDefault="00235D8F" w:rsidP="00235D8F">
      <w:pPr>
        <w:rPr>
          <w:lang w:val="en-US"/>
        </w:rPr>
      </w:pPr>
    </w:p>
    <w:p w14:paraId="68F1E400" w14:textId="77777777" w:rsidR="00235D8F" w:rsidRDefault="00235D8F" w:rsidP="00235D8F">
      <w:pPr>
        <w:rPr>
          <w:lang w:val="en-US"/>
        </w:rPr>
      </w:pPr>
    </w:p>
    <w:p w14:paraId="1DF7551E" w14:textId="77777777" w:rsidR="00235D8F" w:rsidRDefault="00235D8F" w:rsidP="00235D8F">
      <w:pPr>
        <w:rPr>
          <w:lang w:val="en-US"/>
        </w:rPr>
      </w:pPr>
    </w:p>
    <w:p w14:paraId="0A7F16A7" w14:textId="77777777" w:rsidR="00235D8F" w:rsidRDefault="00235D8F" w:rsidP="00235D8F">
      <w:pPr>
        <w:rPr>
          <w:lang w:val="en-US"/>
        </w:rPr>
      </w:pPr>
    </w:p>
    <w:p w14:paraId="0D0E7DAE" w14:textId="77777777" w:rsidR="00235D8F" w:rsidRDefault="00235D8F" w:rsidP="00235D8F">
      <w:pPr>
        <w:rPr>
          <w:lang w:val="en-US"/>
        </w:rPr>
      </w:pPr>
    </w:p>
    <w:p w14:paraId="7113500B" w14:textId="77777777" w:rsidR="00235D8F" w:rsidRDefault="00235D8F" w:rsidP="00235D8F">
      <w:pPr>
        <w:rPr>
          <w:lang w:val="en-US"/>
        </w:rPr>
      </w:pPr>
    </w:p>
    <w:p w14:paraId="55C05A39" w14:textId="77777777" w:rsidR="00235D8F" w:rsidRDefault="00235D8F" w:rsidP="00235D8F">
      <w:pPr>
        <w:rPr>
          <w:lang w:val="en-US"/>
        </w:rPr>
      </w:pPr>
    </w:p>
    <w:p w14:paraId="1BDBA32A" w14:textId="77777777" w:rsidR="00235D8F" w:rsidRDefault="00235D8F" w:rsidP="00235D8F">
      <w:pPr>
        <w:rPr>
          <w:lang w:val="en-US"/>
        </w:rPr>
      </w:pPr>
    </w:p>
    <w:p w14:paraId="65C6E7E4" w14:textId="77777777" w:rsidR="00235D8F" w:rsidRDefault="00235D8F" w:rsidP="00235D8F">
      <w:pPr>
        <w:rPr>
          <w:lang w:val="en-US"/>
        </w:rPr>
      </w:pPr>
    </w:p>
    <w:p w14:paraId="12D68A49" w14:textId="77777777" w:rsidR="00235D8F" w:rsidRDefault="00235D8F" w:rsidP="00235D8F">
      <w:pPr>
        <w:rPr>
          <w:lang w:val="en-US"/>
        </w:rPr>
      </w:pPr>
    </w:p>
    <w:p w14:paraId="191EBB83" w14:textId="77777777" w:rsidR="00235D8F" w:rsidRDefault="00235D8F" w:rsidP="00235D8F">
      <w:pPr>
        <w:rPr>
          <w:lang w:val="en-US"/>
        </w:rPr>
      </w:pPr>
    </w:p>
    <w:p w14:paraId="2F8AFE23" w14:textId="77777777" w:rsidR="00235D8F" w:rsidRDefault="00235D8F" w:rsidP="00235D8F">
      <w:pPr>
        <w:rPr>
          <w:lang w:val="en-US"/>
        </w:rPr>
      </w:pPr>
    </w:p>
    <w:p w14:paraId="5266F90C" w14:textId="0396CF78" w:rsidR="009A5DBF" w:rsidRPr="00714235" w:rsidRDefault="008E3E03" w:rsidP="00235D8F">
      <w:pPr>
        <w:rPr>
          <w:rFonts w:cstheme="minorHAnsi"/>
          <w:b/>
          <w:bCs/>
          <w:lang w:val="en-US"/>
        </w:rPr>
      </w:pPr>
      <w:r>
        <w:rPr>
          <w:rFonts w:cstheme="minorHAnsi"/>
          <w:b/>
          <w:bCs/>
          <w:lang w:val="en-US"/>
        </w:rPr>
        <w:lastRenderedPageBreak/>
        <w:t>COMPANY</w:t>
      </w:r>
    </w:p>
    <w:p w14:paraId="0F4914AC" w14:textId="47D5067E" w:rsidR="00235D8F" w:rsidRPr="00235D8F" w:rsidRDefault="00235D8F" w:rsidP="00235D8F">
      <w:pPr>
        <w:rPr>
          <w:b/>
          <w:bCs/>
          <w:lang w:val="en-US"/>
        </w:rPr>
      </w:pPr>
      <w:r>
        <w:rPr>
          <w:rFonts w:cstheme="minorHAnsi"/>
        </w:rPr>
        <w:t>❶</w:t>
      </w:r>
      <w:r>
        <w:rPr>
          <w:rFonts w:cstheme="minorHAnsi"/>
          <w:lang w:val="en-US"/>
        </w:rPr>
        <w:t xml:space="preserve"> </w:t>
      </w:r>
      <w:r w:rsidRPr="00235D8F">
        <w:rPr>
          <w:b/>
          <w:bCs/>
          <w:lang w:val="en-US"/>
        </w:rPr>
        <w:t xml:space="preserve">PRESENTATION </w:t>
      </w:r>
    </w:p>
    <w:p w14:paraId="61B8A478" w14:textId="6468004D" w:rsidR="00235D8F" w:rsidRDefault="00235D8F" w:rsidP="00235D8F">
      <w:pPr>
        <w:rPr>
          <w:lang w:val="en-US"/>
        </w:rPr>
      </w:pPr>
      <w:r w:rsidRPr="00235D8F">
        <w:rPr>
          <w:lang w:val="en-US"/>
        </w:rPr>
        <w:t xml:space="preserve">Established </w:t>
      </w:r>
      <w:r w:rsidR="00BE4091">
        <w:rPr>
          <w:lang w:val="en-US"/>
        </w:rPr>
        <w:t xml:space="preserve">in </w:t>
      </w:r>
      <w:r w:rsidRPr="00235D8F">
        <w:rPr>
          <w:lang w:val="en-US"/>
        </w:rPr>
        <w:t xml:space="preserve">June 2026 in Glyfada, Greece  </w:t>
      </w:r>
    </w:p>
    <w:p w14:paraId="2F981A00" w14:textId="77777777" w:rsidR="00794031" w:rsidRDefault="009A5DBF" w:rsidP="00794031">
      <w:pPr>
        <w:spacing w:after="0"/>
        <w:rPr>
          <w:lang w:val="en-US"/>
        </w:rPr>
      </w:pPr>
      <w:r>
        <w:rPr>
          <w:lang w:val="en-US"/>
        </w:rPr>
        <w:t>O</w:t>
      </w:r>
      <w:r w:rsidRPr="009A5DBF">
        <w:rPr>
          <w:lang w:val="en-US"/>
        </w:rPr>
        <w:t>perates under the Greek maritime framework Law 89/1967</w:t>
      </w:r>
      <w:r w:rsidR="00794031">
        <w:rPr>
          <w:lang w:val="en-US"/>
        </w:rPr>
        <w:t xml:space="preserve">. </w:t>
      </w:r>
    </w:p>
    <w:p w14:paraId="59A8C799" w14:textId="5D6CBCE9" w:rsidR="009A5DBF" w:rsidRDefault="00794031" w:rsidP="00794031">
      <w:pPr>
        <w:spacing w:after="0"/>
        <w:rPr>
          <w:lang w:val="en-US"/>
        </w:rPr>
      </w:pPr>
      <w:r>
        <w:rPr>
          <w:lang w:val="en-US"/>
        </w:rPr>
        <w:t xml:space="preserve">Link: </w:t>
      </w:r>
      <w:hyperlink r:id="rId6" w:history="1">
        <w:r w:rsidRPr="008C13C5">
          <w:rPr>
            <w:rStyle w:val="Hyperlink"/>
            <w:lang w:val="en-US"/>
          </w:rPr>
          <w:t>http://publicrevenue.gr/elib/view?d=/gr/act/1967/89</w:t>
        </w:r>
      </w:hyperlink>
    </w:p>
    <w:p w14:paraId="5EF36058" w14:textId="77777777" w:rsidR="00794031" w:rsidRDefault="00794031" w:rsidP="00235D8F">
      <w:pPr>
        <w:rPr>
          <w:lang w:val="en-US"/>
        </w:rPr>
      </w:pPr>
    </w:p>
    <w:p w14:paraId="72B92088" w14:textId="6498DAA0" w:rsidR="00714235" w:rsidRPr="00714235" w:rsidRDefault="00235D8F" w:rsidP="00235D8F">
      <w:pPr>
        <w:rPr>
          <w:lang w:val="en-US"/>
        </w:rPr>
      </w:pPr>
      <w:r>
        <w:rPr>
          <w:lang w:val="en-US"/>
        </w:rPr>
        <w:t>DANAMIRA SHIPPING LTD is an independent ship-management company registered in Liberia</w:t>
      </w:r>
      <w:r w:rsidR="00714235">
        <w:rPr>
          <w:lang w:val="en-US"/>
        </w:rPr>
        <w:t xml:space="preserve"> </w:t>
      </w:r>
      <w:r>
        <w:rPr>
          <w:lang w:val="en-US"/>
        </w:rPr>
        <w:t xml:space="preserve">with its Greek Branch </w:t>
      </w:r>
      <w:r w:rsidR="00714235">
        <w:rPr>
          <w:lang w:val="en-US"/>
        </w:rPr>
        <w:t>opened</w:t>
      </w:r>
      <w:r>
        <w:rPr>
          <w:lang w:val="en-US"/>
        </w:rPr>
        <w:t xml:space="preserve"> in Glyfada, Greece. P</w:t>
      </w:r>
      <w:r w:rsidRPr="00235D8F">
        <w:rPr>
          <w:lang w:val="en-US"/>
        </w:rPr>
        <w:t xml:space="preserve">rovides integrated ship management services covering commercial management, </w:t>
      </w:r>
      <w:r>
        <w:rPr>
          <w:lang w:val="en-US"/>
        </w:rPr>
        <w:t xml:space="preserve">sale &amp; purchase, </w:t>
      </w:r>
      <w:r w:rsidRPr="00235D8F">
        <w:rPr>
          <w:lang w:val="en-US"/>
        </w:rPr>
        <w:t>chartering, vessel operations, technical, ISM and safety management</w:t>
      </w:r>
      <w:r w:rsidR="008E3E03">
        <w:rPr>
          <w:lang w:val="en-US"/>
        </w:rPr>
        <w:t xml:space="preserve"> and </w:t>
      </w:r>
      <w:r w:rsidRPr="00235D8F">
        <w:rPr>
          <w:lang w:val="en-US"/>
        </w:rPr>
        <w:t xml:space="preserve">financial </w:t>
      </w:r>
      <w:r>
        <w:rPr>
          <w:lang w:val="en-US"/>
        </w:rPr>
        <w:t>&amp;</w:t>
      </w:r>
      <w:r w:rsidRPr="00235D8F">
        <w:rPr>
          <w:lang w:val="en-US"/>
        </w:rPr>
        <w:t xml:space="preserve"> accounting support.</w:t>
      </w:r>
      <w:r w:rsidR="00794031" w:rsidRPr="00794031">
        <w:t xml:space="preserve"> </w:t>
      </w:r>
    </w:p>
    <w:p w14:paraId="3895F072" w14:textId="7EF8C756" w:rsidR="009A5DBF" w:rsidRPr="009A5DBF" w:rsidRDefault="009A5DBF" w:rsidP="009A5DBF">
      <w:pPr>
        <w:pStyle w:val="pdq2pgselectionanchorcontainer"/>
        <w:rPr>
          <w:rStyle w:val="Strong"/>
          <w:rFonts w:asciiTheme="minorHAnsi" w:hAnsiTheme="minorHAnsi" w:cstheme="minorHAnsi"/>
          <w:sz w:val="22"/>
          <w:szCs w:val="22"/>
        </w:rPr>
      </w:pPr>
      <w:r w:rsidRPr="009A5DBF">
        <w:rPr>
          <w:rStyle w:val="Strong"/>
          <w:rFonts w:asciiTheme="minorHAnsi" w:hAnsiTheme="minorHAnsi" w:cstheme="minorHAnsi"/>
          <w:sz w:val="22"/>
          <w:szCs w:val="22"/>
        </w:rPr>
        <w:t xml:space="preserve">❷ </w:t>
      </w:r>
      <w:r>
        <w:rPr>
          <w:rStyle w:val="Strong"/>
          <w:rFonts w:asciiTheme="minorHAnsi" w:hAnsiTheme="minorHAnsi" w:cstheme="minorHAnsi"/>
          <w:sz w:val="22"/>
          <w:szCs w:val="22"/>
        </w:rPr>
        <w:t xml:space="preserve">Mission Statement </w:t>
      </w:r>
    </w:p>
    <w:p w14:paraId="56CFE574" w14:textId="4E4464A2" w:rsidR="00235D8F" w:rsidRPr="009A5DBF" w:rsidRDefault="00235D8F" w:rsidP="009A5DBF">
      <w:pPr>
        <w:pStyle w:val="pdq2pgselectionanchorcontainer"/>
        <w:rPr>
          <w:rFonts w:asciiTheme="minorHAnsi" w:hAnsiTheme="minorHAnsi" w:cstheme="minorHAnsi"/>
          <w:sz w:val="22"/>
          <w:szCs w:val="22"/>
          <w:u w:val="single"/>
        </w:rPr>
      </w:pPr>
      <w:r w:rsidRPr="00235D8F">
        <w:rPr>
          <w:rFonts w:asciiTheme="minorHAnsi" w:hAnsiTheme="minorHAnsi" w:cstheme="minorHAnsi"/>
          <w:sz w:val="22"/>
          <w:szCs w:val="22"/>
        </w:rPr>
        <w:t xml:space="preserve">DANAMIRA SHIPPING </w:t>
      </w:r>
      <w:r w:rsidR="009A5DBF">
        <w:rPr>
          <w:rFonts w:asciiTheme="minorHAnsi" w:hAnsiTheme="minorHAnsi" w:cstheme="minorHAnsi"/>
          <w:sz w:val="22"/>
          <w:szCs w:val="22"/>
        </w:rPr>
        <w:t xml:space="preserve">LTD </w:t>
      </w:r>
      <w:r w:rsidRPr="00235D8F">
        <w:rPr>
          <w:rFonts w:asciiTheme="minorHAnsi" w:hAnsiTheme="minorHAnsi" w:cstheme="minorHAnsi"/>
          <w:sz w:val="22"/>
          <w:szCs w:val="22"/>
        </w:rPr>
        <w:t xml:space="preserve">focuses on the dry cargo market, primarily managing and operating </w:t>
      </w:r>
      <w:r w:rsidR="00714235">
        <w:rPr>
          <w:rFonts w:asciiTheme="minorHAnsi" w:hAnsiTheme="minorHAnsi" w:cstheme="minorHAnsi"/>
          <w:sz w:val="22"/>
          <w:szCs w:val="22"/>
        </w:rPr>
        <w:t xml:space="preserve">general cargo and </w:t>
      </w:r>
      <w:r w:rsidRPr="00235D8F">
        <w:rPr>
          <w:rFonts w:asciiTheme="minorHAnsi" w:hAnsiTheme="minorHAnsi" w:cstheme="minorHAnsi"/>
          <w:sz w:val="22"/>
          <w:szCs w:val="22"/>
        </w:rPr>
        <w:t>bulk carrier</w:t>
      </w:r>
      <w:r w:rsidR="00714235">
        <w:rPr>
          <w:rFonts w:asciiTheme="minorHAnsi" w:hAnsiTheme="minorHAnsi" w:cstheme="minorHAnsi"/>
          <w:sz w:val="22"/>
          <w:szCs w:val="22"/>
        </w:rPr>
        <w:t xml:space="preserve"> vessels</w:t>
      </w:r>
      <w:r w:rsidRPr="00235D8F">
        <w:rPr>
          <w:rFonts w:asciiTheme="minorHAnsi" w:hAnsiTheme="minorHAnsi" w:cstheme="minorHAnsi"/>
          <w:sz w:val="22"/>
          <w:szCs w:val="22"/>
        </w:rPr>
        <w:t>. Our commercial team actively evaluates voyage and time charter opportunities across international trading areas, while our operation and technical departments provide continuous support throughout each vessel's employment.</w:t>
      </w:r>
    </w:p>
    <w:p w14:paraId="721937DE" w14:textId="77777777" w:rsidR="00235D8F" w:rsidRDefault="00235D8F" w:rsidP="00235D8F">
      <w:pPr>
        <w:rPr>
          <w:lang w:val="en-US"/>
        </w:rPr>
      </w:pPr>
      <w:r w:rsidRPr="00FD28AA">
        <w:rPr>
          <w:b/>
          <w:lang w:val="en-US"/>
        </w:rPr>
        <w:t>Corporate vision</w:t>
      </w:r>
      <w:r>
        <w:rPr>
          <w:lang w:val="en-US"/>
        </w:rPr>
        <w:t xml:space="preserve">. </w:t>
      </w:r>
      <w:r w:rsidRPr="00FD28AA">
        <w:rPr>
          <w:lang w:val="en-US"/>
        </w:rPr>
        <w:t>Long-term development through strategic fleet expansion and continuous growth of the Company’s maritime operations. Future plans include the consideration of newbuilding projects, particularly in relation to new vessel framework, design, and construction development.</w:t>
      </w:r>
      <w:r>
        <w:rPr>
          <w:lang w:val="en-US"/>
        </w:rPr>
        <w:t xml:space="preserve"> </w:t>
      </w:r>
    </w:p>
    <w:p w14:paraId="28ECC98E" w14:textId="0C278414" w:rsidR="00794031" w:rsidRDefault="00794031" w:rsidP="00235D8F">
      <w:pPr>
        <w:rPr>
          <w:lang w:val="en-US"/>
        </w:rPr>
      </w:pPr>
      <w:r w:rsidRPr="00794031">
        <w:rPr>
          <w:b/>
          <w:bCs/>
          <w:lang w:val="en-US"/>
        </w:rPr>
        <w:t>Cargo Transportation</w:t>
      </w:r>
      <w:r>
        <w:rPr>
          <w:lang w:val="en-US"/>
        </w:rPr>
        <w:t xml:space="preserve">: </w:t>
      </w:r>
      <w:r w:rsidRPr="00794031">
        <w:rPr>
          <w:lang w:val="en-US"/>
        </w:rPr>
        <w:t>Efficient seaborne transportation of dry</w:t>
      </w:r>
      <w:r w:rsidR="00714235">
        <w:rPr>
          <w:lang w:val="en-US"/>
        </w:rPr>
        <w:t xml:space="preserve"> </w:t>
      </w:r>
      <w:r w:rsidRPr="00794031">
        <w:rPr>
          <w:lang w:val="en-US"/>
        </w:rPr>
        <w:t>bulk</w:t>
      </w:r>
      <w:r w:rsidR="00714235">
        <w:rPr>
          <w:lang w:val="en-US"/>
        </w:rPr>
        <w:t xml:space="preserve"> cargoes </w:t>
      </w:r>
      <w:r w:rsidRPr="00794031">
        <w:rPr>
          <w:lang w:val="en-US"/>
        </w:rPr>
        <w:t xml:space="preserve">through the commercial and technical operation of </w:t>
      </w:r>
      <w:r w:rsidR="00714235">
        <w:rPr>
          <w:lang w:val="en-US"/>
        </w:rPr>
        <w:t xml:space="preserve">general cargo and </w:t>
      </w:r>
      <w:r w:rsidRPr="00794031">
        <w:rPr>
          <w:lang w:val="en-US"/>
        </w:rPr>
        <w:t>bulk carrier</w:t>
      </w:r>
      <w:r w:rsidR="00714235">
        <w:rPr>
          <w:lang w:val="en-US"/>
        </w:rPr>
        <w:t xml:space="preserve"> vessels</w:t>
      </w:r>
      <w:r w:rsidRPr="00794031">
        <w:rPr>
          <w:lang w:val="en-US"/>
        </w:rPr>
        <w:t xml:space="preserve"> – ensuring reliability, compliance, operational performance across international trades, with strategic presence in the Black, Mediterranean</w:t>
      </w:r>
      <w:r w:rsidR="00714235">
        <w:rPr>
          <w:lang w:val="en-US"/>
        </w:rPr>
        <w:t xml:space="preserve"> and B</w:t>
      </w:r>
      <w:r w:rsidRPr="00794031">
        <w:rPr>
          <w:lang w:val="en-US"/>
        </w:rPr>
        <w:t>altic</w:t>
      </w:r>
      <w:r w:rsidR="00714235">
        <w:rPr>
          <w:lang w:val="en-US"/>
        </w:rPr>
        <w:t xml:space="preserve"> seas</w:t>
      </w:r>
      <w:r w:rsidRPr="00794031">
        <w:rPr>
          <w:lang w:val="en-US"/>
        </w:rPr>
        <w:t>, Continent</w:t>
      </w:r>
      <w:r w:rsidR="00714235">
        <w:rPr>
          <w:lang w:val="en-US"/>
        </w:rPr>
        <w:t>, S</w:t>
      </w:r>
      <w:r w:rsidRPr="00794031">
        <w:rPr>
          <w:lang w:val="en-US"/>
        </w:rPr>
        <w:t>candinavia</w:t>
      </w:r>
      <w:r w:rsidR="00714235">
        <w:rPr>
          <w:lang w:val="en-US"/>
        </w:rPr>
        <w:t>n countries</w:t>
      </w:r>
      <w:r w:rsidRPr="00794031">
        <w:rPr>
          <w:lang w:val="en-US"/>
        </w:rPr>
        <w:t>,</w:t>
      </w:r>
      <w:r w:rsidR="00714235">
        <w:rPr>
          <w:lang w:val="en-US"/>
        </w:rPr>
        <w:t xml:space="preserve"> West Africa, USA Gulf and </w:t>
      </w:r>
      <w:proofErr w:type="gramStart"/>
      <w:r w:rsidR="00714235">
        <w:rPr>
          <w:lang w:val="en-US"/>
        </w:rPr>
        <w:t>Caribbean sea</w:t>
      </w:r>
      <w:proofErr w:type="gramEnd"/>
      <w:r w:rsidRPr="00794031">
        <w:rPr>
          <w:lang w:val="en-US"/>
        </w:rPr>
        <w:t xml:space="preserve"> subject to market opportunities and demand.</w:t>
      </w:r>
    </w:p>
    <w:p w14:paraId="0A060D1C" w14:textId="16E4BD19" w:rsidR="00794031" w:rsidRDefault="00794031" w:rsidP="00794031">
      <w:pPr>
        <w:rPr>
          <w:lang w:val="en-US"/>
        </w:rPr>
      </w:pPr>
      <w:r>
        <w:rPr>
          <w:rFonts w:cstheme="minorHAnsi"/>
          <w:lang w:val="en-US"/>
        </w:rPr>
        <w:t>□</w:t>
      </w:r>
      <w:r>
        <w:rPr>
          <w:lang w:val="en-US"/>
        </w:rPr>
        <w:t xml:space="preserve"> </w:t>
      </w:r>
      <w:proofErr w:type="spellStart"/>
      <w:r w:rsidRPr="001D6847">
        <w:rPr>
          <w:i/>
          <w:lang w:val="en-US"/>
        </w:rPr>
        <w:t>Agribulk</w:t>
      </w:r>
      <w:proofErr w:type="spellEnd"/>
      <w:r w:rsidRPr="001D6847">
        <w:rPr>
          <w:i/>
          <w:lang w:val="en-US"/>
        </w:rPr>
        <w:t xml:space="preserve"> cargo</w:t>
      </w:r>
      <w:r w:rsidR="00714235">
        <w:rPr>
          <w:i/>
          <w:lang w:val="en-US"/>
        </w:rPr>
        <w:t>es</w:t>
      </w:r>
      <w:r>
        <w:rPr>
          <w:lang w:val="en-US"/>
        </w:rPr>
        <w:t xml:space="preserve">: </w:t>
      </w:r>
      <w:r w:rsidR="00714235">
        <w:rPr>
          <w:lang w:val="en-US"/>
        </w:rPr>
        <w:t>wheat</w:t>
      </w:r>
      <w:r>
        <w:rPr>
          <w:lang w:val="en-US"/>
        </w:rPr>
        <w:t xml:space="preserve">, </w:t>
      </w:r>
      <w:r w:rsidR="00714235">
        <w:rPr>
          <w:lang w:val="en-US"/>
        </w:rPr>
        <w:t>maize</w:t>
      </w:r>
      <w:r>
        <w:rPr>
          <w:lang w:val="en-US"/>
        </w:rPr>
        <w:t xml:space="preserve">, </w:t>
      </w:r>
      <w:r w:rsidR="00714235">
        <w:rPr>
          <w:lang w:val="en-US"/>
        </w:rPr>
        <w:t>b</w:t>
      </w:r>
      <w:r>
        <w:rPr>
          <w:lang w:val="en-US"/>
        </w:rPr>
        <w:t xml:space="preserve">arley, </w:t>
      </w:r>
      <w:r w:rsidR="00714235">
        <w:rPr>
          <w:lang w:val="en-US"/>
        </w:rPr>
        <w:t>o</w:t>
      </w:r>
      <w:r>
        <w:rPr>
          <w:lang w:val="en-US"/>
        </w:rPr>
        <w:t xml:space="preserve">ats, </w:t>
      </w:r>
      <w:r w:rsidR="00714235">
        <w:rPr>
          <w:lang w:val="en-US"/>
        </w:rPr>
        <w:t>r</w:t>
      </w:r>
      <w:r>
        <w:rPr>
          <w:lang w:val="en-US"/>
        </w:rPr>
        <w:t xml:space="preserve">ice, </w:t>
      </w:r>
      <w:r w:rsidR="00714235">
        <w:rPr>
          <w:lang w:val="en-US"/>
        </w:rPr>
        <w:t>s</w:t>
      </w:r>
      <w:r>
        <w:rPr>
          <w:lang w:val="en-US"/>
        </w:rPr>
        <w:t xml:space="preserve">oybeans, </w:t>
      </w:r>
      <w:r w:rsidR="00714235">
        <w:rPr>
          <w:lang w:val="en-US"/>
        </w:rPr>
        <w:t>s</w:t>
      </w:r>
      <w:r>
        <w:rPr>
          <w:lang w:val="en-US"/>
        </w:rPr>
        <w:t xml:space="preserve">unflower seeds, </w:t>
      </w:r>
      <w:r w:rsidR="00714235">
        <w:rPr>
          <w:lang w:val="en-US"/>
        </w:rPr>
        <w:t>r</w:t>
      </w:r>
      <w:r>
        <w:rPr>
          <w:lang w:val="en-US"/>
        </w:rPr>
        <w:t xml:space="preserve">apeseed, </w:t>
      </w:r>
      <w:r w:rsidR="00714235">
        <w:rPr>
          <w:lang w:val="en-US"/>
        </w:rPr>
        <w:t>s</w:t>
      </w:r>
      <w:r>
        <w:rPr>
          <w:lang w:val="en-US"/>
        </w:rPr>
        <w:t xml:space="preserve">oy meal, </w:t>
      </w:r>
      <w:r w:rsidR="00714235">
        <w:rPr>
          <w:lang w:val="en-US"/>
        </w:rPr>
        <w:t>p</w:t>
      </w:r>
      <w:r>
        <w:rPr>
          <w:lang w:val="en-US"/>
        </w:rPr>
        <w:t xml:space="preserve">ellets, </w:t>
      </w:r>
      <w:proofErr w:type="gramStart"/>
      <w:r w:rsidR="00714235">
        <w:rPr>
          <w:lang w:val="en-US"/>
        </w:rPr>
        <w:t>d</w:t>
      </w:r>
      <w:r>
        <w:rPr>
          <w:lang w:val="en-US"/>
        </w:rPr>
        <w:t>istillers</w:t>
      </w:r>
      <w:proofErr w:type="gramEnd"/>
      <w:r>
        <w:rPr>
          <w:lang w:val="en-US"/>
        </w:rPr>
        <w:t xml:space="preserve"> grains</w:t>
      </w:r>
      <w:r w:rsidR="00836823">
        <w:rPr>
          <w:lang w:val="en-US"/>
        </w:rPr>
        <w:t>.</w:t>
      </w:r>
      <w:r w:rsidR="00714235">
        <w:rPr>
          <w:lang w:val="en-US"/>
        </w:rPr>
        <w:t xml:space="preserve"> </w:t>
      </w:r>
      <w:r>
        <w:rPr>
          <w:lang w:val="en-US"/>
        </w:rPr>
        <w:t xml:space="preserve">  </w:t>
      </w:r>
    </w:p>
    <w:p w14:paraId="2531AB50" w14:textId="52C9FCFA" w:rsidR="00794031" w:rsidRDefault="00794031" w:rsidP="00794031">
      <w:pPr>
        <w:rPr>
          <w:lang w:val="en-US"/>
        </w:rPr>
      </w:pPr>
      <w:r>
        <w:rPr>
          <w:rFonts w:cstheme="minorHAnsi"/>
          <w:lang w:val="en-US"/>
        </w:rPr>
        <w:t>□</w:t>
      </w:r>
      <w:r>
        <w:rPr>
          <w:lang w:val="en-US"/>
        </w:rPr>
        <w:t xml:space="preserve"> </w:t>
      </w:r>
      <w:r>
        <w:rPr>
          <w:i/>
          <w:lang w:val="en-US"/>
        </w:rPr>
        <w:t xml:space="preserve">Solid Bulk </w:t>
      </w:r>
      <w:r w:rsidRPr="001D6847">
        <w:rPr>
          <w:i/>
          <w:lang w:val="en-US"/>
        </w:rPr>
        <w:t>Chemicals</w:t>
      </w:r>
      <w:r>
        <w:rPr>
          <w:i/>
          <w:lang w:val="en-US"/>
        </w:rPr>
        <w:t xml:space="preserve"> &amp; Fertilizers</w:t>
      </w:r>
      <w:r>
        <w:rPr>
          <w:lang w:val="en-US"/>
        </w:rPr>
        <w:t xml:space="preserve">: </w:t>
      </w:r>
      <w:r w:rsidR="00714235">
        <w:rPr>
          <w:lang w:val="en-US"/>
        </w:rPr>
        <w:t>u</w:t>
      </w:r>
      <w:r>
        <w:rPr>
          <w:lang w:val="en-US"/>
        </w:rPr>
        <w:t xml:space="preserve">rea, NPK compound fertilizers, </w:t>
      </w:r>
      <w:r w:rsidR="00714235">
        <w:rPr>
          <w:lang w:val="en-US"/>
        </w:rPr>
        <w:t>a</w:t>
      </w:r>
      <w:r w:rsidRPr="00E03512">
        <w:rPr>
          <w:lang w:val="en-US"/>
        </w:rPr>
        <w:t xml:space="preserve">mmonium </w:t>
      </w:r>
      <w:r w:rsidR="00836823">
        <w:rPr>
          <w:lang w:val="en-US"/>
        </w:rPr>
        <w:t>s</w:t>
      </w:r>
      <w:r w:rsidRPr="00E03512">
        <w:rPr>
          <w:lang w:val="en-US"/>
        </w:rPr>
        <w:t>ulphate</w:t>
      </w:r>
      <w:r>
        <w:rPr>
          <w:lang w:val="en-US"/>
        </w:rPr>
        <w:t xml:space="preserve">, </w:t>
      </w:r>
      <w:r w:rsidR="00714235">
        <w:rPr>
          <w:lang w:val="en-US"/>
        </w:rPr>
        <w:t>p</w:t>
      </w:r>
      <w:r>
        <w:rPr>
          <w:lang w:val="en-US"/>
        </w:rPr>
        <w:t xml:space="preserve">hosphates, </w:t>
      </w:r>
      <w:r w:rsidR="00714235">
        <w:rPr>
          <w:lang w:val="en-US"/>
        </w:rPr>
        <w:t>p</w:t>
      </w:r>
      <w:r>
        <w:rPr>
          <w:lang w:val="en-US"/>
        </w:rPr>
        <w:t xml:space="preserve">otash, </w:t>
      </w:r>
      <w:r w:rsidR="00714235">
        <w:rPr>
          <w:lang w:val="en-US"/>
        </w:rPr>
        <w:t>s</w:t>
      </w:r>
      <w:r w:rsidRPr="00E03512">
        <w:rPr>
          <w:lang w:val="en-US"/>
        </w:rPr>
        <w:t>ilica sand</w:t>
      </w:r>
      <w:r>
        <w:rPr>
          <w:lang w:val="en-US"/>
        </w:rPr>
        <w:t xml:space="preserve">, salt, clay, </w:t>
      </w:r>
      <w:r w:rsidR="00FD61F1">
        <w:rPr>
          <w:lang w:val="en-US"/>
        </w:rPr>
        <w:t>l</w:t>
      </w:r>
      <w:r w:rsidRPr="00E03512">
        <w:rPr>
          <w:lang w:val="en-US"/>
        </w:rPr>
        <w:t>imestone</w:t>
      </w:r>
      <w:r>
        <w:rPr>
          <w:lang w:val="en-US"/>
        </w:rPr>
        <w:t>,</w:t>
      </w:r>
      <w:r w:rsidRPr="00E03512">
        <w:t xml:space="preserve"> </w:t>
      </w:r>
      <w:r w:rsidR="00FD61F1">
        <w:rPr>
          <w:lang w:val="en-US"/>
        </w:rPr>
        <w:t>c</w:t>
      </w:r>
      <w:r>
        <w:rPr>
          <w:lang w:val="en-US"/>
        </w:rPr>
        <w:t xml:space="preserve">oal, </w:t>
      </w:r>
      <w:r w:rsidR="00FD61F1">
        <w:rPr>
          <w:lang w:val="en-US"/>
        </w:rPr>
        <w:t>w</w:t>
      </w:r>
      <w:r w:rsidRPr="00E03512">
        <w:rPr>
          <w:lang w:val="en-US"/>
        </w:rPr>
        <w:t>ood pellets</w:t>
      </w:r>
      <w:r w:rsidR="00FD61F1">
        <w:rPr>
          <w:lang w:val="en-US"/>
        </w:rPr>
        <w:t>, mono-ammonium phosphates, ammonium nitrate</w:t>
      </w:r>
      <w:r w:rsidR="00836823">
        <w:rPr>
          <w:lang w:val="en-US"/>
        </w:rPr>
        <w:t>.</w:t>
      </w:r>
      <w:r w:rsidR="00FD61F1">
        <w:rPr>
          <w:lang w:val="en-US"/>
        </w:rPr>
        <w:t xml:space="preserve"> </w:t>
      </w:r>
    </w:p>
    <w:p w14:paraId="0160E9C4" w14:textId="422575F1" w:rsidR="00794031" w:rsidRDefault="00794031" w:rsidP="00235D8F">
      <w:pPr>
        <w:rPr>
          <w:lang w:val="en-US"/>
        </w:rPr>
      </w:pPr>
      <w:r>
        <w:rPr>
          <w:rFonts w:cstheme="minorHAnsi"/>
          <w:lang w:val="en-US"/>
        </w:rPr>
        <w:t>□</w:t>
      </w:r>
      <w:r>
        <w:rPr>
          <w:lang w:val="en-US"/>
        </w:rPr>
        <w:t xml:space="preserve"> </w:t>
      </w:r>
      <w:r w:rsidRPr="009B439D">
        <w:rPr>
          <w:i/>
          <w:lang w:val="en-US"/>
        </w:rPr>
        <w:t>Metallic &amp; Mineral Cargoes</w:t>
      </w:r>
      <w:r>
        <w:rPr>
          <w:lang w:val="en-US"/>
        </w:rPr>
        <w:t xml:space="preserve">: </w:t>
      </w:r>
      <w:r w:rsidR="00FD61F1">
        <w:rPr>
          <w:lang w:val="en-US"/>
        </w:rPr>
        <w:t>i</w:t>
      </w:r>
      <w:r>
        <w:rPr>
          <w:lang w:val="en-US"/>
        </w:rPr>
        <w:t xml:space="preserve">ron ore, </w:t>
      </w:r>
      <w:r w:rsidR="00FD61F1">
        <w:rPr>
          <w:lang w:val="en-US"/>
        </w:rPr>
        <w:t>s</w:t>
      </w:r>
      <w:r>
        <w:rPr>
          <w:lang w:val="en-US"/>
        </w:rPr>
        <w:t>teel products (coils, slabs, pipes, plates, rebar</w:t>
      </w:r>
      <w:r w:rsidR="00FD61F1">
        <w:rPr>
          <w:lang w:val="en-US"/>
        </w:rPr>
        <w:t>s</w:t>
      </w:r>
      <w:r>
        <w:rPr>
          <w:lang w:val="en-US"/>
        </w:rPr>
        <w:t xml:space="preserve">, wire rod </w:t>
      </w:r>
      <w:r w:rsidR="00FD61F1">
        <w:rPr>
          <w:lang w:val="en-US"/>
        </w:rPr>
        <w:t xml:space="preserve">in </w:t>
      </w:r>
      <w:r>
        <w:rPr>
          <w:lang w:val="en-US"/>
        </w:rPr>
        <w:t xml:space="preserve">coils, </w:t>
      </w:r>
      <w:r w:rsidR="00FD61F1">
        <w:rPr>
          <w:lang w:val="en-US"/>
        </w:rPr>
        <w:t>billets</w:t>
      </w:r>
      <w:r>
        <w:rPr>
          <w:lang w:val="en-US"/>
        </w:rPr>
        <w:t xml:space="preserve">, pig </w:t>
      </w:r>
      <w:r w:rsidR="00FD61F1">
        <w:rPr>
          <w:lang w:val="en-US"/>
        </w:rPr>
        <w:t>i</w:t>
      </w:r>
      <w:r>
        <w:rPr>
          <w:lang w:val="en-US"/>
        </w:rPr>
        <w:t xml:space="preserve">ron), </w:t>
      </w:r>
      <w:r w:rsidR="00FD61F1">
        <w:rPr>
          <w:lang w:val="en-US"/>
        </w:rPr>
        <w:t>b</w:t>
      </w:r>
      <w:r>
        <w:rPr>
          <w:lang w:val="en-US"/>
        </w:rPr>
        <w:t>auxite</w:t>
      </w:r>
      <w:r w:rsidR="00FD61F1">
        <w:rPr>
          <w:lang w:val="en-US"/>
        </w:rPr>
        <w:t>s</w:t>
      </w:r>
      <w:r>
        <w:rPr>
          <w:lang w:val="en-US"/>
        </w:rPr>
        <w:t xml:space="preserve">, </w:t>
      </w:r>
      <w:r w:rsidR="00FD61F1">
        <w:rPr>
          <w:lang w:val="en-US"/>
        </w:rPr>
        <w:t>m</w:t>
      </w:r>
      <w:r>
        <w:rPr>
          <w:lang w:val="en-US"/>
        </w:rPr>
        <w:t xml:space="preserve">anganese ore, </w:t>
      </w:r>
      <w:r w:rsidR="00FD61F1">
        <w:rPr>
          <w:lang w:val="en-US"/>
        </w:rPr>
        <w:t>c</w:t>
      </w:r>
      <w:r>
        <w:rPr>
          <w:lang w:val="en-US"/>
        </w:rPr>
        <w:t xml:space="preserve">opper concentrate, </w:t>
      </w:r>
      <w:r w:rsidR="00FD61F1">
        <w:rPr>
          <w:lang w:val="en-US"/>
        </w:rPr>
        <w:t>n</w:t>
      </w:r>
      <w:r w:rsidRPr="00E03512">
        <w:rPr>
          <w:lang w:val="en-US"/>
        </w:rPr>
        <w:t>ickel ore</w:t>
      </w:r>
      <w:r>
        <w:rPr>
          <w:lang w:val="en-US"/>
        </w:rPr>
        <w:t xml:space="preserve">, </w:t>
      </w:r>
      <w:r w:rsidR="00FD61F1">
        <w:rPr>
          <w:lang w:val="en-US"/>
        </w:rPr>
        <w:t>b</w:t>
      </w:r>
      <w:r>
        <w:rPr>
          <w:lang w:val="en-US"/>
        </w:rPr>
        <w:t>ar</w:t>
      </w:r>
      <w:r w:rsidR="005F4E1C">
        <w:rPr>
          <w:lang w:val="en-US"/>
        </w:rPr>
        <w:t>yt</w:t>
      </w:r>
      <w:r>
        <w:rPr>
          <w:lang w:val="en-US"/>
        </w:rPr>
        <w:t>e</w:t>
      </w:r>
      <w:r w:rsidR="005F4E1C">
        <w:rPr>
          <w:lang w:val="en-US"/>
        </w:rPr>
        <w:t>s</w:t>
      </w:r>
      <w:r w:rsidR="00FD61F1">
        <w:rPr>
          <w:lang w:val="en-US"/>
        </w:rPr>
        <w:t>, perlites</w:t>
      </w:r>
      <w:r>
        <w:rPr>
          <w:lang w:val="en-US"/>
        </w:rPr>
        <w:t>.</w:t>
      </w:r>
    </w:p>
    <w:p w14:paraId="44E45386" w14:textId="77777777" w:rsidR="003F596B" w:rsidRDefault="003F596B" w:rsidP="00235D8F">
      <w:pPr>
        <w:rPr>
          <w:lang w:val="en-US"/>
        </w:rPr>
      </w:pPr>
    </w:p>
    <w:p w14:paraId="5BE18626" w14:textId="77777777" w:rsidR="000255BA" w:rsidRDefault="000255BA" w:rsidP="00235D8F">
      <w:pPr>
        <w:rPr>
          <w:lang w:val="en-US"/>
        </w:rPr>
      </w:pPr>
    </w:p>
    <w:p w14:paraId="78B5921D" w14:textId="77777777" w:rsidR="000255BA" w:rsidRDefault="000255BA" w:rsidP="00235D8F">
      <w:pPr>
        <w:rPr>
          <w:lang w:val="en-US"/>
        </w:rPr>
      </w:pPr>
    </w:p>
    <w:p w14:paraId="6A5D36DC" w14:textId="77777777" w:rsidR="00FD61F1" w:rsidRDefault="00FD61F1" w:rsidP="00235D8F">
      <w:pPr>
        <w:rPr>
          <w:lang w:val="en-US"/>
        </w:rPr>
      </w:pPr>
    </w:p>
    <w:p w14:paraId="6A2F4BFA" w14:textId="77777777" w:rsidR="00FD61F1" w:rsidRDefault="00FD61F1" w:rsidP="00235D8F">
      <w:pPr>
        <w:rPr>
          <w:lang w:val="en-US"/>
        </w:rPr>
      </w:pPr>
    </w:p>
    <w:p w14:paraId="37AAC012" w14:textId="77777777" w:rsidR="00FD61F1" w:rsidRDefault="00FD61F1" w:rsidP="00235D8F">
      <w:pPr>
        <w:rPr>
          <w:lang w:val="en-US"/>
        </w:rPr>
      </w:pPr>
    </w:p>
    <w:p w14:paraId="4054B9B3" w14:textId="77777777" w:rsidR="00FD61F1" w:rsidRDefault="00FD61F1" w:rsidP="00235D8F">
      <w:pPr>
        <w:rPr>
          <w:lang w:val="en-US"/>
        </w:rPr>
      </w:pPr>
    </w:p>
    <w:p w14:paraId="71903AF3" w14:textId="77777777" w:rsidR="00FD61F1" w:rsidRDefault="00FD61F1" w:rsidP="00235D8F">
      <w:pPr>
        <w:rPr>
          <w:lang w:val="en-US"/>
        </w:rPr>
      </w:pPr>
    </w:p>
    <w:p w14:paraId="38FE9920" w14:textId="77777777" w:rsidR="00FD61F1" w:rsidRDefault="00FD61F1" w:rsidP="00235D8F">
      <w:pPr>
        <w:rPr>
          <w:lang w:val="en-US"/>
        </w:rPr>
      </w:pPr>
    </w:p>
    <w:p w14:paraId="697F7FD4" w14:textId="77777777" w:rsidR="00FD61F1" w:rsidRDefault="00FD61F1" w:rsidP="00235D8F">
      <w:pPr>
        <w:rPr>
          <w:lang w:val="en-US"/>
        </w:rPr>
      </w:pPr>
    </w:p>
    <w:p w14:paraId="56DD5DAD" w14:textId="528F0AE4" w:rsidR="003F596B" w:rsidRPr="00FD61F1" w:rsidRDefault="003F596B" w:rsidP="00FD61F1">
      <w:pPr>
        <w:rPr>
          <w:b/>
          <w:bCs/>
          <w:sz w:val="28"/>
          <w:szCs w:val="28"/>
          <w:lang w:val="en-US"/>
        </w:rPr>
      </w:pPr>
      <w:r w:rsidRPr="003F596B">
        <w:rPr>
          <w:b/>
          <w:bCs/>
          <w:sz w:val="28"/>
          <w:szCs w:val="28"/>
          <w:lang w:val="en-US"/>
        </w:rPr>
        <w:lastRenderedPageBreak/>
        <w:t>Accountability in action</w:t>
      </w:r>
    </w:p>
    <w:tbl>
      <w:tblPr>
        <w:tblStyle w:val="TableGrid"/>
        <w:tblW w:w="0" w:type="auto"/>
        <w:tblLook w:val="04A0" w:firstRow="1" w:lastRow="0" w:firstColumn="1" w:lastColumn="0" w:noHBand="0" w:noVBand="1"/>
      </w:tblPr>
      <w:tblGrid>
        <w:gridCol w:w="1687"/>
        <w:gridCol w:w="9103"/>
      </w:tblGrid>
      <w:tr w:rsidR="003F596B" w14:paraId="61CBFC36" w14:textId="77777777" w:rsidTr="00A36079">
        <w:tc>
          <w:tcPr>
            <w:tcW w:w="4225" w:type="dxa"/>
          </w:tcPr>
          <w:p w14:paraId="628A843F" w14:textId="02C23644" w:rsidR="003F596B" w:rsidRDefault="003F596B" w:rsidP="000255BA">
            <w:pPr>
              <w:spacing w:line="240" w:lineRule="auto"/>
              <w:jc w:val="center"/>
              <w:rPr>
                <w:rFonts w:ascii="Times New Roman" w:eastAsia="Times New Roman" w:hAnsi="Times New Roman" w:cs="Times New Roman"/>
                <w:sz w:val="24"/>
                <w:szCs w:val="24"/>
                <w:lang w:val="en-US"/>
              </w:rPr>
            </w:pPr>
            <w:r w:rsidRPr="003F596B">
              <w:rPr>
                <w:rFonts w:ascii="Times New Roman" w:eastAsia="Times New Roman" w:hAnsi="Times New Roman" w:cs="Times New Roman"/>
                <w:sz w:val="24"/>
                <w:szCs w:val="24"/>
                <w:lang w:val="en-US"/>
              </w:rPr>
              <w:t>Greek Maritime &amp; Corporate Legislation</w:t>
            </w:r>
          </w:p>
        </w:tc>
        <w:tc>
          <w:tcPr>
            <w:tcW w:w="6565" w:type="dxa"/>
          </w:tcPr>
          <w:p w14:paraId="60937EAE" w14:textId="77777777" w:rsidR="003F596B" w:rsidRDefault="003F596B" w:rsidP="003F596B">
            <w:pPr>
              <w:spacing w:line="240" w:lineRule="auto"/>
              <w:rPr>
                <w:rFonts w:ascii="Times New Roman" w:eastAsia="Times New Roman" w:hAnsi="Times New Roman" w:cs="Times New Roman"/>
                <w:sz w:val="24"/>
                <w:szCs w:val="24"/>
                <w:lang w:val="en-US"/>
              </w:rPr>
            </w:pPr>
            <w:r w:rsidRPr="003F596B">
              <w:rPr>
                <w:rFonts w:ascii="Times New Roman" w:eastAsia="Times New Roman" w:hAnsi="Times New Roman" w:cs="Times New Roman"/>
                <w:sz w:val="24"/>
                <w:szCs w:val="24"/>
                <w:lang w:val="en-US"/>
              </w:rPr>
              <w:t>The Company conducts its activities in Greece in accordance with applicable Greek corporate, maritime, employment and statutory requirements, maintaining appropriate corporate records, procedures and regulatory compliance.</w:t>
            </w:r>
          </w:p>
          <w:p w14:paraId="7A0F4190" w14:textId="77777777" w:rsidR="000255BA" w:rsidRDefault="000255BA" w:rsidP="003F596B">
            <w:pPr>
              <w:spacing w:line="240" w:lineRule="auto"/>
              <w:rPr>
                <w:rFonts w:ascii="Times New Roman" w:eastAsia="Times New Roman" w:hAnsi="Times New Roman" w:cs="Times New Roman"/>
                <w:sz w:val="24"/>
                <w:szCs w:val="24"/>
                <w:lang w:val="en-US"/>
              </w:rPr>
            </w:pPr>
          </w:p>
          <w:p w14:paraId="68A53D23" w14:textId="7E2DAB65" w:rsidR="0093015B" w:rsidRDefault="000255BA" w:rsidP="003F596B">
            <w:pPr>
              <w:spacing w:line="240" w:lineRule="auto"/>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Link:</w:t>
            </w:r>
            <w:r w:rsidR="0093015B">
              <w:rPr>
                <w:rFonts w:ascii="Times New Roman" w:eastAsia="Times New Roman" w:hAnsi="Times New Roman" w:cs="Times New Roman"/>
                <w:sz w:val="24"/>
                <w:szCs w:val="24"/>
                <w:lang w:val="en-US"/>
              </w:rPr>
              <w:t xml:space="preserve"> </w:t>
            </w:r>
            <w:hyperlink r:id="rId7" w:history="1">
              <w:r w:rsidR="0093015B" w:rsidRPr="00620562">
                <w:rPr>
                  <w:rStyle w:val="Hyperlink"/>
                  <w:rFonts w:ascii="Times New Roman" w:eastAsia="Times New Roman" w:hAnsi="Times New Roman" w:cs="Times New Roman"/>
                  <w:sz w:val="24"/>
                  <w:szCs w:val="24"/>
                  <w:lang w:val="en-US"/>
                </w:rPr>
                <w:t>https://nee.gr/en/hellenic-chamber-of-shipping/</w:t>
              </w:r>
            </w:hyperlink>
          </w:p>
          <w:p w14:paraId="77004E62" w14:textId="5CFCAC1E" w:rsidR="0093015B" w:rsidRDefault="0093015B" w:rsidP="003F596B">
            <w:pPr>
              <w:spacing w:line="240" w:lineRule="auto"/>
              <w:rPr>
                <w:rFonts w:ascii="Times New Roman" w:eastAsia="Times New Roman" w:hAnsi="Times New Roman" w:cs="Times New Roman"/>
                <w:sz w:val="24"/>
                <w:szCs w:val="24"/>
                <w:lang w:val="en-US"/>
              </w:rPr>
            </w:pPr>
          </w:p>
        </w:tc>
      </w:tr>
      <w:tr w:rsidR="000255BA" w14:paraId="6391382A" w14:textId="77777777" w:rsidTr="00A36079">
        <w:tc>
          <w:tcPr>
            <w:tcW w:w="4225" w:type="dxa"/>
          </w:tcPr>
          <w:p w14:paraId="75A68785" w14:textId="6D4E60A7" w:rsidR="000255BA" w:rsidRPr="003F596B" w:rsidRDefault="000255BA" w:rsidP="000255BA">
            <w:pPr>
              <w:spacing w:line="240" w:lineRule="auto"/>
              <w:jc w:val="center"/>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Law 89/1967</w:t>
            </w:r>
          </w:p>
        </w:tc>
        <w:tc>
          <w:tcPr>
            <w:tcW w:w="6565" w:type="dxa"/>
          </w:tcPr>
          <w:p w14:paraId="7F1EACFF" w14:textId="77777777" w:rsidR="000255BA" w:rsidRDefault="000255BA" w:rsidP="003F596B">
            <w:pPr>
              <w:spacing w:line="240" w:lineRule="auto"/>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The company operates under the Greek maritime framework Law 89/1967, combining regional maritime expertise with internationally aligned operational standards.</w:t>
            </w:r>
          </w:p>
          <w:p w14:paraId="0A3AAC52" w14:textId="77777777" w:rsidR="000255BA" w:rsidRDefault="000255BA" w:rsidP="003F596B">
            <w:pPr>
              <w:spacing w:line="240" w:lineRule="auto"/>
              <w:rPr>
                <w:rFonts w:ascii="Times New Roman" w:eastAsia="Times New Roman" w:hAnsi="Times New Roman" w:cs="Times New Roman"/>
                <w:sz w:val="24"/>
                <w:szCs w:val="24"/>
                <w:lang w:val="en-US"/>
              </w:rPr>
            </w:pPr>
          </w:p>
          <w:p w14:paraId="10A9F7B9" w14:textId="429DF87A" w:rsidR="000255BA" w:rsidRPr="003F596B" w:rsidRDefault="000255BA" w:rsidP="003F596B">
            <w:pPr>
              <w:spacing w:line="240" w:lineRule="auto"/>
              <w:rPr>
                <w:rFonts w:ascii="Times New Roman" w:eastAsia="Times New Roman" w:hAnsi="Times New Roman" w:cs="Times New Roman"/>
                <w:sz w:val="24"/>
                <w:szCs w:val="24"/>
                <w:lang w:val="en-US"/>
              </w:rPr>
            </w:pPr>
            <w:r>
              <w:rPr>
                <w:lang w:val="en-US"/>
              </w:rPr>
              <w:t xml:space="preserve">Link: </w:t>
            </w:r>
            <w:hyperlink r:id="rId8" w:history="1">
              <w:r w:rsidRPr="008C13C5">
                <w:rPr>
                  <w:rStyle w:val="Hyperlink"/>
                  <w:lang w:val="en-US"/>
                </w:rPr>
                <w:t>http://publicrevenue.gr/elib/view?d=/gr/act/1967/89</w:t>
              </w:r>
            </w:hyperlink>
          </w:p>
        </w:tc>
      </w:tr>
      <w:tr w:rsidR="000255BA" w14:paraId="3A5DE2F2" w14:textId="77777777" w:rsidTr="00A36079">
        <w:tc>
          <w:tcPr>
            <w:tcW w:w="4225" w:type="dxa"/>
          </w:tcPr>
          <w:p w14:paraId="767A54AC" w14:textId="14BC7923" w:rsidR="000255BA" w:rsidRPr="000255BA" w:rsidRDefault="000255BA" w:rsidP="000255BA">
            <w:pPr>
              <w:spacing w:line="240" w:lineRule="auto"/>
              <w:jc w:val="center"/>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International Maritime Organization (IMO)</w:t>
            </w:r>
          </w:p>
        </w:tc>
        <w:tc>
          <w:tcPr>
            <w:tcW w:w="6565" w:type="dxa"/>
          </w:tcPr>
          <w:p w14:paraId="2F9CB257" w14:textId="77777777" w:rsidR="000255BA" w:rsidRDefault="000255BA" w:rsidP="003F596B">
            <w:pPr>
              <w:spacing w:line="240" w:lineRule="auto"/>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The Company monitors and applies relevant IMO instruments, codes and amendments applicable to its vessels and operations, including requirements relating to safety, environmental protection, vessel operation and certification. IMO notes that governments implement conventions through national law.</w:t>
            </w:r>
          </w:p>
          <w:p w14:paraId="29BA8AD2" w14:textId="77777777" w:rsidR="000255BA" w:rsidRDefault="000255BA" w:rsidP="003F596B">
            <w:pPr>
              <w:spacing w:line="240" w:lineRule="auto"/>
              <w:rPr>
                <w:rFonts w:ascii="Times New Roman" w:eastAsia="Times New Roman" w:hAnsi="Times New Roman" w:cs="Times New Roman"/>
                <w:sz w:val="24"/>
                <w:szCs w:val="24"/>
                <w:lang w:val="en-US"/>
              </w:rPr>
            </w:pPr>
          </w:p>
          <w:p w14:paraId="737364EA" w14:textId="366E68EF" w:rsidR="000255BA" w:rsidRDefault="000255BA" w:rsidP="003F596B">
            <w:pPr>
              <w:spacing w:line="240" w:lineRule="auto"/>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Link:</w:t>
            </w:r>
            <w:r w:rsidR="0093015B">
              <w:t xml:space="preserve"> </w:t>
            </w:r>
            <w:hyperlink r:id="rId9" w:history="1">
              <w:r w:rsidR="0093015B" w:rsidRPr="00620562">
                <w:rPr>
                  <w:rStyle w:val="Hyperlink"/>
                  <w:rFonts w:ascii="Times New Roman" w:eastAsia="Times New Roman" w:hAnsi="Times New Roman" w:cs="Times New Roman"/>
                  <w:sz w:val="24"/>
                  <w:szCs w:val="24"/>
                  <w:lang w:val="en-US"/>
                </w:rPr>
                <w:t>https://www.imo.org/en/</w:t>
              </w:r>
            </w:hyperlink>
          </w:p>
          <w:p w14:paraId="4E0F41D8" w14:textId="7E5CBC60" w:rsidR="0093015B" w:rsidRPr="000255BA" w:rsidRDefault="0093015B" w:rsidP="003F596B">
            <w:pPr>
              <w:spacing w:line="240" w:lineRule="auto"/>
              <w:rPr>
                <w:rFonts w:ascii="Times New Roman" w:eastAsia="Times New Roman" w:hAnsi="Times New Roman" w:cs="Times New Roman"/>
                <w:sz w:val="24"/>
                <w:szCs w:val="24"/>
                <w:lang w:val="en-US"/>
              </w:rPr>
            </w:pPr>
          </w:p>
        </w:tc>
      </w:tr>
      <w:tr w:rsidR="000255BA" w14:paraId="3CC5535C" w14:textId="77777777" w:rsidTr="00A36079">
        <w:tc>
          <w:tcPr>
            <w:tcW w:w="4225" w:type="dxa"/>
          </w:tcPr>
          <w:p w14:paraId="618B0D6D" w14:textId="3053D5B8" w:rsidR="000255BA" w:rsidRPr="000255BA" w:rsidRDefault="000255BA" w:rsidP="000255BA">
            <w:pPr>
              <w:spacing w:line="240" w:lineRule="auto"/>
              <w:jc w:val="center"/>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SOLAS</w:t>
            </w:r>
            <w:r>
              <w:rPr>
                <w:rFonts w:ascii="Times New Roman" w:eastAsia="Times New Roman" w:hAnsi="Times New Roman" w:cs="Times New Roman"/>
                <w:sz w:val="24"/>
                <w:szCs w:val="24"/>
                <w:lang w:val="en-US"/>
              </w:rPr>
              <w:t xml:space="preserve"> Convention</w:t>
            </w:r>
          </w:p>
        </w:tc>
        <w:tc>
          <w:tcPr>
            <w:tcW w:w="6565" w:type="dxa"/>
          </w:tcPr>
          <w:p w14:paraId="7F230DFE" w14:textId="77777777" w:rsidR="000255BA" w:rsidRDefault="000255BA" w:rsidP="003F596B">
            <w:pPr>
              <w:spacing w:line="240" w:lineRule="auto"/>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The Company verifies that vessels meet applicable safety requirements for construction, equipment and operation, including required safety equipment, certification and operational standards. SOLAS establishes minimum standards for ship construction, equipment and operation compatible with safety.</w:t>
            </w:r>
          </w:p>
          <w:p w14:paraId="789FCE40" w14:textId="77777777" w:rsidR="000255BA" w:rsidRDefault="000255BA" w:rsidP="003F596B">
            <w:pPr>
              <w:spacing w:line="240" w:lineRule="auto"/>
              <w:rPr>
                <w:rFonts w:ascii="Times New Roman" w:eastAsia="Times New Roman" w:hAnsi="Times New Roman" w:cs="Times New Roman"/>
                <w:sz w:val="24"/>
                <w:szCs w:val="24"/>
                <w:lang w:val="en-US"/>
              </w:rPr>
            </w:pPr>
          </w:p>
          <w:p w14:paraId="4DDAE0CB" w14:textId="3A3497C4" w:rsidR="000255BA" w:rsidRDefault="000255BA" w:rsidP="003F596B">
            <w:pPr>
              <w:spacing w:line="240" w:lineRule="auto"/>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Link:</w:t>
            </w:r>
            <w:r w:rsidR="0093015B">
              <w:rPr>
                <w:rFonts w:ascii="Times New Roman" w:eastAsia="Times New Roman" w:hAnsi="Times New Roman" w:cs="Times New Roman"/>
                <w:lang w:val="en-US"/>
              </w:rPr>
              <w:t xml:space="preserve"> </w:t>
            </w:r>
            <w:hyperlink r:id="rId10" w:history="1">
              <w:r w:rsidR="0093015B" w:rsidRPr="00620562">
                <w:rPr>
                  <w:rStyle w:val="Hyperlink"/>
                  <w:rFonts w:ascii="Times New Roman" w:eastAsia="Times New Roman" w:hAnsi="Times New Roman" w:cs="Times New Roman"/>
                  <w:sz w:val="24"/>
                  <w:szCs w:val="24"/>
                  <w:lang w:val="en-US"/>
                </w:rPr>
                <w:t>https://www.imo.org/en/about/conventions/pages/international-convention-for-the-safety-of-life-at-sea-(solas),-1974.aspx</w:t>
              </w:r>
            </w:hyperlink>
          </w:p>
          <w:p w14:paraId="2E8EF121" w14:textId="157013BC" w:rsidR="0093015B" w:rsidRPr="000255BA" w:rsidRDefault="0093015B" w:rsidP="003F596B">
            <w:pPr>
              <w:spacing w:line="240" w:lineRule="auto"/>
              <w:rPr>
                <w:rFonts w:ascii="Times New Roman" w:eastAsia="Times New Roman" w:hAnsi="Times New Roman" w:cs="Times New Roman"/>
                <w:sz w:val="24"/>
                <w:szCs w:val="24"/>
                <w:lang w:val="en-US"/>
              </w:rPr>
            </w:pPr>
          </w:p>
        </w:tc>
      </w:tr>
      <w:tr w:rsidR="000255BA" w14:paraId="50D0C182" w14:textId="77777777" w:rsidTr="00A36079">
        <w:tc>
          <w:tcPr>
            <w:tcW w:w="4225" w:type="dxa"/>
          </w:tcPr>
          <w:p w14:paraId="143BEC66" w14:textId="1B3AC79E" w:rsidR="000255BA" w:rsidRPr="000255BA" w:rsidRDefault="000255BA" w:rsidP="000255BA">
            <w:pPr>
              <w:spacing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MARPOL Convention</w:t>
            </w:r>
          </w:p>
        </w:tc>
        <w:tc>
          <w:tcPr>
            <w:tcW w:w="6565" w:type="dxa"/>
          </w:tcPr>
          <w:p w14:paraId="7890D6B5" w14:textId="77777777" w:rsidR="000255BA" w:rsidRDefault="000255BA" w:rsidP="000255BA">
            <w:pPr>
              <w:spacing w:line="240" w:lineRule="auto"/>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 xml:space="preserve">The Company maintains procedures aimed at preventing and minimizing pollution from vessel operations, including applicable requirements concerning oil, garbage, sewage, air emissions and other regulated ship-generated pollution. </w:t>
            </w:r>
          </w:p>
          <w:p w14:paraId="2BA81946" w14:textId="77777777" w:rsidR="000255BA" w:rsidRDefault="000255BA" w:rsidP="000255BA">
            <w:pPr>
              <w:spacing w:line="240" w:lineRule="auto"/>
              <w:rPr>
                <w:rFonts w:ascii="Times New Roman" w:eastAsia="Times New Roman" w:hAnsi="Times New Roman" w:cs="Times New Roman"/>
                <w:sz w:val="24"/>
                <w:szCs w:val="24"/>
                <w:lang w:val="en-US"/>
              </w:rPr>
            </w:pPr>
          </w:p>
          <w:p w14:paraId="307C7F2E" w14:textId="77777777" w:rsidR="000255BA" w:rsidRDefault="000255BA" w:rsidP="000255BA">
            <w:pPr>
              <w:spacing w:line="240" w:lineRule="auto"/>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The Company focuses on reducing the carbon footprint of maritime trade through proactive management of vessel efficiency indicators, including CII and EEXI, together with waste management and ballast water treatment procedures in compliance with applicable international regulations.</w:t>
            </w:r>
          </w:p>
          <w:p w14:paraId="1AC59E41" w14:textId="77777777" w:rsidR="000255BA" w:rsidRDefault="000255BA" w:rsidP="000255BA">
            <w:pPr>
              <w:spacing w:line="240" w:lineRule="auto"/>
              <w:rPr>
                <w:rFonts w:ascii="Times New Roman" w:eastAsia="Times New Roman" w:hAnsi="Times New Roman" w:cs="Times New Roman"/>
                <w:sz w:val="24"/>
                <w:szCs w:val="24"/>
                <w:lang w:val="en-US"/>
              </w:rPr>
            </w:pPr>
          </w:p>
          <w:p w14:paraId="429CE9FB" w14:textId="41376AF2" w:rsidR="000255BA" w:rsidRDefault="000255BA" w:rsidP="000255BA">
            <w:pPr>
              <w:spacing w:line="240" w:lineRule="auto"/>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Link:</w:t>
            </w:r>
            <w:r w:rsidR="0093015B">
              <w:rPr>
                <w:rFonts w:ascii="Times New Roman" w:eastAsia="Times New Roman" w:hAnsi="Times New Roman" w:cs="Times New Roman"/>
                <w:sz w:val="24"/>
                <w:szCs w:val="24"/>
                <w:lang w:val="en-US"/>
              </w:rPr>
              <w:t xml:space="preserve"> </w:t>
            </w:r>
            <w:hyperlink r:id="rId11" w:history="1">
              <w:r w:rsidR="0093015B" w:rsidRPr="00620562">
                <w:rPr>
                  <w:rStyle w:val="Hyperlink"/>
                  <w:rFonts w:ascii="Times New Roman" w:eastAsia="Times New Roman" w:hAnsi="Times New Roman" w:cs="Times New Roman"/>
                  <w:sz w:val="24"/>
                  <w:szCs w:val="24"/>
                  <w:lang w:val="en-US"/>
                </w:rPr>
                <w:t>https://www.imo.org/en/about/conventions/pages/international-convention-for-the-prevention-of-pollution-from-ships-(marpol).aspx</w:t>
              </w:r>
            </w:hyperlink>
          </w:p>
          <w:p w14:paraId="59E8BE13" w14:textId="66B90208" w:rsidR="0093015B" w:rsidRPr="000255BA" w:rsidRDefault="0093015B" w:rsidP="000255BA">
            <w:pPr>
              <w:spacing w:line="240" w:lineRule="auto"/>
              <w:rPr>
                <w:rFonts w:ascii="Times New Roman" w:eastAsia="Times New Roman" w:hAnsi="Times New Roman" w:cs="Times New Roman"/>
                <w:sz w:val="24"/>
                <w:szCs w:val="24"/>
                <w:lang w:val="en-US"/>
              </w:rPr>
            </w:pPr>
          </w:p>
        </w:tc>
      </w:tr>
      <w:tr w:rsidR="000255BA" w14:paraId="712C7FDF" w14:textId="77777777" w:rsidTr="00A36079">
        <w:tc>
          <w:tcPr>
            <w:tcW w:w="4225" w:type="dxa"/>
          </w:tcPr>
          <w:p w14:paraId="3F168615" w14:textId="3908AEB9" w:rsidR="000255BA" w:rsidRDefault="000255BA" w:rsidP="000255BA">
            <w:pPr>
              <w:spacing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STCW Convention</w:t>
            </w:r>
          </w:p>
        </w:tc>
        <w:tc>
          <w:tcPr>
            <w:tcW w:w="6565" w:type="dxa"/>
          </w:tcPr>
          <w:p w14:paraId="134B04DA" w14:textId="77777777" w:rsidR="000255BA" w:rsidRDefault="000255BA" w:rsidP="000255BA">
            <w:pPr>
              <w:spacing w:line="240" w:lineRule="auto"/>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The Company verifies that seafarers hold the required qualifications, certificates, training and competencies for their positions and that applicable watchkeeping requirements are observed. STCW establishes international minimum standards for training, certification and watchkeeping</w:t>
            </w:r>
          </w:p>
          <w:p w14:paraId="396A4DED" w14:textId="77777777" w:rsidR="000255BA" w:rsidRDefault="000255BA" w:rsidP="000255BA">
            <w:pPr>
              <w:spacing w:line="240" w:lineRule="auto"/>
              <w:rPr>
                <w:rFonts w:ascii="Times New Roman" w:eastAsia="Times New Roman" w:hAnsi="Times New Roman" w:cs="Times New Roman"/>
                <w:sz w:val="24"/>
                <w:szCs w:val="24"/>
                <w:lang w:val="en-US"/>
              </w:rPr>
            </w:pPr>
          </w:p>
          <w:p w14:paraId="66651814" w14:textId="7C852022" w:rsidR="000255BA" w:rsidRDefault="000255BA" w:rsidP="000255BA">
            <w:pPr>
              <w:spacing w:line="240" w:lineRule="auto"/>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Link:</w:t>
            </w:r>
            <w:r w:rsidR="0093015B">
              <w:rPr>
                <w:rFonts w:ascii="Times New Roman" w:eastAsia="Times New Roman" w:hAnsi="Times New Roman" w:cs="Times New Roman"/>
                <w:sz w:val="24"/>
                <w:szCs w:val="24"/>
                <w:lang w:val="en-US"/>
              </w:rPr>
              <w:t xml:space="preserve"> </w:t>
            </w:r>
            <w:hyperlink r:id="rId12" w:history="1">
              <w:r w:rsidR="0093015B" w:rsidRPr="00620562">
                <w:rPr>
                  <w:rStyle w:val="Hyperlink"/>
                  <w:rFonts w:ascii="Times New Roman" w:eastAsia="Times New Roman" w:hAnsi="Times New Roman" w:cs="Times New Roman"/>
                  <w:sz w:val="24"/>
                  <w:szCs w:val="24"/>
                  <w:lang w:val="en-US"/>
                </w:rPr>
                <w:t>https://www.imo.org/en/ourwork/humanelement/pages/stcw-convention.aspx</w:t>
              </w:r>
            </w:hyperlink>
          </w:p>
          <w:p w14:paraId="5E229EA1" w14:textId="5DA7B198" w:rsidR="002817A0" w:rsidRPr="007C7AC9" w:rsidRDefault="002817A0" w:rsidP="007C7AC9">
            <w:pPr>
              <w:spacing w:line="240" w:lineRule="auto"/>
              <w:rPr>
                <w:rFonts w:ascii="Times New Roman" w:eastAsia="Times New Roman" w:hAnsi="Times New Roman" w:cs="Times New Roman"/>
                <w:b/>
                <w:bCs/>
                <w:sz w:val="24"/>
                <w:szCs w:val="24"/>
                <w:lang w:val="en-US"/>
              </w:rPr>
            </w:pPr>
          </w:p>
        </w:tc>
      </w:tr>
      <w:tr w:rsidR="00FD61F1" w14:paraId="39467D51" w14:textId="77777777" w:rsidTr="00A36079">
        <w:tc>
          <w:tcPr>
            <w:tcW w:w="4225" w:type="dxa"/>
          </w:tcPr>
          <w:p w14:paraId="138EA6F6" w14:textId="77777777" w:rsidR="00FD61F1" w:rsidRDefault="00FD61F1" w:rsidP="000255BA">
            <w:pPr>
              <w:spacing w:line="240" w:lineRule="auto"/>
              <w:jc w:val="center"/>
              <w:rPr>
                <w:rFonts w:ascii="Times New Roman" w:eastAsia="Times New Roman" w:hAnsi="Times New Roman" w:cs="Times New Roman"/>
                <w:sz w:val="24"/>
                <w:szCs w:val="24"/>
                <w:lang w:val="en-US"/>
              </w:rPr>
            </w:pPr>
          </w:p>
          <w:p w14:paraId="4BFD3137" w14:textId="4C6EAF3F" w:rsidR="00FD61F1" w:rsidRDefault="00FD61F1" w:rsidP="000255BA">
            <w:pPr>
              <w:spacing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Vessel quality &amp; Healthcare</w:t>
            </w:r>
          </w:p>
        </w:tc>
        <w:tc>
          <w:tcPr>
            <w:tcW w:w="6565" w:type="dxa"/>
          </w:tcPr>
          <w:p w14:paraId="055508F6" w14:textId="77777777" w:rsidR="00FD61F1" w:rsidRDefault="00FD61F1" w:rsidP="00FD61F1">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Conditions &amp; terms of DANAMIRA SHIPPING LTD:</w:t>
            </w:r>
          </w:p>
          <w:p w14:paraId="2A4578B2" w14:textId="77777777" w:rsidR="00FD61F1" w:rsidRDefault="00FD61F1" w:rsidP="00FD61F1">
            <w:pPr>
              <w:spacing w:line="240" w:lineRule="auto"/>
              <w:rPr>
                <w:rFonts w:ascii="Times New Roman" w:eastAsia="Times New Roman" w:hAnsi="Times New Roman" w:cs="Times New Roman"/>
                <w:sz w:val="24"/>
                <w:szCs w:val="24"/>
                <w:lang w:val="en-US"/>
              </w:rPr>
            </w:pPr>
          </w:p>
          <w:p w14:paraId="46340866" w14:textId="089D2B24" w:rsidR="00FD61F1" w:rsidRDefault="00FD61F1" w:rsidP="00FD61F1">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2817A0">
              <w:rPr>
                <w:rFonts w:ascii="Times New Roman" w:eastAsia="Times New Roman" w:hAnsi="Times New Roman" w:cs="Times New Roman"/>
                <w:sz w:val="24"/>
                <w:szCs w:val="24"/>
                <w:lang w:val="en-US"/>
              </w:rPr>
              <w:t>The Company applies a selective approach to vessel</w:t>
            </w:r>
            <w:r>
              <w:rPr>
                <w:rFonts w:ascii="Times New Roman" w:eastAsia="Times New Roman" w:hAnsi="Times New Roman" w:cs="Times New Roman"/>
                <w:sz w:val="24"/>
                <w:szCs w:val="24"/>
                <w:lang w:val="en-US"/>
              </w:rPr>
              <w:t>’s</w:t>
            </w:r>
            <w:r w:rsidRPr="002817A0">
              <w:rPr>
                <w:rFonts w:ascii="Times New Roman" w:eastAsia="Times New Roman" w:hAnsi="Times New Roman" w:cs="Times New Roman"/>
                <w:sz w:val="24"/>
                <w:szCs w:val="24"/>
                <w:lang w:val="en-US"/>
              </w:rPr>
              <w:t xml:space="preserve"> employment, considering:</w:t>
            </w:r>
            <w:r>
              <w:rPr>
                <w:rFonts w:ascii="Times New Roman" w:eastAsia="Times New Roman" w:hAnsi="Times New Roman" w:cs="Times New Roman"/>
                <w:sz w:val="24"/>
                <w:szCs w:val="24"/>
                <w:lang w:val="en-US"/>
              </w:rPr>
              <w:t xml:space="preserve"> </w:t>
            </w:r>
            <w:r w:rsidR="007376A4">
              <w:rPr>
                <w:rFonts w:ascii="Times New Roman" w:eastAsia="Times New Roman" w:hAnsi="Times New Roman" w:cs="Times New Roman"/>
                <w:sz w:val="24"/>
                <w:szCs w:val="24"/>
                <w:lang w:val="en-US"/>
              </w:rPr>
              <w:t>v</w:t>
            </w:r>
            <w:r w:rsidRPr="002817A0">
              <w:rPr>
                <w:rFonts w:ascii="Times New Roman" w:eastAsia="Times New Roman" w:hAnsi="Times New Roman" w:cs="Times New Roman"/>
                <w:sz w:val="24"/>
                <w:szCs w:val="24"/>
                <w:lang w:val="en-US"/>
              </w:rPr>
              <w:t>essel age and class</w:t>
            </w:r>
            <w:r>
              <w:rPr>
                <w:rFonts w:ascii="Times New Roman" w:eastAsia="Times New Roman" w:hAnsi="Times New Roman" w:cs="Times New Roman"/>
                <w:sz w:val="24"/>
                <w:szCs w:val="24"/>
                <w:lang w:val="en-US"/>
              </w:rPr>
              <w:t xml:space="preserve">, </w:t>
            </w:r>
            <w:r w:rsidR="007376A4">
              <w:rPr>
                <w:rFonts w:ascii="Times New Roman" w:eastAsia="Times New Roman" w:hAnsi="Times New Roman" w:cs="Times New Roman"/>
                <w:sz w:val="24"/>
                <w:szCs w:val="24"/>
                <w:lang w:val="en-US"/>
              </w:rPr>
              <w:t>t</w:t>
            </w:r>
            <w:r w:rsidRPr="002817A0">
              <w:rPr>
                <w:rFonts w:ascii="Times New Roman" w:eastAsia="Times New Roman" w:hAnsi="Times New Roman" w:cs="Times New Roman"/>
                <w:sz w:val="24"/>
                <w:szCs w:val="24"/>
                <w:lang w:val="en-US"/>
              </w:rPr>
              <w:t>echnical condition</w:t>
            </w:r>
            <w:r>
              <w:rPr>
                <w:rFonts w:ascii="Times New Roman" w:eastAsia="Times New Roman" w:hAnsi="Times New Roman" w:cs="Times New Roman"/>
                <w:sz w:val="24"/>
                <w:szCs w:val="24"/>
                <w:lang w:val="en-US"/>
              </w:rPr>
              <w:t xml:space="preserve">, </w:t>
            </w:r>
            <w:r w:rsidRPr="002817A0">
              <w:rPr>
                <w:rFonts w:ascii="Times New Roman" w:eastAsia="Times New Roman" w:hAnsi="Times New Roman" w:cs="Times New Roman"/>
                <w:sz w:val="24"/>
                <w:szCs w:val="24"/>
                <w:lang w:val="en-US"/>
              </w:rPr>
              <w:t>Safety record</w:t>
            </w:r>
            <w:r>
              <w:rPr>
                <w:rFonts w:ascii="Times New Roman" w:eastAsia="Times New Roman" w:hAnsi="Times New Roman" w:cs="Times New Roman"/>
                <w:sz w:val="24"/>
                <w:szCs w:val="24"/>
                <w:lang w:val="en-US"/>
              </w:rPr>
              <w:t xml:space="preserve">, </w:t>
            </w:r>
            <w:r w:rsidR="007376A4">
              <w:rPr>
                <w:rFonts w:ascii="Times New Roman" w:eastAsia="Times New Roman" w:hAnsi="Times New Roman" w:cs="Times New Roman"/>
                <w:sz w:val="24"/>
                <w:szCs w:val="24"/>
                <w:lang w:val="en-US"/>
              </w:rPr>
              <w:t>r</w:t>
            </w:r>
            <w:r w:rsidRPr="002817A0">
              <w:rPr>
                <w:rFonts w:ascii="Times New Roman" w:eastAsia="Times New Roman" w:hAnsi="Times New Roman" w:cs="Times New Roman"/>
                <w:sz w:val="24"/>
                <w:szCs w:val="24"/>
                <w:lang w:val="en-US"/>
              </w:rPr>
              <w:t>egulatory compliance</w:t>
            </w:r>
            <w:r>
              <w:rPr>
                <w:rFonts w:ascii="Times New Roman" w:eastAsia="Times New Roman" w:hAnsi="Times New Roman" w:cs="Times New Roman"/>
                <w:sz w:val="24"/>
                <w:szCs w:val="24"/>
                <w:lang w:val="en-US"/>
              </w:rPr>
              <w:t>, healthcare.</w:t>
            </w:r>
          </w:p>
          <w:p w14:paraId="553312AF" w14:textId="77777777" w:rsidR="00FD61F1" w:rsidRDefault="00FD61F1" w:rsidP="00FD61F1">
            <w:pPr>
              <w:spacing w:line="240" w:lineRule="auto"/>
              <w:rPr>
                <w:rFonts w:ascii="Times New Roman" w:eastAsia="Times New Roman" w:hAnsi="Times New Roman" w:cs="Times New Roman"/>
                <w:sz w:val="24"/>
                <w:szCs w:val="24"/>
                <w:lang w:val="en-US"/>
              </w:rPr>
            </w:pPr>
          </w:p>
          <w:p w14:paraId="2360B76A" w14:textId="77777777" w:rsidR="00FD61F1" w:rsidRDefault="00FD61F1" w:rsidP="00FD61F1">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 xml:space="preserve">● </w:t>
            </w:r>
            <w:r w:rsidRPr="002817A0">
              <w:rPr>
                <w:rFonts w:ascii="Times New Roman" w:eastAsia="Times New Roman" w:hAnsi="Times New Roman" w:cs="Times New Roman"/>
                <w:sz w:val="24"/>
                <w:szCs w:val="24"/>
                <w:lang w:val="en-US"/>
              </w:rPr>
              <w:t xml:space="preserve">Vessel Quality &amp; Age Standards </w:t>
            </w:r>
          </w:p>
          <w:p w14:paraId="5069304E" w14:textId="77777777" w:rsidR="00FD61F1" w:rsidRDefault="00FD61F1" w:rsidP="00FD61F1">
            <w:pPr>
              <w:spacing w:line="240" w:lineRule="auto"/>
              <w:rPr>
                <w:rFonts w:ascii="Times New Roman" w:eastAsia="Times New Roman" w:hAnsi="Times New Roman" w:cs="Times New Roman"/>
                <w:sz w:val="24"/>
                <w:szCs w:val="24"/>
                <w:lang w:val="en-US"/>
              </w:rPr>
            </w:pPr>
            <w:r w:rsidRPr="002817A0">
              <w:rPr>
                <w:rFonts w:ascii="Times New Roman" w:eastAsia="Times New Roman" w:hAnsi="Times New Roman" w:cs="Times New Roman"/>
                <w:sz w:val="24"/>
                <w:szCs w:val="24"/>
                <w:lang w:val="en-US"/>
              </w:rPr>
              <w:t>Vessels over 2</w:t>
            </w:r>
            <w:r>
              <w:rPr>
                <w:rFonts w:ascii="Times New Roman" w:eastAsia="Times New Roman" w:hAnsi="Times New Roman" w:cs="Times New Roman"/>
                <w:sz w:val="24"/>
                <w:szCs w:val="24"/>
                <w:lang w:val="en-US"/>
              </w:rPr>
              <w:t>0</w:t>
            </w:r>
            <w:r w:rsidRPr="002817A0">
              <w:rPr>
                <w:rFonts w:ascii="Times New Roman" w:eastAsia="Times New Roman" w:hAnsi="Times New Roman" w:cs="Times New Roman"/>
                <w:sz w:val="24"/>
                <w:szCs w:val="24"/>
                <w:lang w:val="en-US"/>
              </w:rPr>
              <w:t xml:space="preserve"> years of age are considered only following satisfactory technical evaluation and confirmation of compliance with the Company’s required standards.</w:t>
            </w:r>
          </w:p>
          <w:p w14:paraId="6E6EEF28" w14:textId="77777777" w:rsidR="00FD61F1" w:rsidRDefault="00FD61F1" w:rsidP="00FD61F1">
            <w:pPr>
              <w:spacing w:line="240" w:lineRule="auto"/>
              <w:rPr>
                <w:rFonts w:ascii="Times New Roman" w:eastAsia="Times New Roman" w:hAnsi="Times New Roman" w:cs="Times New Roman"/>
                <w:sz w:val="24"/>
                <w:szCs w:val="24"/>
                <w:lang w:val="en-US"/>
              </w:rPr>
            </w:pPr>
          </w:p>
          <w:p w14:paraId="30D9D508" w14:textId="77777777" w:rsidR="00FD61F1" w:rsidRDefault="00FD61F1" w:rsidP="00FD61F1">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2817A0">
              <w:rPr>
                <w:rFonts w:ascii="Times New Roman" w:eastAsia="Times New Roman" w:hAnsi="Times New Roman" w:cs="Times New Roman"/>
                <w:sz w:val="24"/>
                <w:szCs w:val="24"/>
                <w:lang w:val="en-US"/>
              </w:rPr>
              <w:t xml:space="preserve">Crew Medical Fitness &amp; Pre-Employment Screening </w:t>
            </w:r>
            <w:r>
              <w:rPr>
                <w:rFonts w:ascii="Times New Roman" w:eastAsia="Times New Roman" w:hAnsi="Times New Roman" w:cs="Times New Roman"/>
                <w:sz w:val="24"/>
                <w:szCs w:val="24"/>
                <w:lang w:val="en-US"/>
              </w:rPr>
              <w:t xml:space="preserve">                                                    </w:t>
            </w:r>
            <w:r w:rsidRPr="003F596B">
              <w:rPr>
                <w:rFonts w:ascii="Times New Roman" w:eastAsia="Times New Roman" w:hAnsi="Times New Roman" w:cs="Times New Roman"/>
                <w:sz w:val="24"/>
                <w:szCs w:val="24"/>
                <w:lang w:val="en-US"/>
              </w:rPr>
              <w:t>Every seafarer proposed for employment is subject to medical review before final approval and deployment.</w:t>
            </w:r>
          </w:p>
          <w:p w14:paraId="2FCE655B" w14:textId="77777777" w:rsidR="00FD61F1" w:rsidRPr="003F596B" w:rsidRDefault="00FD61F1" w:rsidP="00FD61F1">
            <w:pPr>
              <w:spacing w:before="100" w:beforeAutospacing="1" w:after="100" w:afterAutospacing="1" w:line="240" w:lineRule="auto"/>
              <w:rPr>
                <w:rFonts w:ascii="Times New Roman" w:eastAsia="Times New Roman" w:hAnsi="Times New Roman" w:cs="Times New Roman"/>
                <w:sz w:val="24"/>
                <w:szCs w:val="24"/>
                <w:lang w:val="en-US"/>
              </w:rPr>
            </w:pPr>
            <w:r w:rsidRPr="003F596B">
              <w:rPr>
                <w:rFonts w:ascii="Times New Roman" w:eastAsia="Times New Roman" w:hAnsi="Times New Roman" w:cs="Times New Roman"/>
                <w:sz w:val="24"/>
                <w:szCs w:val="24"/>
                <w:lang w:val="en-US"/>
              </w:rPr>
              <w:t>Particular attention is given to significant previous illnesses, hospitalization or surgery, cardiovascular and neurological conditions, diabetes, long-term medication, previous medical repatriation or sign-off, and other conditions that may affect fitness for service at sea.</w:t>
            </w:r>
          </w:p>
          <w:p w14:paraId="1C13188C" w14:textId="77777777" w:rsidR="00FD61F1" w:rsidRPr="003F596B" w:rsidRDefault="00FD61F1" w:rsidP="00FD61F1">
            <w:pPr>
              <w:spacing w:before="100" w:beforeAutospacing="1" w:after="100" w:afterAutospacing="1" w:line="240" w:lineRule="auto"/>
              <w:rPr>
                <w:rFonts w:ascii="Times New Roman" w:eastAsia="Times New Roman" w:hAnsi="Times New Roman" w:cs="Times New Roman"/>
                <w:sz w:val="24"/>
                <w:szCs w:val="24"/>
                <w:lang w:val="en-US"/>
              </w:rPr>
            </w:pPr>
            <w:r w:rsidRPr="003F596B">
              <w:rPr>
                <w:rFonts w:ascii="Times New Roman" w:eastAsia="Times New Roman" w:hAnsi="Times New Roman" w:cs="Times New Roman"/>
                <w:sz w:val="24"/>
                <w:szCs w:val="24"/>
                <w:lang w:val="en-US"/>
              </w:rPr>
              <w:t xml:space="preserve">Each seafarer must personally complete, date and sign a </w:t>
            </w:r>
            <w:r w:rsidRPr="003F596B">
              <w:rPr>
                <w:rFonts w:ascii="Times New Roman" w:eastAsia="Times New Roman" w:hAnsi="Times New Roman" w:cs="Times New Roman"/>
                <w:b/>
                <w:bCs/>
                <w:sz w:val="24"/>
                <w:szCs w:val="24"/>
                <w:lang w:val="en-US"/>
              </w:rPr>
              <w:t>Health Declaration / Medical History</w:t>
            </w:r>
            <w:r w:rsidRPr="003F596B">
              <w:rPr>
                <w:rFonts w:ascii="Times New Roman" w:eastAsia="Times New Roman" w:hAnsi="Times New Roman" w:cs="Times New Roman"/>
                <w:sz w:val="24"/>
                <w:szCs w:val="24"/>
                <w:lang w:val="en-US"/>
              </w:rPr>
              <w:t xml:space="preserve"> confirming that the information provided is complete and accurate.</w:t>
            </w:r>
          </w:p>
          <w:p w14:paraId="23A16716" w14:textId="77777777" w:rsidR="00FD61F1" w:rsidRDefault="00FD61F1" w:rsidP="00FD61F1">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2817A0">
              <w:rPr>
                <w:rFonts w:ascii="Times New Roman" w:eastAsia="Times New Roman" w:hAnsi="Times New Roman" w:cs="Times New Roman"/>
                <w:sz w:val="24"/>
                <w:szCs w:val="24"/>
                <w:lang w:val="en-US"/>
              </w:rPr>
              <w:t>Crew Documentation &amp; Verification</w:t>
            </w:r>
          </w:p>
          <w:p w14:paraId="01FC81A0" w14:textId="77777777" w:rsidR="00FD61F1" w:rsidRPr="002817A0" w:rsidRDefault="00FD61F1" w:rsidP="00FD61F1">
            <w:pPr>
              <w:spacing w:line="240" w:lineRule="auto"/>
              <w:rPr>
                <w:rFonts w:ascii="Times New Roman" w:eastAsia="Times New Roman" w:hAnsi="Times New Roman" w:cs="Times New Roman"/>
                <w:sz w:val="24"/>
                <w:szCs w:val="24"/>
                <w:lang w:val="en-US"/>
              </w:rPr>
            </w:pPr>
            <w:r w:rsidRPr="002817A0">
              <w:rPr>
                <w:rFonts w:ascii="Times New Roman" w:eastAsia="Times New Roman" w:hAnsi="Times New Roman" w:cs="Times New Roman"/>
                <w:sz w:val="24"/>
                <w:szCs w:val="24"/>
                <w:lang w:val="en-US"/>
              </w:rPr>
              <w:t>Before deployment, the Company verifies, as applicable:</w:t>
            </w:r>
          </w:p>
          <w:p w14:paraId="4F05874E" w14:textId="77777777" w:rsidR="00FD61F1" w:rsidRPr="002817A0" w:rsidRDefault="00FD61F1" w:rsidP="00FD61F1">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 </w:t>
            </w:r>
            <w:r w:rsidRPr="002817A0">
              <w:rPr>
                <w:rFonts w:ascii="Times New Roman" w:eastAsia="Times New Roman" w:hAnsi="Times New Roman" w:cs="Times New Roman"/>
                <w:sz w:val="24"/>
                <w:szCs w:val="24"/>
                <w:lang w:val="en-US"/>
              </w:rPr>
              <w:t xml:space="preserve">Valid Medical Examination / Fitness-for-Duty Certificate </w:t>
            </w:r>
          </w:p>
          <w:p w14:paraId="22248D50" w14:textId="77777777" w:rsidR="00FD61F1" w:rsidRPr="002817A0" w:rsidRDefault="00FD61F1" w:rsidP="00FD61F1">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(2) </w:t>
            </w:r>
            <w:r w:rsidRPr="002817A0">
              <w:rPr>
                <w:rFonts w:ascii="Times New Roman" w:eastAsia="Times New Roman" w:hAnsi="Times New Roman" w:cs="Times New Roman"/>
                <w:sz w:val="24"/>
                <w:szCs w:val="24"/>
                <w:lang w:val="en-US"/>
              </w:rPr>
              <w:t xml:space="preserve">Signed Health Declaration / Medical History </w:t>
            </w:r>
          </w:p>
          <w:p w14:paraId="6F4DF599" w14:textId="77777777" w:rsidR="00FD61F1" w:rsidRPr="002817A0" w:rsidRDefault="00FD61F1" w:rsidP="00FD61F1">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(3) </w:t>
            </w:r>
            <w:r w:rsidRPr="002817A0">
              <w:rPr>
                <w:rFonts w:ascii="Times New Roman" w:eastAsia="Times New Roman" w:hAnsi="Times New Roman" w:cs="Times New Roman"/>
                <w:sz w:val="24"/>
                <w:szCs w:val="24"/>
                <w:lang w:val="en-US"/>
              </w:rPr>
              <w:t xml:space="preserve">Relevant hospital discharge summaries and medical records, where applicable </w:t>
            </w:r>
          </w:p>
          <w:p w14:paraId="1CD3EFFC" w14:textId="77777777" w:rsidR="00FD61F1" w:rsidRPr="002817A0" w:rsidRDefault="00FD61F1" w:rsidP="00FD61F1">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(4) </w:t>
            </w:r>
            <w:r w:rsidRPr="002817A0">
              <w:rPr>
                <w:rFonts w:ascii="Times New Roman" w:eastAsia="Times New Roman" w:hAnsi="Times New Roman" w:cs="Times New Roman"/>
                <w:sz w:val="24"/>
                <w:szCs w:val="24"/>
                <w:lang w:val="en-US"/>
              </w:rPr>
              <w:t xml:space="preserve">Specialist reports, additional examinations or test results, where required </w:t>
            </w:r>
          </w:p>
          <w:p w14:paraId="09AA64B3" w14:textId="77777777" w:rsidR="00FD61F1" w:rsidRDefault="00FD61F1" w:rsidP="00FD61F1">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(5) </w:t>
            </w:r>
            <w:r w:rsidRPr="002817A0">
              <w:rPr>
                <w:rFonts w:ascii="Times New Roman" w:eastAsia="Times New Roman" w:hAnsi="Times New Roman" w:cs="Times New Roman"/>
                <w:sz w:val="24"/>
                <w:szCs w:val="24"/>
                <w:lang w:val="en-US"/>
              </w:rPr>
              <w:t>Valid Seafarer Employment Agreement (SEA) and employment documentation</w:t>
            </w:r>
          </w:p>
          <w:p w14:paraId="68E5EBCF" w14:textId="77777777" w:rsidR="00FD61F1" w:rsidRDefault="00FD61F1" w:rsidP="00FD61F1">
            <w:pPr>
              <w:spacing w:line="240" w:lineRule="auto"/>
              <w:rPr>
                <w:rFonts w:ascii="Times New Roman" w:eastAsia="Times New Roman" w:hAnsi="Times New Roman" w:cs="Times New Roman"/>
                <w:sz w:val="24"/>
                <w:szCs w:val="24"/>
                <w:lang w:val="en-US"/>
              </w:rPr>
            </w:pPr>
          </w:p>
          <w:p w14:paraId="4B55E532" w14:textId="57945AA9" w:rsidR="00FD61F1" w:rsidRPr="000255BA" w:rsidRDefault="00FD61F1" w:rsidP="00FD61F1">
            <w:pPr>
              <w:spacing w:line="240" w:lineRule="auto"/>
              <w:rPr>
                <w:rFonts w:ascii="Times New Roman" w:eastAsia="Times New Roman" w:hAnsi="Times New Roman" w:cs="Times New Roman"/>
                <w:sz w:val="24"/>
                <w:szCs w:val="24"/>
                <w:lang w:val="en-US"/>
              </w:rPr>
            </w:pPr>
            <w:r w:rsidRPr="007C7AC9">
              <w:rPr>
                <w:rFonts w:ascii="Times New Roman" w:eastAsia="Times New Roman" w:hAnsi="Times New Roman" w:cs="Times New Roman"/>
                <w:b/>
                <w:bCs/>
                <w:sz w:val="24"/>
                <w:szCs w:val="24"/>
                <w:lang w:val="en-US"/>
              </w:rPr>
              <w:t>PDF_Guidelines on the medical examinations of seafarers</w:t>
            </w:r>
          </w:p>
        </w:tc>
      </w:tr>
      <w:tr w:rsidR="000255BA" w14:paraId="0DECC081" w14:textId="77777777" w:rsidTr="00A36079">
        <w:tc>
          <w:tcPr>
            <w:tcW w:w="4225" w:type="dxa"/>
          </w:tcPr>
          <w:p w14:paraId="48B8E37B" w14:textId="22BC7D61" w:rsidR="000255BA" w:rsidRDefault="000255BA" w:rsidP="000255BA">
            <w:pPr>
              <w:spacing w:line="240" w:lineRule="auto"/>
              <w:jc w:val="center"/>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lastRenderedPageBreak/>
              <w:t>MLC, 2006</w:t>
            </w:r>
          </w:p>
        </w:tc>
        <w:tc>
          <w:tcPr>
            <w:tcW w:w="6565" w:type="dxa"/>
          </w:tcPr>
          <w:p w14:paraId="2A843682" w14:textId="77777777" w:rsidR="000255BA" w:rsidRDefault="000255BA" w:rsidP="000255BA">
            <w:pPr>
              <w:spacing w:line="240" w:lineRule="auto"/>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The Company applies applicable standards concerning Seafarer Employment Agreements, working and rest hours, wages, repatriation, medical care, accommodation, food, health and safety, recruitment and seafarers' welfare</w:t>
            </w:r>
          </w:p>
          <w:p w14:paraId="0A0485C2" w14:textId="77777777" w:rsidR="000255BA" w:rsidRDefault="000255BA" w:rsidP="000255BA">
            <w:pPr>
              <w:spacing w:line="240" w:lineRule="auto"/>
              <w:rPr>
                <w:rFonts w:ascii="Times New Roman" w:eastAsia="Times New Roman" w:hAnsi="Times New Roman" w:cs="Times New Roman"/>
                <w:sz w:val="24"/>
                <w:szCs w:val="24"/>
                <w:lang w:val="en-US"/>
              </w:rPr>
            </w:pPr>
          </w:p>
          <w:p w14:paraId="0F489C40" w14:textId="2BEFD63B" w:rsidR="000255BA" w:rsidRDefault="000255BA" w:rsidP="000255BA">
            <w:pPr>
              <w:spacing w:line="240" w:lineRule="auto"/>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Link:</w:t>
            </w:r>
            <w:r w:rsidR="0093015B">
              <w:t xml:space="preserve"> </w:t>
            </w:r>
            <w:hyperlink r:id="rId13" w:history="1">
              <w:r w:rsidR="0093015B" w:rsidRPr="00620562">
                <w:rPr>
                  <w:rStyle w:val="Hyperlink"/>
                  <w:rFonts w:ascii="Times New Roman" w:eastAsia="Times New Roman" w:hAnsi="Times New Roman" w:cs="Times New Roman"/>
                  <w:sz w:val="24"/>
                  <w:szCs w:val="24"/>
                  <w:lang w:val="en-US"/>
                </w:rPr>
                <w:t>https://www.ilo.org/international-labour-standards/maritime-labour-convention-2006</w:t>
              </w:r>
            </w:hyperlink>
          </w:p>
          <w:p w14:paraId="77FBB21B" w14:textId="64F399DC" w:rsidR="0093015B" w:rsidRPr="000255BA" w:rsidRDefault="0093015B" w:rsidP="000255BA">
            <w:pPr>
              <w:spacing w:line="240" w:lineRule="auto"/>
              <w:rPr>
                <w:rFonts w:ascii="Times New Roman" w:eastAsia="Times New Roman" w:hAnsi="Times New Roman" w:cs="Times New Roman"/>
                <w:sz w:val="24"/>
                <w:szCs w:val="24"/>
                <w:lang w:val="en-US"/>
              </w:rPr>
            </w:pPr>
          </w:p>
        </w:tc>
      </w:tr>
      <w:tr w:rsidR="000255BA" w14:paraId="539ED07F" w14:textId="77777777" w:rsidTr="00A36079">
        <w:tc>
          <w:tcPr>
            <w:tcW w:w="4225" w:type="dxa"/>
          </w:tcPr>
          <w:p w14:paraId="70DCAEB7" w14:textId="5E145298" w:rsidR="000255BA" w:rsidRPr="000255BA" w:rsidRDefault="000255BA" w:rsidP="000255BA">
            <w:pPr>
              <w:spacing w:line="240" w:lineRule="auto"/>
              <w:jc w:val="center"/>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 xml:space="preserve">Flag State </w:t>
            </w:r>
            <w:r>
              <w:rPr>
                <w:rFonts w:ascii="Times New Roman" w:eastAsia="Times New Roman" w:hAnsi="Times New Roman" w:cs="Times New Roman"/>
                <w:sz w:val="24"/>
                <w:szCs w:val="24"/>
                <w:lang w:val="en-US"/>
              </w:rPr>
              <w:t>Implementation</w:t>
            </w:r>
          </w:p>
        </w:tc>
        <w:tc>
          <w:tcPr>
            <w:tcW w:w="6565" w:type="dxa"/>
          </w:tcPr>
          <w:p w14:paraId="19DB1184" w14:textId="77777777" w:rsidR="000255BA" w:rsidRDefault="000255BA" w:rsidP="000255BA">
            <w:pPr>
              <w:spacing w:line="240" w:lineRule="auto"/>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For each vessel, the Company verifies compliance with requirements of the vessel's Flag Administration, including applicable statutory certification, surveys, documentation and implementation of relevant international conventions.</w:t>
            </w:r>
          </w:p>
          <w:p w14:paraId="014EA367" w14:textId="77777777" w:rsidR="000255BA" w:rsidRDefault="000255BA" w:rsidP="000255BA">
            <w:pPr>
              <w:spacing w:line="240" w:lineRule="auto"/>
              <w:rPr>
                <w:rFonts w:ascii="Times New Roman" w:eastAsia="Times New Roman" w:hAnsi="Times New Roman" w:cs="Times New Roman"/>
                <w:sz w:val="24"/>
                <w:szCs w:val="24"/>
                <w:lang w:val="en-US"/>
              </w:rPr>
            </w:pPr>
          </w:p>
          <w:p w14:paraId="512E305C" w14:textId="3FCAB0A4" w:rsidR="000255BA" w:rsidRDefault="000255BA" w:rsidP="000255BA">
            <w:pPr>
              <w:spacing w:line="240" w:lineRule="auto"/>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Link:</w:t>
            </w:r>
            <w:r w:rsidR="0093015B">
              <w:rPr>
                <w:rFonts w:ascii="Times New Roman" w:eastAsia="Times New Roman" w:hAnsi="Times New Roman" w:cs="Times New Roman"/>
                <w:sz w:val="24"/>
                <w:szCs w:val="24"/>
                <w:lang w:val="en-US"/>
              </w:rPr>
              <w:t xml:space="preserve"> </w:t>
            </w:r>
            <w:hyperlink r:id="rId14" w:history="1">
              <w:r w:rsidR="002817A0" w:rsidRPr="00620562">
                <w:rPr>
                  <w:rStyle w:val="Hyperlink"/>
                  <w:rFonts w:ascii="Times New Roman" w:eastAsia="Times New Roman" w:hAnsi="Times New Roman" w:cs="Times New Roman"/>
                  <w:sz w:val="24"/>
                  <w:szCs w:val="24"/>
                  <w:lang w:val="en-US"/>
                </w:rPr>
                <w:t>https://www.imo.org/en/ourwork/safety/pages/flagstateimplementation.aspx</w:t>
              </w:r>
            </w:hyperlink>
          </w:p>
          <w:p w14:paraId="5D279C2A" w14:textId="19900E8B" w:rsidR="002817A0" w:rsidRPr="000255BA" w:rsidRDefault="002817A0" w:rsidP="000255BA">
            <w:pPr>
              <w:spacing w:line="240" w:lineRule="auto"/>
              <w:rPr>
                <w:rFonts w:ascii="Times New Roman" w:eastAsia="Times New Roman" w:hAnsi="Times New Roman" w:cs="Times New Roman"/>
                <w:sz w:val="24"/>
                <w:szCs w:val="24"/>
                <w:lang w:val="en-US"/>
              </w:rPr>
            </w:pPr>
          </w:p>
        </w:tc>
      </w:tr>
      <w:tr w:rsidR="000255BA" w14:paraId="03569C80" w14:textId="77777777" w:rsidTr="00A36079">
        <w:tc>
          <w:tcPr>
            <w:tcW w:w="4225" w:type="dxa"/>
          </w:tcPr>
          <w:p w14:paraId="71A20E69" w14:textId="1D23BD23" w:rsidR="000255BA" w:rsidRPr="000255BA" w:rsidRDefault="000255BA" w:rsidP="000255BA">
            <w:pPr>
              <w:spacing w:line="240" w:lineRule="auto"/>
              <w:jc w:val="center"/>
              <w:rPr>
                <w:rFonts w:ascii="Times New Roman" w:eastAsia="Times New Roman" w:hAnsi="Times New Roman" w:cs="Times New Roman"/>
                <w:sz w:val="24"/>
                <w:szCs w:val="24"/>
                <w:lang w:val="en-US"/>
              </w:rPr>
            </w:pPr>
            <w:r w:rsidRPr="000255BA">
              <w:rPr>
                <w:rFonts w:ascii="Times New Roman" w:eastAsia="Times New Roman" w:hAnsi="Times New Roman" w:cs="Times New Roman"/>
                <w:sz w:val="24"/>
                <w:szCs w:val="24"/>
                <w:lang w:val="en-US"/>
              </w:rPr>
              <w:t>Classification Society</w:t>
            </w:r>
          </w:p>
        </w:tc>
        <w:tc>
          <w:tcPr>
            <w:tcW w:w="6565" w:type="dxa"/>
          </w:tcPr>
          <w:p w14:paraId="631650DC" w14:textId="0680A79B" w:rsidR="000255BA" w:rsidRDefault="00A36079" w:rsidP="000255BA">
            <w:pPr>
              <w:spacing w:line="240" w:lineRule="auto"/>
              <w:rPr>
                <w:rFonts w:ascii="Times New Roman" w:eastAsia="Times New Roman" w:hAnsi="Times New Roman" w:cs="Times New Roman"/>
                <w:sz w:val="24"/>
                <w:szCs w:val="24"/>
                <w:lang w:val="en-US"/>
              </w:rPr>
            </w:pPr>
            <w:r w:rsidRPr="00A36079">
              <w:rPr>
                <w:rFonts w:ascii="Times New Roman" w:eastAsia="Times New Roman" w:hAnsi="Times New Roman" w:cs="Times New Roman"/>
                <w:sz w:val="24"/>
                <w:szCs w:val="24"/>
                <w:lang w:val="en-US"/>
              </w:rPr>
              <w:t>The Company considers each vessel’s valid Class status, required surveys, outstanding conditions and recommendations of class, and applicable technical certifications. Each vessel is required to be classed with an IACS member classification society, with class status and related requirements assessed on a vessel-by-vessel basis.</w:t>
            </w:r>
          </w:p>
          <w:p w14:paraId="1B4F7A25" w14:textId="77777777" w:rsidR="00644002" w:rsidRDefault="00644002" w:rsidP="000255BA">
            <w:pPr>
              <w:spacing w:line="240" w:lineRule="auto"/>
              <w:rPr>
                <w:rFonts w:ascii="Times New Roman" w:eastAsia="Times New Roman" w:hAnsi="Times New Roman" w:cs="Times New Roman"/>
                <w:sz w:val="24"/>
                <w:szCs w:val="24"/>
                <w:lang w:val="en-US"/>
              </w:rPr>
            </w:pPr>
          </w:p>
          <w:p w14:paraId="45550363" w14:textId="31E8FC55" w:rsidR="000255BA" w:rsidRDefault="000255BA" w:rsidP="000255BA">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Link:</w:t>
            </w:r>
            <w:r w:rsidR="002817A0">
              <w:t xml:space="preserve"> </w:t>
            </w:r>
            <w:r w:rsidR="002817A0">
              <w:rPr>
                <w:lang w:val="en-US"/>
              </w:rPr>
              <w:t xml:space="preserve"> </w:t>
            </w:r>
            <w:hyperlink r:id="rId15" w:history="1">
              <w:r w:rsidR="002817A0" w:rsidRPr="00620562">
                <w:rPr>
                  <w:rStyle w:val="Hyperlink"/>
                  <w:rFonts w:ascii="Times New Roman" w:eastAsia="Times New Roman" w:hAnsi="Times New Roman" w:cs="Times New Roman"/>
                  <w:sz w:val="24"/>
                  <w:szCs w:val="24"/>
                  <w:lang w:val="en-US"/>
                </w:rPr>
                <w:t>https://iacs.org.uk/</w:t>
              </w:r>
            </w:hyperlink>
          </w:p>
          <w:p w14:paraId="710FB9C5" w14:textId="391B001E" w:rsidR="002817A0" w:rsidRPr="000255BA" w:rsidRDefault="002817A0" w:rsidP="000255BA">
            <w:pPr>
              <w:spacing w:line="240" w:lineRule="auto"/>
              <w:rPr>
                <w:rFonts w:ascii="Times New Roman" w:eastAsia="Times New Roman" w:hAnsi="Times New Roman" w:cs="Times New Roman"/>
                <w:sz w:val="24"/>
                <w:szCs w:val="24"/>
                <w:lang w:val="en-US"/>
              </w:rPr>
            </w:pPr>
          </w:p>
        </w:tc>
      </w:tr>
      <w:tr w:rsidR="002817A0" w14:paraId="4D97FEE9" w14:textId="77777777" w:rsidTr="00A36079">
        <w:tc>
          <w:tcPr>
            <w:tcW w:w="4225" w:type="dxa"/>
          </w:tcPr>
          <w:p w14:paraId="4C94F1F8" w14:textId="7CDA5D6E" w:rsidR="002817A0" w:rsidRPr="000255BA" w:rsidRDefault="002817A0" w:rsidP="000255BA">
            <w:pPr>
              <w:spacing w:line="240" w:lineRule="auto"/>
              <w:jc w:val="center"/>
              <w:rPr>
                <w:rFonts w:ascii="Times New Roman" w:eastAsia="Times New Roman" w:hAnsi="Times New Roman" w:cs="Times New Roman"/>
                <w:sz w:val="24"/>
                <w:szCs w:val="24"/>
                <w:lang w:val="en-US"/>
              </w:rPr>
            </w:pPr>
            <w:r w:rsidRPr="002817A0">
              <w:rPr>
                <w:rFonts w:ascii="Times New Roman" w:eastAsia="Times New Roman" w:hAnsi="Times New Roman" w:cs="Times New Roman"/>
                <w:sz w:val="24"/>
                <w:szCs w:val="24"/>
                <w:lang w:val="en-US"/>
              </w:rPr>
              <w:t>Commercial &amp; Technical Due Diligence</w:t>
            </w:r>
          </w:p>
        </w:tc>
        <w:tc>
          <w:tcPr>
            <w:tcW w:w="6565" w:type="dxa"/>
          </w:tcPr>
          <w:p w14:paraId="7CEDC27F" w14:textId="15FAB4CF" w:rsidR="007C7AC9" w:rsidRDefault="00644002" w:rsidP="000255BA">
            <w:pPr>
              <w:spacing w:line="240" w:lineRule="auto"/>
              <w:rPr>
                <w:rFonts w:ascii="Times New Roman" w:eastAsia="Times New Roman" w:hAnsi="Times New Roman" w:cs="Times New Roman"/>
                <w:sz w:val="24"/>
                <w:szCs w:val="24"/>
                <w:lang w:val="en-US"/>
              </w:rPr>
            </w:pPr>
            <w:r w:rsidRPr="00644002">
              <w:rPr>
                <w:rFonts w:ascii="Times New Roman" w:eastAsia="Times New Roman" w:hAnsi="Times New Roman" w:cs="Times New Roman"/>
                <w:sz w:val="24"/>
                <w:szCs w:val="24"/>
                <w:lang w:val="en-US"/>
              </w:rPr>
              <w:t xml:space="preserve">The Company conducts commercial and technical due diligence in accordance with applicable BIMCO standards and clauses, together with established maritime industry practices. Prior to fixture, each vessel and cargo is assessed for suitability, valid class and statutory status, technical condition, safety, insurance, cargo requirements and operational risks. Each vessel must be classed with an IACS member classification society. Fixtures are </w:t>
            </w:r>
            <w:r w:rsidRPr="00644002">
              <w:rPr>
                <w:rFonts w:ascii="Times New Roman" w:eastAsia="Times New Roman" w:hAnsi="Times New Roman" w:cs="Times New Roman"/>
                <w:sz w:val="24"/>
                <w:szCs w:val="24"/>
                <w:lang w:val="en-US"/>
              </w:rPr>
              <w:lastRenderedPageBreak/>
              <w:t>concluded only following satisfactory completion of due diligence and agreement of the applicable contractual terms.</w:t>
            </w:r>
          </w:p>
          <w:p w14:paraId="2001FD42" w14:textId="77777777" w:rsidR="00644002" w:rsidRDefault="00644002" w:rsidP="000255BA">
            <w:pPr>
              <w:spacing w:line="240" w:lineRule="auto"/>
              <w:rPr>
                <w:rFonts w:ascii="Times New Roman" w:eastAsia="Times New Roman" w:hAnsi="Times New Roman" w:cs="Times New Roman"/>
                <w:sz w:val="24"/>
                <w:szCs w:val="24"/>
                <w:lang w:val="en-US"/>
              </w:rPr>
            </w:pPr>
          </w:p>
          <w:p w14:paraId="00CCA142" w14:textId="44EBF4F2" w:rsidR="007C7AC9" w:rsidRDefault="007C7AC9" w:rsidP="000255BA">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Bulk Shipping quality Clause </w:t>
            </w:r>
          </w:p>
          <w:p w14:paraId="6782A5CB" w14:textId="156AC8AC" w:rsidR="007C7AC9" w:rsidRDefault="007C7AC9" w:rsidP="000255BA">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Link: </w:t>
            </w:r>
            <w:hyperlink r:id="rId16" w:history="1">
              <w:r w:rsidRPr="00620562">
                <w:rPr>
                  <w:rStyle w:val="Hyperlink"/>
                  <w:rFonts w:ascii="Times New Roman" w:eastAsia="Times New Roman" w:hAnsi="Times New Roman" w:cs="Times New Roman"/>
                  <w:sz w:val="24"/>
                  <w:szCs w:val="24"/>
                  <w:lang w:val="en-US"/>
                </w:rPr>
                <w:t>https://www.bimco.org/contractual-affairs/bimco-clauses/current-clauses/bulk_shipping_quality_clause_for_voyage_charter_parties_2000/?utm_source</w:t>
              </w:r>
            </w:hyperlink>
          </w:p>
          <w:p w14:paraId="276259FC" w14:textId="77777777" w:rsidR="007C7AC9" w:rsidRDefault="007C7AC9" w:rsidP="000255BA">
            <w:pPr>
              <w:spacing w:line="240" w:lineRule="auto"/>
              <w:rPr>
                <w:rFonts w:ascii="Times New Roman" w:eastAsia="Times New Roman" w:hAnsi="Times New Roman" w:cs="Times New Roman"/>
                <w:sz w:val="24"/>
                <w:szCs w:val="24"/>
                <w:lang w:val="en-US"/>
              </w:rPr>
            </w:pPr>
          </w:p>
          <w:p w14:paraId="77F35468" w14:textId="69F0C92C" w:rsidR="007C7AC9" w:rsidRDefault="007C7AC9" w:rsidP="000255BA">
            <w:pPr>
              <w:spacing w:line="240" w:lineRule="auto"/>
              <w:rPr>
                <w:rFonts w:ascii="Times New Roman" w:eastAsia="Times New Roman" w:hAnsi="Times New Roman" w:cs="Times New Roman"/>
                <w:sz w:val="24"/>
                <w:szCs w:val="24"/>
                <w:lang w:val="en-US"/>
              </w:rPr>
            </w:pPr>
            <w:r w:rsidRPr="007C7AC9">
              <w:rPr>
                <w:rFonts w:ascii="Times New Roman" w:eastAsia="Times New Roman" w:hAnsi="Times New Roman" w:cs="Times New Roman"/>
                <w:sz w:val="24"/>
                <w:szCs w:val="24"/>
                <w:lang w:val="en-US"/>
              </w:rPr>
              <w:t>Dry Bulk Marine Risk Assessment Clause for Time Charter Parties 2013</w:t>
            </w:r>
          </w:p>
          <w:p w14:paraId="26CA4CDE" w14:textId="2DF23626" w:rsidR="007C7AC9" w:rsidRDefault="007C7AC9" w:rsidP="000255BA">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Link: </w:t>
            </w:r>
            <w:hyperlink r:id="rId17" w:history="1">
              <w:r w:rsidRPr="00620562">
                <w:rPr>
                  <w:rStyle w:val="Hyperlink"/>
                  <w:rFonts w:ascii="Times New Roman" w:eastAsia="Times New Roman" w:hAnsi="Times New Roman" w:cs="Times New Roman"/>
                  <w:sz w:val="24"/>
                  <w:szCs w:val="24"/>
                  <w:lang w:val="en-US"/>
                </w:rPr>
                <w:t>https://www.bimco.org/contractual-affairs/bimco-clauses/current-clauses/dry_bulk_marine_risk_assessment_clause_for_time_charter_parties_2013/?utm_source</w:t>
              </w:r>
            </w:hyperlink>
          </w:p>
          <w:p w14:paraId="091389BE" w14:textId="35FD21A8" w:rsidR="007C7AC9" w:rsidRPr="000255BA" w:rsidRDefault="007C7AC9" w:rsidP="000255BA">
            <w:pPr>
              <w:spacing w:line="240" w:lineRule="auto"/>
              <w:rPr>
                <w:rFonts w:ascii="Times New Roman" w:eastAsia="Times New Roman" w:hAnsi="Times New Roman" w:cs="Times New Roman"/>
                <w:sz w:val="24"/>
                <w:szCs w:val="24"/>
                <w:lang w:val="en-US"/>
              </w:rPr>
            </w:pPr>
          </w:p>
        </w:tc>
      </w:tr>
      <w:tr w:rsidR="002817A0" w14:paraId="0CE150C3" w14:textId="77777777" w:rsidTr="00A36079">
        <w:tc>
          <w:tcPr>
            <w:tcW w:w="4225" w:type="dxa"/>
          </w:tcPr>
          <w:p w14:paraId="69AD0765" w14:textId="6AE1899E" w:rsidR="002817A0" w:rsidRPr="000255BA" w:rsidRDefault="002817A0" w:rsidP="000255BA">
            <w:pPr>
              <w:spacing w:line="240" w:lineRule="auto"/>
              <w:jc w:val="center"/>
              <w:rPr>
                <w:rFonts w:ascii="Times New Roman" w:eastAsia="Times New Roman" w:hAnsi="Times New Roman" w:cs="Times New Roman"/>
                <w:sz w:val="24"/>
                <w:szCs w:val="24"/>
                <w:lang w:val="en-US"/>
              </w:rPr>
            </w:pPr>
            <w:r w:rsidRPr="002817A0">
              <w:rPr>
                <w:rFonts w:ascii="Times New Roman" w:eastAsia="Times New Roman" w:hAnsi="Times New Roman" w:cs="Times New Roman"/>
                <w:sz w:val="24"/>
                <w:szCs w:val="24"/>
                <w:lang w:val="en-US"/>
              </w:rPr>
              <w:lastRenderedPageBreak/>
              <w:t>Fleet &amp; Cargo Operations</w:t>
            </w:r>
          </w:p>
        </w:tc>
        <w:tc>
          <w:tcPr>
            <w:tcW w:w="6565" w:type="dxa"/>
          </w:tcPr>
          <w:p w14:paraId="2E018F40" w14:textId="0607240F" w:rsidR="002817A0" w:rsidRPr="000255BA" w:rsidRDefault="002817A0" w:rsidP="000255BA">
            <w:pPr>
              <w:spacing w:line="240" w:lineRule="auto"/>
              <w:rPr>
                <w:rFonts w:ascii="Times New Roman" w:eastAsia="Times New Roman" w:hAnsi="Times New Roman" w:cs="Times New Roman"/>
                <w:sz w:val="24"/>
                <w:szCs w:val="24"/>
                <w:lang w:val="en-US"/>
              </w:rPr>
            </w:pPr>
            <w:r w:rsidRPr="002817A0">
              <w:rPr>
                <w:rFonts w:ascii="Times New Roman" w:eastAsia="Times New Roman" w:hAnsi="Times New Roman" w:cs="Times New Roman"/>
                <w:sz w:val="24"/>
                <w:szCs w:val="24"/>
                <w:lang w:val="en-US"/>
              </w:rPr>
              <w:t>The Company optimizes fleet performance, ensuring the safe and efficient transportation and distribution of cargoes to various ports in accordance with the terms and conditions of each transportation contract.</w:t>
            </w:r>
          </w:p>
        </w:tc>
      </w:tr>
      <w:tr w:rsidR="002817A0" w14:paraId="37191483" w14:textId="77777777" w:rsidTr="00A36079">
        <w:tc>
          <w:tcPr>
            <w:tcW w:w="4225" w:type="dxa"/>
          </w:tcPr>
          <w:p w14:paraId="6CD253BC" w14:textId="1B135A82" w:rsidR="002817A0" w:rsidRPr="000255BA" w:rsidRDefault="00FD61F1" w:rsidP="000255BA">
            <w:pPr>
              <w:spacing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Sanction Clause </w:t>
            </w:r>
          </w:p>
        </w:tc>
        <w:tc>
          <w:tcPr>
            <w:tcW w:w="6565" w:type="dxa"/>
          </w:tcPr>
          <w:p w14:paraId="429DA276" w14:textId="77777777" w:rsidR="00FD61F1" w:rsidRPr="00FD61F1" w:rsidRDefault="00FD61F1" w:rsidP="00FD61F1">
            <w:pPr>
              <w:spacing w:line="240" w:lineRule="auto"/>
              <w:rPr>
                <w:rFonts w:ascii="Times New Roman" w:eastAsia="Times New Roman" w:hAnsi="Times New Roman" w:cs="Times New Roman"/>
                <w:sz w:val="24"/>
                <w:szCs w:val="24"/>
                <w:lang w:val="en-US"/>
              </w:rPr>
            </w:pPr>
            <w:r w:rsidRPr="00FD61F1">
              <w:rPr>
                <w:rFonts w:ascii="Times New Roman" w:eastAsia="Times New Roman" w:hAnsi="Times New Roman" w:cs="Times New Roman"/>
                <w:sz w:val="24"/>
                <w:szCs w:val="24"/>
                <w:lang w:val="en-US"/>
              </w:rPr>
              <w:t>The Company conducts sanctions and counterparty screening before entering into any fixture or contractual commitment. Relevant vessels, owners, charterers, counterparties, cargoes, ports and trading parties are checked against applicable international sanctions requirements.</w:t>
            </w:r>
          </w:p>
          <w:p w14:paraId="346E55AB" w14:textId="77777777" w:rsidR="00FD61F1" w:rsidRPr="00FD61F1" w:rsidRDefault="00FD61F1" w:rsidP="00FD61F1">
            <w:pPr>
              <w:spacing w:line="240" w:lineRule="auto"/>
              <w:rPr>
                <w:rFonts w:ascii="Times New Roman" w:eastAsia="Times New Roman" w:hAnsi="Times New Roman" w:cs="Times New Roman"/>
                <w:sz w:val="24"/>
                <w:szCs w:val="24"/>
                <w:lang w:val="en-US"/>
              </w:rPr>
            </w:pPr>
          </w:p>
          <w:p w14:paraId="0A131EBB" w14:textId="77777777" w:rsidR="002817A0" w:rsidRDefault="00FD61F1" w:rsidP="00FD61F1">
            <w:pPr>
              <w:spacing w:line="240" w:lineRule="auto"/>
              <w:rPr>
                <w:rFonts w:ascii="Times New Roman" w:eastAsia="Times New Roman" w:hAnsi="Times New Roman" w:cs="Times New Roman"/>
                <w:sz w:val="24"/>
                <w:szCs w:val="24"/>
                <w:lang w:val="en-US"/>
              </w:rPr>
            </w:pPr>
            <w:r w:rsidRPr="00FD61F1">
              <w:rPr>
                <w:rFonts w:ascii="Times New Roman" w:eastAsia="Times New Roman" w:hAnsi="Times New Roman" w:cs="Times New Roman"/>
                <w:sz w:val="24"/>
                <w:szCs w:val="24"/>
                <w:lang w:val="en-US"/>
              </w:rPr>
              <w:t>The Company applies applicable BIMCO sanctions clauses in its contractual arrangements and does not proceed with transactions where sanctions restrictions, prohibited activities or unacceptable compliance risks are identified.</w:t>
            </w:r>
          </w:p>
          <w:p w14:paraId="6A5B89C6" w14:textId="77777777" w:rsidR="00740764" w:rsidRDefault="00740764" w:rsidP="00FD61F1">
            <w:pPr>
              <w:spacing w:line="240" w:lineRule="auto"/>
              <w:rPr>
                <w:rFonts w:ascii="Times New Roman" w:eastAsia="Times New Roman" w:hAnsi="Times New Roman" w:cs="Times New Roman"/>
                <w:sz w:val="24"/>
                <w:szCs w:val="24"/>
                <w:lang w:val="en-US"/>
              </w:rPr>
            </w:pPr>
          </w:p>
          <w:p w14:paraId="4B92F19A" w14:textId="4E7EB914" w:rsidR="00740764" w:rsidRDefault="00740764" w:rsidP="00FD61F1">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Link: </w:t>
            </w:r>
            <w:hyperlink r:id="rId18" w:history="1">
              <w:r w:rsidRPr="004A6CAE">
                <w:rPr>
                  <w:rStyle w:val="Hyperlink"/>
                  <w:rFonts w:ascii="Times New Roman" w:eastAsia="Times New Roman" w:hAnsi="Times New Roman" w:cs="Times New Roman"/>
                  <w:sz w:val="24"/>
                  <w:szCs w:val="24"/>
                  <w:lang w:val="en-US"/>
                </w:rPr>
                <w:t>https://www.bimco.org/contractual-affairs/sanctions/</w:t>
              </w:r>
            </w:hyperlink>
          </w:p>
          <w:p w14:paraId="5BE33946" w14:textId="2E03FEF0" w:rsidR="00740764" w:rsidRPr="00FD61F1" w:rsidRDefault="00740764" w:rsidP="00FD61F1">
            <w:pPr>
              <w:spacing w:line="240" w:lineRule="auto"/>
              <w:rPr>
                <w:rFonts w:ascii="Times New Roman" w:eastAsia="Times New Roman" w:hAnsi="Times New Roman" w:cs="Times New Roman"/>
                <w:sz w:val="24"/>
                <w:szCs w:val="24"/>
                <w:lang w:val="en-US"/>
              </w:rPr>
            </w:pPr>
          </w:p>
        </w:tc>
      </w:tr>
    </w:tbl>
    <w:p w14:paraId="2A246EAE" w14:textId="77777777" w:rsidR="003F596B" w:rsidRDefault="003F596B" w:rsidP="003F596B">
      <w:pPr>
        <w:spacing w:after="0" w:line="240" w:lineRule="auto"/>
        <w:rPr>
          <w:rFonts w:ascii="Times New Roman" w:eastAsia="Times New Roman" w:hAnsi="Times New Roman" w:cs="Times New Roman"/>
          <w:sz w:val="24"/>
          <w:szCs w:val="24"/>
          <w:lang w:val="en-US"/>
        </w:rPr>
      </w:pPr>
    </w:p>
    <w:p w14:paraId="172461D7" w14:textId="785395E0" w:rsidR="004F544A" w:rsidRPr="00235D8F" w:rsidRDefault="004F544A" w:rsidP="003F596B">
      <w:pPr>
        <w:rPr>
          <w:lang w:val="en-US"/>
        </w:rPr>
      </w:pPr>
    </w:p>
    <w:sectPr w:rsidR="004F544A" w:rsidRPr="00235D8F" w:rsidSect="00235D8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D2D23"/>
    <w:multiLevelType w:val="multilevel"/>
    <w:tmpl w:val="85A4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4B062E"/>
    <w:multiLevelType w:val="multilevel"/>
    <w:tmpl w:val="6084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7A5734"/>
    <w:multiLevelType w:val="multilevel"/>
    <w:tmpl w:val="54F6B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7C3A80"/>
    <w:multiLevelType w:val="multilevel"/>
    <w:tmpl w:val="026E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713775">
    <w:abstractNumId w:val="1"/>
  </w:num>
  <w:num w:numId="2" w16cid:durableId="951547460">
    <w:abstractNumId w:val="0"/>
  </w:num>
  <w:num w:numId="3" w16cid:durableId="286006796">
    <w:abstractNumId w:val="3"/>
  </w:num>
  <w:num w:numId="4" w16cid:durableId="1734307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BA8"/>
    <w:rsid w:val="000255BA"/>
    <w:rsid w:val="000832A5"/>
    <w:rsid w:val="001975DA"/>
    <w:rsid w:val="00235D8F"/>
    <w:rsid w:val="00253A2A"/>
    <w:rsid w:val="002817A0"/>
    <w:rsid w:val="003F596B"/>
    <w:rsid w:val="003F6F0E"/>
    <w:rsid w:val="0040409C"/>
    <w:rsid w:val="004F544A"/>
    <w:rsid w:val="005D0F32"/>
    <w:rsid w:val="005F4E1C"/>
    <w:rsid w:val="00644002"/>
    <w:rsid w:val="00714235"/>
    <w:rsid w:val="007376A4"/>
    <w:rsid w:val="00740764"/>
    <w:rsid w:val="00794031"/>
    <w:rsid w:val="007C7AC9"/>
    <w:rsid w:val="00836823"/>
    <w:rsid w:val="00851F28"/>
    <w:rsid w:val="00862490"/>
    <w:rsid w:val="008E3E03"/>
    <w:rsid w:val="0093015B"/>
    <w:rsid w:val="009A5DBF"/>
    <w:rsid w:val="00A36079"/>
    <w:rsid w:val="00A44986"/>
    <w:rsid w:val="00B17804"/>
    <w:rsid w:val="00BE4091"/>
    <w:rsid w:val="00C90BA8"/>
    <w:rsid w:val="00C96709"/>
    <w:rsid w:val="00CF3277"/>
    <w:rsid w:val="00EC3D90"/>
    <w:rsid w:val="00FD6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BFA9A"/>
  <w15:chartTrackingRefBased/>
  <w15:docId w15:val="{5F8DD637-1E4B-47C1-9359-3D2DA1386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D8F"/>
    <w:pPr>
      <w:spacing w:line="259" w:lineRule="auto"/>
    </w:pPr>
    <w:rPr>
      <w:kern w:val="0"/>
      <w:sz w:val="22"/>
      <w:szCs w:val="22"/>
      <w:lang w:val="uk-UA"/>
      <w14:ligatures w14:val="none"/>
    </w:rPr>
  </w:style>
  <w:style w:type="paragraph" w:styleId="Heading1">
    <w:name w:val="heading 1"/>
    <w:basedOn w:val="Normal"/>
    <w:next w:val="Normal"/>
    <w:link w:val="Heading1Char"/>
    <w:uiPriority w:val="9"/>
    <w:qFormat/>
    <w:rsid w:val="00C90BA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C90BA8"/>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C90BA8"/>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90BA8"/>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C90BA8"/>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C90BA8"/>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C90BA8"/>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C90BA8"/>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C90BA8"/>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B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B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B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B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B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BA8"/>
    <w:rPr>
      <w:rFonts w:eastAsiaTheme="majorEastAsia" w:cstheme="majorBidi"/>
      <w:color w:val="272727" w:themeColor="text1" w:themeTint="D8"/>
    </w:rPr>
  </w:style>
  <w:style w:type="paragraph" w:styleId="Title">
    <w:name w:val="Title"/>
    <w:basedOn w:val="Normal"/>
    <w:next w:val="Normal"/>
    <w:link w:val="TitleChar"/>
    <w:uiPriority w:val="10"/>
    <w:qFormat/>
    <w:rsid w:val="00C90BA8"/>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C90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BA8"/>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90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BA8"/>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C90BA8"/>
    <w:rPr>
      <w:i/>
      <w:iCs/>
      <w:color w:val="404040" w:themeColor="text1" w:themeTint="BF"/>
    </w:rPr>
  </w:style>
  <w:style w:type="paragraph" w:styleId="ListParagraph">
    <w:name w:val="List Paragraph"/>
    <w:basedOn w:val="Normal"/>
    <w:uiPriority w:val="34"/>
    <w:qFormat/>
    <w:rsid w:val="00C90BA8"/>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C90BA8"/>
    <w:rPr>
      <w:i/>
      <w:iCs/>
      <w:color w:val="2F5496" w:themeColor="accent1" w:themeShade="BF"/>
    </w:rPr>
  </w:style>
  <w:style w:type="paragraph" w:styleId="IntenseQuote">
    <w:name w:val="Intense Quote"/>
    <w:basedOn w:val="Normal"/>
    <w:next w:val="Normal"/>
    <w:link w:val="IntenseQuoteChar"/>
    <w:uiPriority w:val="30"/>
    <w:qFormat/>
    <w:rsid w:val="00C90BA8"/>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C90BA8"/>
    <w:rPr>
      <w:i/>
      <w:iCs/>
      <w:color w:val="2F5496" w:themeColor="accent1" w:themeShade="BF"/>
    </w:rPr>
  </w:style>
  <w:style w:type="character" w:styleId="IntenseReference">
    <w:name w:val="Intense Reference"/>
    <w:basedOn w:val="DefaultParagraphFont"/>
    <w:uiPriority w:val="32"/>
    <w:qFormat/>
    <w:rsid w:val="00C90BA8"/>
    <w:rPr>
      <w:b/>
      <w:bCs/>
      <w:smallCaps/>
      <w:color w:val="2F5496" w:themeColor="accent1" w:themeShade="BF"/>
      <w:spacing w:val="5"/>
    </w:rPr>
  </w:style>
  <w:style w:type="table" w:styleId="TableGrid">
    <w:name w:val="Table Grid"/>
    <w:basedOn w:val="TableNormal"/>
    <w:uiPriority w:val="39"/>
    <w:rsid w:val="00235D8F"/>
    <w:pPr>
      <w:spacing w:after="0" w:line="240" w:lineRule="auto"/>
    </w:pPr>
    <w:rPr>
      <w:kern w:val="0"/>
      <w:sz w:val="22"/>
      <w:szCs w:val="22"/>
      <w:lang w:val="uk-U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235D8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35D8F"/>
    <w:rPr>
      <w:b/>
      <w:bCs/>
    </w:rPr>
  </w:style>
  <w:style w:type="paragraph" w:styleId="NormalWeb">
    <w:name w:val="Normal (Web)"/>
    <w:basedOn w:val="Normal"/>
    <w:uiPriority w:val="99"/>
    <w:unhideWhenUsed/>
    <w:rsid w:val="00235D8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9A5DBF"/>
    <w:rPr>
      <w:color w:val="0000FF"/>
      <w:u w:val="single"/>
    </w:rPr>
  </w:style>
  <w:style w:type="character" w:styleId="UnresolvedMention">
    <w:name w:val="Unresolved Mention"/>
    <w:basedOn w:val="DefaultParagraphFont"/>
    <w:uiPriority w:val="99"/>
    <w:semiHidden/>
    <w:unhideWhenUsed/>
    <w:rsid w:val="00794031"/>
    <w:rPr>
      <w:color w:val="605E5C"/>
      <w:shd w:val="clear" w:color="auto" w:fill="E1DFDD"/>
    </w:rPr>
  </w:style>
  <w:style w:type="character" w:styleId="CommentReference">
    <w:name w:val="annotation reference"/>
    <w:basedOn w:val="DefaultParagraphFont"/>
    <w:uiPriority w:val="99"/>
    <w:semiHidden/>
    <w:unhideWhenUsed/>
    <w:rsid w:val="007C7AC9"/>
    <w:rPr>
      <w:sz w:val="16"/>
      <w:szCs w:val="16"/>
    </w:rPr>
  </w:style>
  <w:style w:type="paragraph" w:styleId="CommentText">
    <w:name w:val="annotation text"/>
    <w:basedOn w:val="Normal"/>
    <w:link w:val="CommentTextChar"/>
    <w:uiPriority w:val="99"/>
    <w:semiHidden/>
    <w:unhideWhenUsed/>
    <w:rsid w:val="007C7AC9"/>
    <w:pPr>
      <w:spacing w:line="240" w:lineRule="auto"/>
    </w:pPr>
    <w:rPr>
      <w:sz w:val="20"/>
      <w:szCs w:val="20"/>
    </w:rPr>
  </w:style>
  <w:style w:type="character" w:customStyle="1" w:styleId="CommentTextChar">
    <w:name w:val="Comment Text Char"/>
    <w:basedOn w:val="DefaultParagraphFont"/>
    <w:link w:val="CommentText"/>
    <w:uiPriority w:val="99"/>
    <w:semiHidden/>
    <w:rsid w:val="007C7AC9"/>
    <w:rPr>
      <w:kern w:val="0"/>
      <w:sz w:val="20"/>
      <w:szCs w:val="20"/>
      <w:lang w:val="uk-UA"/>
      <w14:ligatures w14:val="none"/>
    </w:rPr>
  </w:style>
  <w:style w:type="paragraph" w:styleId="CommentSubject">
    <w:name w:val="annotation subject"/>
    <w:basedOn w:val="CommentText"/>
    <w:next w:val="CommentText"/>
    <w:link w:val="CommentSubjectChar"/>
    <w:uiPriority w:val="99"/>
    <w:semiHidden/>
    <w:unhideWhenUsed/>
    <w:rsid w:val="007C7AC9"/>
    <w:rPr>
      <w:b/>
      <w:bCs/>
    </w:rPr>
  </w:style>
  <w:style w:type="character" w:customStyle="1" w:styleId="CommentSubjectChar">
    <w:name w:val="Comment Subject Char"/>
    <w:basedOn w:val="CommentTextChar"/>
    <w:link w:val="CommentSubject"/>
    <w:uiPriority w:val="99"/>
    <w:semiHidden/>
    <w:rsid w:val="007C7AC9"/>
    <w:rPr>
      <w:b/>
      <w:bCs/>
      <w:kern w:val="0"/>
      <w:sz w:val="20"/>
      <w:szCs w:val="20"/>
      <w:lang w:val="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ublicrevenue.gr/elib/view?d=/gr/act/1967/89" TargetMode="External"/><Relationship Id="rId13" Type="http://schemas.openxmlformats.org/officeDocument/2006/relationships/hyperlink" Target="https://www.ilo.org/international-labour-standards/maritime-labour-convention-2006" TargetMode="External"/><Relationship Id="rId18" Type="http://schemas.openxmlformats.org/officeDocument/2006/relationships/hyperlink" Target="https://www.bimco.org/contractual-affairs/sanctions/" TargetMode="External"/><Relationship Id="rId3" Type="http://schemas.openxmlformats.org/officeDocument/2006/relationships/settings" Target="settings.xml"/><Relationship Id="rId7" Type="http://schemas.openxmlformats.org/officeDocument/2006/relationships/hyperlink" Target="https://nee.gr/en/hellenic-chamber-of-shipping/" TargetMode="External"/><Relationship Id="rId12" Type="http://schemas.openxmlformats.org/officeDocument/2006/relationships/hyperlink" Target="https://www.imo.org/en/ourwork/humanelement/pages/stcw-convention.aspx" TargetMode="External"/><Relationship Id="rId17" Type="http://schemas.openxmlformats.org/officeDocument/2006/relationships/hyperlink" Target="https://www.bimco.org/contractual-affairs/bimco-clauses/current-clauses/dry_bulk_marine_risk_assessment_clause_for_time_charter_parties_2013/?utm_source" TargetMode="External"/><Relationship Id="rId2" Type="http://schemas.openxmlformats.org/officeDocument/2006/relationships/styles" Target="styles.xml"/><Relationship Id="rId16" Type="http://schemas.openxmlformats.org/officeDocument/2006/relationships/hyperlink" Target="https://www.bimco.org/contractual-affairs/bimco-clauses/current-clauses/bulk_shipping_quality_clause_for_voyage_charter_parties_2000/?utm_sourc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publicrevenue.gr/elib/view?d=/gr/act/1967/89" TargetMode="External"/><Relationship Id="rId11" Type="http://schemas.openxmlformats.org/officeDocument/2006/relationships/hyperlink" Target="https://www.imo.org/en/about/conventions/pages/international-convention-for-the-prevention-of-pollution-from-ships-(marpol).aspx" TargetMode="External"/><Relationship Id="rId5" Type="http://schemas.openxmlformats.org/officeDocument/2006/relationships/image" Target="media/image1.jpeg"/><Relationship Id="rId15" Type="http://schemas.openxmlformats.org/officeDocument/2006/relationships/hyperlink" Target="https://iacs.org.uk/" TargetMode="External"/><Relationship Id="rId10" Type="http://schemas.openxmlformats.org/officeDocument/2006/relationships/hyperlink" Target="https://www.imo.org/en/about/conventions/pages/international-convention-for-the-safety-of-life-at-sea-(solas),-1974.asp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mo.org/en/" TargetMode="External"/><Relationship Id="rId14" Type="http://schemas.openxmlformats.org/officeDocument/2006/relationships/hyperlink" Target="https://www.imo.org/en/ourwork/safety/pages/flagstateimplementation.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1559</Words>
  <Characters>8890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VLADYSLAV KHAULIN</dc:creator>
  <cp:keywords/>
  <dc:description/>
  <cp:lastModifiedBy>VLADYSLAV KHAULIN</cp:lastModifiedBy>
  <cp:revision>10</cp:revision>
  <cp:lastPrinted>2026-08-14T19:27:00Z</cp:lastPrinted>
  <dcterms:created xsi:type="dcterms:W3CDTF">2026-08-15T19:52:00Z</dcterms:created>
  <dcterms:modified xsi:type="dcterms:W3CDTF">2026-08-15T20:04:00Z</dcterms:modified>
</cp:coreProperties>
</file>