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60"/>
        <w:gridCol w:w="5346"/>
      </w:tblGrid>
      <w:tr>
        <w:trPr/>
        <w:tc>
          <w:tcPr>
            <w:tcW w:w="4560" w:type="dxa"/>
            <w:tcBorders/>
          </w:tcPr>
          <w:p>
            <w:pPr>
              <w:pStyle w:val="Normal"/>
              <w:pageBreakBefore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5346" w:type="dxa"/>
            <w:tcBorders/>
          </w:tcPr>
          <w:p>
            <w:pPr>
              <w:pStyle w:val="Normal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4560" w:type="dxa"/>
            <w:tcBorders/>
          </w:tcPr>
          <w:p>
            <w:pPr>
              <w:pStyle w:val="Normal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5346" w:type="dxa"/>
            <w:tcBorders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08"/>
          <w:tab w:val="left" w:pos="360" w:leader="none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240" w:after="120"/>
        <w:ind w:right="215" w:hanging="0"/>
        <w:jc w:val="center"/>
        <w:rPr>
          <w:b/>
          <w:b/>
          <w:spacing w:val="-2"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 xml:space="preserve">Дані мережевого налаштування, налагодження програмного забезпечення термінала ЄСЦДІ </w:t>
      </w:r>
      <w:r>
        <w:rPr>
          <w:b/>
          <w:bCs/>
          <w:spacing w:val="1"/>
          <w:sz w:val="28"/>
          <w:szCs w:val="28"/>
          <w:lang w:eastAsia="en-US"/>
        </w:rPr>
        <w:t xml:space="preserve">за адресою </w:t>
      </w:r>
      <w:r>
        <w:rPr>
          <w:rFonts w:eastAsia="Times New Roman"/>
          <w:b/>
          <w:bCs/>
          <w:spacing w:val="1"/>
          <w:sz w:val="28"/>
          <w:szCs w:val="28"/>
          <w:lang w:eastAsia="en-US"/>
        </w:rPr>
        <w:t>ADDR</w:t>
      </w:r>
      <w:r>
        <w:rPr>
          <w:b/>
          <w:bCs/>
          <w:spacing w:val="1"/>
          <w:sz w:val="28"/>
          <w:szCs w:val="28"/>
          <w:lang w:eastAsia="en-US"/>
        </w:rPr>
        <w:br/>
        <w:t xml:space="preserve"> (облікові </w:t>
      </w:r>
      <w:r>
        <w:rPr>
          <w:b/>
          <w:spacing w:val="1"/>
          <w:sz w:val="28"/>
          <w:szCs w:val="28"/>
          <w:lang w:eastAsia="en-US"/>
        </w:rPr>
        <w:t>записи</w:t>
      </w:r>
      <w:r>
        <w:rPr>
          <w:b/>
          <w:bCs/>
          <w:spacing w:val="-2"/>
          <w:sz w:val="28"/>
          <w:szCs w:val="28"/>
          <w:lang w:eastAsia="en-US"/>
        </w:rPr>
        <w:t xml:space="preserve"> доступу до мережі </w:t>
      </w:r>
      <w:r>
        <w:rPr>
          <w:b/>
          <w:spacing w:val="-2"/>
          <w:sz w:val="28"/>
          <w:szCs w:val="28"/>
          <w:lang w:eastAsia="en-US"/>
        </w:rPr>
        <w:t>Інтернет та поштової скриньки СБУ)</w:t>
      </w:r>
    </w:p>
    <w:p>
      <w:pPr>
        <w:pStyle w:val="Normal"/>
        <w:shd w:val="clear" w:color="auto" w:fill="FFFFFF"/>
        <w:spacing w:before="0" w:after="120"/>
        <w:ind w:right="215" w:hanging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642"/>
        <w:gridCol w:w="3985"/>
      </w:tblGrid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pacing w:val="-3"/>
                <w:sz w:val="28"/>
                <w:szCs w:val="28"/>
                <w:lang w:eastAsia="en-US"/>
              </w:rPr>
              <w:t>Параметри мережевого обладнання:</w:t>
            </w:r>
          </w:p>
        </w:tc>
      </w:tr>
      <w:tr>
        <w:trPr/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  <w:lang w:eastAsia="en-US"/>
              </w:rPr>
            </w:pPr>
            <w:bookmarkStart w:id="0" w:name="OLE_LINK2"/>
            <w:bookmarkStart w:id="1" w:name="OLE_LINK1"/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IP–адреса</w:t>
            </w:r>
            <w:bookmarkEnd w:id="0"/>
            <w:bookmarkEnd w:id="1"/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 xml:space="preserve"> Інтернет–термінала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rPr>
                <w:rFonts w:ascii="Times New Roman" w:hAnsi="Times New Roman" w:eastAsia="Times New Roman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sz w:val="28"/>
                <w:szCs w:val="28"/>
                <w:lang w:eastAsia="en-US"/>
              </w:rPr>
              <w:t>IPADDR</w:t>
            </w:r>
          </w:p>
        </w:tc>
      </w:tr>
      <w:tr>
        <w:trPr/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IP–адреса шлюзу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172.30.0.1</w:t>
            </w:r>
          </w:p>
        </w:tc>
      </w:tr>
      <w:tr>
        <w:trPr/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IP–адреса маски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255.255.255.0</w:t>
            </w:r>
          </w:p>
        </w:tc>
      </w:tr>
      <w:tr>
        <w:trPr/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ІР–адреса DNS–сервера (основного, альтернативного)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212.26.128.2</w:t>
            </w:r>
          </w:p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212.26.128.3</w:t>
            </w:r>
          </w:p>
        </w:tc>
      </w:tr>
      <w:tr>
        <w:trPr/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логін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/>
                <w:color w:val="000000"/>
                <w:spacing w:val="-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  <w:lang w:val="en-US" w:eastAsia="en-US"/>
              </w:rPr>
              <w:t>NAME</w:t>
            </w:r>
          </w:p>
        </w:tc>
      </w:tr>
      <w:tr>
        <w:trPr/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/>
                <w:color w:val="000000"/>
                <w:spacing w:val="-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  <w:lang w:val="en-US" w:eastAsia="en-US"/>
              </w:rPr>
              <w:t>PASSWORD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b/>
                <w:color w:val="000000"/>
                <w:spacing w:val="-2"/>
                <w:sz w:val="28"/>
                <w:szCs w:val="28"/>
                <w:lang w:eastAsia="en-US"/>
              </w:rPr>
              <w:t>Параметри налаштування proxy–сервера</w:t>
            </w:r>
          </w:p>
        </w:tc>
      </w:tr>
      <w:tr>
        <w:trPr/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ІР–адреса proxy–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сервера</w:t>
            </w:r>
          </w:p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Мережевий порт proxy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br/>
              <w:t>172.30.0.1         port:3128</w:t>
            </w:r>
          </w:p>
        </w:tc>
      </w:tr>
      <w:tr>
        <w:trPr/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8"/>
                <w:szCs w:val="28"/>
                <w:lang w:eastAsia="en-US"/>
              </w:rPr>
              <w:t xml:space="preserve">Технічна </w:t>
            </w:r>
            <w:r>
              <w:rPr>
                <w:iCs/>
                <w:color w:val="000000"/>
                <w:spacing w:val="1"/>
                <w:sz w:val="28"/>
                <w:szCs w:val="28"/>
                <w:lang w:eastAsia="en-US"/>
              </w:rPr>
              <w:t xml:space="preserve">підтримка </w:t>
            </w:r>
            <w:r>
              <w:rPr>
                <w:bCs/>
                <w:iCs/>
                <w:color w:val="000000"/>
                <w:spacing w:val="1"/>
                <w:sz w:val="28"/>
                <w:szCs w:val="28"/>
                <w:lang w:eastAsia="en-US"/>
              </w:rPr>
              <w:t xml:space="preserve">та </w:t>
            </w:r>
            <w:r>
              <w:rPr>
                <w:iCs/>
                <w:color w:val="000000"/>
                <w:spacing w:val="1"/>
                <w:sz w:val="28"/>
                <w:szCs w:val="28"/>
                <w:lang w:eastAsia="en-US"/>
              </w:rPr>
              <w:t>консультації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ind w:right="102" w:firstLine="5"/>
              <w:rPr>
                <w:bCs/>
                <w:i/>
                <w:i/>
                <w:iCs/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color w:val="000000"/>
                <w:spacing w:val="-1"/>
                <w:sz w:val="28"/>
                <w:szCs w:val="28"/>
                <w:lang w:eastAsia="en-US"/>
              </w:rPr>
              <w:t>Тел.: 256-91-52</w:t>
            </w:r>
          </w:p>
          <w:p>
            <w:pPr>
              <w:pStyle w:val="Normal"/>
              <w:rPr>
                <w:color w:val="000000"/>
                <w:spacing w:val="-2"/>
                <w:sz w:val="28"/>
                <w:szCs w:val="28"/>
                <w:lang w:eastAsia="en-US"/>
              </w:rPr>
            </w:pPr>
            <w:r>
              <w:rPr>
                <w:bCs/>
                <w:i/>
                <w:iCs/>
                <w:color w:val="000000"/>
                <w:spacing w:val="-2"/>
                <w:sz w:val="28"/>
                <w:szCs w:val="28"/>
                <w:lang w:eastAsia="en-US"/>
              </w:rPr>
              <w:t xml:space="preserve">E–mail: </w:t>
            </w:r>
            <w:r>
              <w:rPr>
                <w:color w:val="000000"/>
                <w:spacing w:val="-2"/>
                <w:sz w:val="28"/>
                <w:szCs w:val="28"/>
                <w:lang w:eastAsia="en-US"/>
              </w:rPr>
              <w:t>admin@ssu.gov.ua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shd w:val="clear" w:color="auto" w:fill="FFFFFF"/>
        <w:spacing w:lineRule="auto" w:line="36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827"/>
        <w:gridCol w:w="2693"/>
        <w:gridCol w:w="3119"/>
      </w:tblGrid>
      <w:tr>
        <w:trPr/>
        <w:tc>
          <w:tcPr>
            <w:tcW w:w="3827" w:type="dxa"/>
            <w:tcBorders/>
          </w:tcPr>
          <w:p>
            <w:pPr>
              <w:pStyle w:val="Normal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287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c68b8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c68b8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1</Pages>
  <Words>71</Words>
  <Characters>518</Characters>
  <CharactersWithSpaces>568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2021-02-25T12:43:00Z</dcterms:created>
  <dc:creator>Admin_LKS</dc:creator>
  <dc:description/>
  <dc:language>en-US</dc:language>
  <cp:lastModifiedBy/>
  <cp:lastPrinted>2018-01-19T10:32:00Z</cp:lastPrinted>
  <dcterms:modified xsi:type="dcterms:W3CDTF">2021-02-26T13:10:27Z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