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left"/>
        <w:rPr>
          <w:rFonts w:ascii="DM Sans" w:cs="DM Sans" w:eastAsia="DM Sans" w:hAnsi="DM Sans"/>
          <w:b w:val="0"/>
          <w:color w:val="666666"/>
          <w:sz w:val="36"/>
          <w:szCs w:val="36"/>
        </w:rPr>
      </w:pPr>
      <w:r w:rsidDel="00000000" w:rsidR="00000000" w:rsidRPr="00000000">
        <w:rPr>
          <w:rFonts w:ascii="DM Sans" w:cs="DM Sans" w:eastAsia="DM Sans" w:hAnsi="DM Sans"/>
          <w:b w:val="0"/>
          <w:color w:val="666666"/>
          <w:sz w:val="36"/>
          <w:szCs w:val="36"/>
          <w:rtl w:val="0"/>
        </w:rPr>
        <w:t xml:space="preserve">Cyclystic Bike-Share</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Artem Pohribnyi</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000000"/>
          <w:sz w:val="24"/>
          <w:szCs w:val="24"/>
          <w:rtl w:val="0"/>
        </w:rPr>
        <w:t xml:space="preserve">Cyclistic executive team</w:t>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 want to assess the business and define the KPIs for further strategy. Goals are to analyze the processes "as is".</w:t>
      </w:r>
    </w:p>
    <w:p w:rsidR="00000000" w:rsidDel="00000000" w:rsidP="00000000" w:rsidRDefault="00000000" w:rsidRPr="00000000" w14:paraId="0000000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goal of this project is to study revenue. The project will identify the top 10 “hotspot” areas of traffic congestion in the city using traffic sensor data. After identifying the top 10 areas, the project will study the causes of congestion in each area, and identify recommendations for reducing congestion at each “hotspot”. Each recommendation should include cost estimates, as well as an estimate of how much congestion each fix will reduce. The final deliverable will recommend the 3 most cost-effective recommendations for reducing congestion, recommending the fixes that will do the most good for the least cost.</w:t>
      </w:r>
    </w:p>
    <w:p w:rsidR="00000000" w:rsidDel="00000000" w:rsidP="00000000" w:rsidRDefault="00000000" w:rsidRPr="00000000" w14:paraId="0000000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B">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970"/>
        <w:tblGridChange w:id="0">
          <w:tblGrid>
            <w:gridCol w:w="4110"/>
            <w:gridCol w:w="597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the business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Consider key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ind w:right="2040"/>
              <w:rPr>
                <w:rFonts w:ascii="DM Sans" w:cs="DM Sans" w:eastAsia="DM Sans" w:hAnsi="DM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ind w:right="2040"/>
              <w:rPr>
                <w:rFonts w:ascii="DM Sans" w:cs="DM Sans" w:eastAsia="DM Sans" w:hAnsi="DM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bl>
    <w:p w:rsidR="00000000" w:rsidDel="00000000" w:rsidP="00000000" w:rsidRDefault="00000000" w:rsidRPr="00000000" w14:paraId="00000016">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7">
      <w:pPr>
        <w:pStyle w:val="Heading2"/>
        <w:pageBreakBefore w:val="0"/>
        <w:rPr>
          <w:rFonts w:ascii="DM Sans" w:cs="DM Sans" w:eastAsia="DM Sans" w:hAnsi="DM Sans"/>
          <w:b w:val="0"/>
          <w:color w:val="4285f4"/>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9">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include total costs analysis</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 </w:t>
      </w:r>
    </w:p>
    <w:p w:rsidR="00000000" w:rsidDel="00000000" w:rsidP="00000000" w:rsidRDefault="00000000" w:rsidRPr="00000000" w14:paraId="0000001C">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data older than 5 years will be considered in the project</w:t>
      </w:r>
      <w:r w:rsidDel="00000000" w:rsidR="00000000" w:rsidRPr="00000000">
        <w:rPr>
          <w:rtl w:val="0"/>
        </w:rPr>
      </w:r>
    </w:p>
    <w:p w:rsidR="00000000" w:rsidDel="00000000" w:rsidP="00000000" w:rsidRDefault="00000000" w:rsidRPr="00000000" w14:paraId="0000001D">
      <w:pPr>
        <w:pStyle w:val="Heading2"/>
        <w:pageBreakBefore w:val="0"/>
        <w:rPr>
          <w:rFonts w:ascii="DM Sans" w:cs="DM Sans" w:eastAsia="DM Sans" w:hAnsi="DM Sans"/>
          <w:b w:val="0"/>
          <w:color w:val="4285f4"/>
          <w:sz w:val="24"/>
          <w:szCs w:val="24"/>
        </w:rPr>
      </w:pPr>
      <w:r w:rsidDel="00000000" w:rsidR="00000000" w:rsidRPr="00000000">
        <w:rPr>
          <w:rtl w:val="0"/>
        </w:rPr>
      </w:r>
    </w:p>
    <w:p w:rsidR="00000000" w:rsidDel="00000000" w:rsidP="00000000" w:rsidRDefault="00000000" w:rsidRPr="00000000" w14:paraId="0000001E">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F">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20">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4"/>
                <w:szCs w:val="24"/>
                <w:rtl w:val="0"/>
              </w:rPr>
              <w:t xml:space="preserve">A clear statement of the business 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4"/>
                <w:szCs w:val="24"/>
                <w:rtl w:val="0"/>
              </w:rPr>
              <w:t xml:space="preserve">A description of all data sources used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4"/>
                <w:szCs w:val="24"/>
                <w:rtl w:val="0"/>
              </w:rPr>
              <w:t xml:space="preserve">Documentation of any cleaning or manipulation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 summary of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Supporting visualizations and key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Top three recommendations based 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bl>
    <w:p w:rsidR="00000000" w:rsidDel="00000000" w:rsidP="00000000" w:rsidRDefault="00000000" w:rsidRPr="00000000" w14:paraId="0000002F">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30">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1">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32">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33">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sz w:val="24"/>
                <w:szCs w:val="24"/>
                <w:rtl w:val="0"/>
              </w:rPr>
              <w:t xml:space="preserve">Define </w:t>
            </w:r>
            <w:r w:rsidDel="00000000" w:rsidR="00000000" w:rsidRPr="00000000">
              <w:rPr>
                <w:rFonts w:ascii="DM Sans" w:cs="DM Sans" w:eastAsia="DM Sans" w:hAnsi="DM Sans"/>
                <w:sz w:val="21"/>
                <w:szCs w:val="21"/>
                <w:rtl w:val="0"/>
              </w:rPr>
              <w:t xml:space="preserve">key financial metrics of a marketing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Recommendations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bl>
    <w:p w:rsidR="00000000" w:rsidDel="00000000" w:rsidP="00000000" w:rsidRDefault="00000000" w:rsidRPr="00000000" w14:paraId="00000046">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9">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May 31, 2021</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