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4A" w:rsidRPr="00B96590" w:rsidRDefault="004B4E67" w:rsidP="001414F1">
      <w:pPr>
        <w:jc w:val="both"/>
        <w:rPr>
          <w:rFonts w:ascii="Arial" w:hAnsi="Arial" w:cs="Arial"/>
          <w:sz w:val="24"/>
          <w:szCs w:val="24"/>
          <w:lang w:val="uk-UA"/>
        </w:rPr>
      </w:pPr>
      <w:r w:rsidRPr="00B96590">
        <w:rPr>
          <w:rFonts w:ascii="Arial" w:hAnsi="Arial" w:cs="Arial"/>
          <w:sz w:val="24"/>
          <w:szCs w:val="24"/>
          <w:lang w:val="uk-UA"/>
        </w:rPr>
        <w:t>Корпорацією «СОЮЗ» виконан</w:t>
      </w:r>
      <w:r w:rsidR="00090903" w:rsidRPr="00B96590">
        <w:rPr>
          <w:rFonts w:ascii="Arial" w:hAnsi="Arial" w:cs="Arial"/>
          <w:sz w:val="24"/>
          <w:szCs w:val="24"/>
          <w:lang w:val="uk-UA"/>
        </w:rPr>
        <w:t>і</w:t>
      </w:r>
      <w:r w:rsidRPr="00B96590">
        <w:rPr>
          <w:rFonts w:ascii="Arial" w:hAnsi="Arial" w:cs="Arial"/>
          <w:sz w:val="24"/>
          <w:szCs w:val="24"/>
          <w:lang w:val="uk-UA"/>
        </w:rPr>
        <w:t xml:space="preserve"> будівельно-монтажні та пусконалагоджувальні роботи, постачання обладнання </w:t>
      </w:r>
      <w:r w:rsidR="00090903" w:rsidRPr="00B96590">
        <w:rPr>
          <w:rFonts w:ascii="Arial" w:hAnsi="Arial" w:cs="Arial"/>
          <w:sz w:val="24"/>
          <w:szCs w:val="24"/>
          <w:lang w:val="uk-UA"/>
        </w:rPr>
        <w:t>з</w:t>
      </w:r>
      <w:r w:rsidRPr="00B96590">
        <w:rPr>
          <w:rFonts w:ascii="Arial" w:hAnsi="Arial" w:cs="Arial"/>
          <w:sz w:val="24"/>
          <w:szCs w:val="24"/>
          <w:lang w:val="uk-UA"/>
        </w:rPr>
        <w:t xml:space="preserve"> реконструкці</w:t>
      </w:r>
      <w:r w:rsidR="00090903" w:rsidRPr="00B96590">
        <w:rPr>
          <w:rFonts w:ascii="Arial" w:hAnsi="Arial" w:cs="Arial"/>
          <w:sz w:val="24"/>
          <w:szCs w:val="24"/>
          <w:lang w:val="uk-UA"/>
        </w:rPr>
        <w:t>ї</w:t>
      </w:r>
      <w:r w:rsidRPr="00B96590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96590">
        <w:rPr>
          <w:rFonts w:ascii="Arial" w:hAnsi="Arial" w:cs="Arial"/>
          <w:sz w:val="24"/>
          <w:szCs w:val="24"/>
          <w:lang w:val="uk-UA"/>
        </w:rPr>
        <w:t>дволанцюгової</w:t>
      </w:r>
      <w:proofErr w:type="spellEnd"/>
      <w:r w:rsidRPr="00B96590">
        <w:rPr>
          <w:rFonts w:ascii="Arial" w:hAnsi="Arial" w:cs="Arial"/>
          <w:sz w:val="24"/>
          <w:szCs w:val="24"/>
          <w:lang w:val="uk-UA"/>
        </w:rPr>
        <w:t xml:space="preserve"> </w:t>
      </w:r>
      <w:r w:rsidR="00090903" w:rsidRPr="00B96590">
        <w:rPr>
          <w:rFonts w:ascii="Arial" w:hAnsi="Arial" w:cs="Arial"/>
          <w:sz w:val="24"/>
          <w:szCs w:val="24"/>
          <w:lang w:val="uk-UA"/>
        </w:rPr>
        <w:t xml:space="preserve"> </w:t>
      </w:r>
      <w:r w:rsidRPr="00B96590">
        <w:rPr>
          <w:rFonts w:ascii="Arial" w:hAnsi="Arial" w:cs="Arial"/>
          <w:sz w:val="24"/>
          <w:szCs w:val="24"/>
          <w:lang w:val="uk-UA"/>
        </w:rPr>
        <w:t xml:space="preserve">ПЛ </w:t>
      </w:r>
      <w:r w:rsidR="00090903" w:rsidRPr="00B96590">
        <w:rPr>
          <w:rFonts w:ascii="Arial" w:hAnsi="Arial" w:cs="Arial"/>
          <w:sz w:val="24"/>
          <w:szCs w:val="24"/>
          <w:lang w:val="uk-UA"/>
        </w:rPr>
        <w:t>11</w:t>
      </w:r>
      <w:r w:rsidRPr="00B96590">
        <w:rPr>
          <w:rFonts w:ascii="Arial" w:hAnsi="Arial" w:cs="Arial"/>
          <w:sz w:val="24"/>
          <w:szCs w:val="24"/>
          <w:lang w:val="uk-UA"/>
        </w:rPr>
        <w:t>0 кВ «</w:t>
      </w:r>
      <w:proofErr w:type="spellStart"/>
      <w:r w:rsidRPr="00B96590">
        <w:rPr>
          <w:rFonts w:ascii="Arial" w:hAnsi="Arial" w:cs="Arial"/>
          <w:sz w:val="24"/>
          <w:szCs w:val="24"/>
          <w:lang w:val="uk-UA"/>
        </w:rPr>
        <w:t>Усатов</w:t>
      </w:r>
      <w:r w:rsidR="00AD034C">
        <w:rPr>
          <w:rFonts w:ascii="Arial" w:hAnsi="Arial" w:cs="Arial"/>
          <w:sz w:val="24"/>
          <w:szCs w:val="24"/>
          <w:lang w:val="uk-UA"/>
        </w:rPr>
        <w:t>е</w:t>
      </w:r>
      <w:proofErr w:type="spellEnd"/>
      <w:r w:rsidRPr="00B96590">
        <w:rPr>
          <w:rFonts w:ascii="Arial" w:hAnsi="Arial" w:cs="Arial"/>
          <w:sz w:val="24"/>
          <w:szCs w:val="24"/>
          <w:lang w:val="uk-UA"/>
        </w:rPr>
        <w:t xml:space="preserve"> – </w:t>
      </w:r>
      <w:proofErr w:type="spellStart"/>
      <w:r w:rsidR="00090903" w:rsidRPr="00B96590">
        <w:rPr>
          <w:rFonts w:ascii="Arial" w:hAnsi="Arial" w:cs="Arial"/>
          <w:sz w:val="24"/>
          <w:szCs w:val="24"/>
          <w:lang w:val="uk-UA"/>
        </w:rPr>
        <w:t>Чумка</w:t>
      </w:r>
      <w:proofErr w:type="spellEnd"/>
      <w:r w:rsidR="00090903" w:rsidRPr="00B96590">
        <w:rPr>
          <w:rFonts w:ascii="Arial" w:hAnsi="Arial" w:cs="Arial"/>
          <w:sz w:val="24"/>
          <w:szCs w:val="24"/>
          <w:lang w:val="uk-UA"/>
        </w:rPr>
        <w:t>, О</w:t>
      </w:r>
      <w:r w:rsidR="00D96ADD" w:rsidRPr="00B96590">
        <w:rPr>
          <w:rFonts w:ascii="Arial" w:hAnsi="Arial" w:cs="Arial"/>
          <w:sz w:val="24"/>
          <w:szCs w:val="24"/>
          <w:lang w:val="uk-UA"/>
        </w:rPr>
        <w:t xml:space="preserve">деська </w:t>
      </w:r>
      <w:r w:rsidR="00090903" w:rsidRPr="00B96590">
        <w:rPr>
          <w:rFonts w:ascii="Arial" w:hAnsi="Arial" w:cs="Arial"/>
          <w:sz w:val="24"/>
          <w:szCs w:val="24"/>
          <w:lang w:val="uk-UA"/>
        </w:rPr>
        <w:t xml:space="preserve">ТЕЦ – </w:t>
      </w:r>
      <w:proofErr w:type="spellStart"/>
      <w:r w:rsidR="00090903" w:rsidRPr="00B96590">
        <w:rPr>
          <w:rFonts w:ascii="Arial" w:hAnsi="Arial" w:cs="Arial"/>
          <w:sz w:val="24"/>
          <w:szCs w:val="24"/>
          <w:lang w:val="uk-UA"/>
        </w:rPr>
        <w:t>Чумка</w:t>
      </w:r>
      <w:proofErr w:type="spellEnd"/>
      <w:r w:rsidR="00090903" w:rsidRPr="00B96590">
        <w:rPr>
          <w:rFonts w:ascii="Arial" w:hAnsi="Arial" w:cs="Arial"/>
          <w:sz w:val="24"/>
          <w:szCs w:val="24"/>
          <w:lang w:val="uk-UA"/>
        </w:rPr>
        <w:t>», яка пролягає по території м. Одеса.</w:t>
      </w:r>
    </w:p>
    <w:p w:rsidR="004B4E67" w:rsidRPr="00B96590" w:rsidRDefault="00090903" w:rsidP="001414F1">
      <w:pPr>
        <w:jc w:val="both"/>
        <w:rPr>
          <w:rFonts w:ascii="Arial" w:hAnsi="Arial" w:cs="Arial"/>
          <w:sz w:val="24"/>
          <w:szCs w:val="24"/>
          <w:lang w:val="uk-UA"/>
        </w:rPr>
      </w:pPr>
      <w:r w:rsidRPr="00B96590">
        <w:rPr>
          <w:rFonts w:ascii="Arial" w:hAnsi="Arial" w:cs="Arial"/>
          <w:sz w:val="24"/>
          <w:szCs w:val="24"/>
          <w:lang w:val="uk-UA"/>
        </w:rPr>
        <w:t>Роботи проводились в стислі строки, на територіях насичених повітряними та підземними комунікаційними мережами, які ускладнювали умови будівництва.</w:t>
      </w:r>
    </w:p>
    <w:p w:rsidR="00090903" w:rsidRPr="00B96590" w:rsidRDefault="00090903" w:rsidP="001414F1">
      <w:pPr>
        <w:jc w:val="both"/>
        <w:rPr>
          <w:rFonts w:ascii="Arial" w:hAnsi="Arial" w:cs="Arial"/>
          <w:sz w:val="24"/>
          <w:szCs w:val="24"/>
          <w:lang w:val="uk-UA"/>
        </w:rPr>
      </w:pPr>
      <w:r w:rsidRPr="00B96590">
        <w:rPr>
          <w:rFonts w:ascii="Arial" w:hAnsi="Arial" w:cs="Arial"/>
          <w:sz w:val="24"/>
          <w:szCs w:val="24"/>
          <w:lang w:val="uk-UA"/>
        </w:rPr>
        <w:t xml:space="preserve">В процесі будівництва були застосовані багатогранні металеві опори, вироблені за сучасними технологіями, улаштування </w:t>
      </w:r>
      <w:proofErr w:type="spellStart"/>
      <w:r w:rsidRPr="00B96590">
        <w:rPr>
          <w:rFonts w:ascii="Arial" w:hAnsi="Arial" w:cs="Arial"/>
          <w:sz w:val="24"/>
          <w:szCs w:val="24"/>
          <w:lang w:val="uk-UA"/>
        </w:rPr>
        <w:t>свайних</w:t>
      </w:r>
      <w:proofErr w:type="spellEnd"/>
      <w:r w:rsidRPr="00B96590">
        <w:rPr>
          <w:rFonts w:ascii="Arial" w:hAnsi="Arial" w:cs="Arial"/>
          <w:sz w:val="24"/>
          <w:szCs w:val="24"/>
          <w:lang w:val="uk-UA"/>
        </w:rPr>
        <w:t xml:space="preserve"> фундаментів здійснювалось методом вдавлювання та </w:t>
      </w:r>
      <w:proofErr w:type="spellStart"/>
      <w:r w:rsidRPr="00B96590">
        <w:rPr>
          <w:rFonts w:ascii="Arial" w:hAnsi="Arial" w:cs="Arial"/>
          <w:sz w:val="24"/>
          <w:szCs w:val="24"/>
          <w:lang w:val="uk-UA"/>
        </w:rPr>
        <w:t>буронабивних</w:t>
      </w:r>
      <w:proofErr w:type="spellEnd"/>
      <w:r w:rsidRPr="00B96590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B96590">
        <w:rPr>
          <w:rFonts w:ascii="Arial" w:hAnsi="Arial" w:cs="Arial"/>
          <w:sz w:val="24"/>
          <w:szCs w:val="24"/>
          <w:lang w:val="uk-UA"/>
        </w:rPr>
        <w:t>свай</w:t>
      </w:r>
      <w:proofErr w:type="spellEnd"/>
      <w:r w:rsidRPr="00B96590">
        <w:rPr>
          <w:rFonts w:ascii="Arial" w:hAnsi="Arial" w:cs="Arial"/>
          <w:sz w:val="24"/>
          <w:szCs w:val="24"/>
          <w:lang w:val="uk-UA"/>
        </w:rPr>
        <w:t>.</w:t>
      </w:r>
      <w:r w:rsidR="00497316" w:rsidRPr="00B96590">
        <w:rPr>
          <w:rFonts w:ascii="Arial" w:hAnsi="Arial" w:cs="Arial"/>
          <w:sz w:val="24"/>
          <w:szCs w:val="24"/>
          <w:lang w:val="uk-UA"/>
        </w:rPr>
        <w:t xml:space="preserve"> Фахівцями Корпорації </w:t>
      </w:r>
      <w:r w:rsidR="00AD034C">
        <w:rPr>
          <w:rFonts w:ascii="Arial" w:hAnsi="Arial" w:cs="Arial"/>
          <w:sz w:val="24"/>
          <w:szCs w:val="24"/>
          <w:lang w:val="uk-UA"/>
        </w:rPr>
        <w:t>«</w:t>
      </w:r>
      <w:r w:rsidR="00497316" w:rsidRPr="00B96590">
        <w:rPr>
          <w:rFonts w:ascii="Arial" w:hAnsi="Arial" w:cs="Arial"/>
          <w:sz w:val="24"/>
          <w:szCs w:val="24"/>
          <w:lang w:val="uk-UA"/>
        </w:rPr>
        <w:t>С</w:t>
      </w:r>
      <w:r w:rsidR="00AD034C">
        <w:rPr>
          <w:rFonts w:ascii="Arial" w:hAnsi="Arial" w:cs="Arial"/>
          <w:sz w:val="24"/>
          <w:szCs w:val="24"/>
          <w:lang w:val="uk-UA"/>
        </w:rPr>
        <w:t>оюз»</w:t>
      </w:r>
      <w:bookmarkStart w:id="0" w:name="_GoBack"/>
      <w:bookmarkEnd w:id="0"/>
      <w:r w:rsidR="00497316" w:rsidRPr="00B96590">
        <w:rPr>
          <w:rFonts w:ascii="Arial" w:hAnsi="Arial" w:cs="Arial"/>
          <w:sz w:val="24"/>
          <w:szCs w:val="24"/>
          <w:lang w:val="uk-UA"/>
        </w:rPr>
        <w:t xml:space="preserve"> була розроблена та використана переносна</w:t>
      </w:r>
      <w:r w:rsidR="00D96ADD" w:rsidRPr="00B96590">
        <w:rPr>
          <w:rFonts w:ascii="Arial" w:hAnsi="Arial" w:cs="Arial"/>
          <w:sz w:val="24"/>
          <w:szCs w:val="24"/>
          <w:lang w:val="uk-UA"/>
        </w:rPr>
        <w:t xml:space="preserve"> </w:t>
      </w:r>
      <w:r w:rsidR="00497316" w:rsidRPr="00B96590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497316" w:rsidRPr="00B96590">
        <w:rPr>
          <w:rFonts w:ascii="Arial" w:hAnsi="Arial" w:cs="Arial"/>
          <w:sz w:val="24"/>
          <w:szCs w:val="24"/>
          <w:lang w:val="uk-UA"/>
        </w:rPr>
        <w:t>анкерно</w:t>
      </w:r>
      <w:proofErr w:type="spellEnd"/>
      <w:r w:rsidR="00497316" w:rsidRPr="00B96590">
        <w:rPr>
          <w:rFonts w:ascii="Arial" w:hAnsi="Arial" w:cs="Arial"/>
          <w:sz w:val="24"/>
          <w:szCs w:val="24"/>
          <w:lang w:val="uk-UA"/>
        </w:rPr>
        <w:t>-кутова металева опора, що надало можливість забезпечити надійність електропостачання споживачів на час реконструкції даної дільниці.</w:t>
      </w:r>
    </w:p>
    <w:sectPr w:rsidR="00090903" w:rsidRPr="00B96590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78CA"/>
    <w:rsid w:val="00090903"/>
    <w:rsid w:val="00115669"/>
    <w:rsid w:val="001414F1"/>
    <w:rsid w:val="00211DAE"/>
    <w:rsid w:val="0021504E"/>
    <w:rsid w:val="002F2C95"/>
    <w:rsid w:val="003D364A"/>
    <w:rsid w:val="00451575"/>
    <w:rsid w:val="00497316"/>
    <w:rsid w:val="004B4E67"/>
    <w:rsid w:val="00572A3D"/>
    <w:rsid w:val="00593AEC"/>
    <w:rsid w:val="005F30A8"/>
    <w:rsid w:val="00715E95"/>
    <w:rsid w:val="007A15C5"/>
    <w:rsid w:val="008927F3"/>
    <w:rsid w:val="00AC5485"/>
    <w:rsid w:val="00AD034C"/>
    <w:rsid w:val="00B303FC"/>
    <w:rsid w:val="00B96590"/>
    <w:rsid w:val="00BC61D7"/>
    <w:rsid w:val="00BD6ABD"/>
    <w:rsid w:val="00C64C38"/>
    <w:rsid w:val="00D42BF4"/>
    <w:rsid w:val="00D96ADD"/>
    <w:rsid w:val="00DA2368"/>
    <w:rsid w:val="00E066F2"/>
    <w:rsid w:val="00E7348E"/>
    <w:rsid w:val="00EE7D8E"/>
    <w:rsid w:val="00EF28A2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3F57"/>
  <w15:docId w15:val="{15F65BFD-167E-40D4-BDF5-B487400E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7</cp:revision>
  <cp:lastPrinted>2016-05-26T07:26:00Z</cp:lastPrinted>
  <dcterms:created xsi:type="dcterms:W3CDTF">2016-06-13T13:04:00Z</dcterms:created>
  <dcterms:modified xsi:type="dcterms:W3CDTF">2025-07-08T07:38:00Z</dcterms:modified>
</cp:coreProperties>
</file>