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28231" w14:textId="11D66897" w:rsidR="00983850" w:rsidRDefault="004F2F77"/>
    <w:p w14:paraId="4352496A" w14:textId="46D731D6" w:rsidR="004F2F77" w:rsidRPr="004F2F77" w:rsidRDefault="008C309B">
      <w:pPr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4F2F77" w:rsidRPr="004F2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2F77"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13699</w:t>
      </w:r>
      <w:r w:rsidR="004F2F77"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Запись и воспроизведение информации.</w:t>
      </w:r>
    </w:p>
    <w:p w14:paraId="323A8642" w14:textId="1E567E48" w:rsidR="004F2F77" w:rsidRPr="004F2F77" w:rsidRDefault="004F2F77">
      <w:pPr>
        <w:rPr>
          <w:rFonts w:ascii="Times New Roman" w:hAnsi="Times New Roman" w:cs="Times New Roman"/>
          <w:sz w:val="24"/>
          <w:szCs w:val="24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Настоящий стандарт устанавливает термины и определения понятий в области автоматической записи и воспроизведения информации.</w:t>
      </w:r>
    </w:p>
    <w:p w14:paraId="50D092E2" w14:textId="55487906" w:rsidR="004F2F77" w:rsidRPr="004F2F77" w:rsidRDefault="004F2F77">
      <w:pPr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15971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Системы обработки информации.</w:t>
      </w:r>
    </w:p>
    <w:p w14:paraId="6EB1E160" w14:textId="4F389058" w:rsidR="004F2F77" w:rsidRPr="004F2F77" w:rsidRDefault="004F2F77">
      <w:pPr>
        <w:rPr>
          <w:rFonts w:ascii="Times New Roman" w:hAnsi="Times New Roman" w:cs="Times New Roman"/>
          <w:sz w:val="24"/>
          <w:szCs w:val="24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Настоящий стандарт устанавливает термины и определения понятий в области систем обработки информации.</w:t>
      </w:r>
    </w:p>
    <w:p w14:paraId="592A4BB9" w14:textId="1CF57443" w:rsidR="004F2F77" w:rsidRPr="004F2F77" w:rsidRDefault="004F2F77">
      <w:pPr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17657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Передача данных.</w:t>
      </w:r>
    </w:p>
    <w:p w14:paraId="1DEC0E80" w14:textId="48065F21" w:rsidR="004F2F77" w:rsidRPr="004F2F77" w:rsidRDefault="004F2F77">
      <w:pPr>
        <w:rPr>
          <w:rFonts w:ascii="Times New Roman" w:hAnsi="Times New Roman" w:cs="Times New Roman"/>
          <w:sz w:val="24"/>
          <w:szCs w:val="24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Настоящий стандарт устанавливает применяемые в науке, технике и производстве термины и определения понятий в области передачи данных</w:t>
      </w:r>
    </w:p>
    <w:p w14:paraId="092BFA2B" w14:textId="0D15733E" w:rsidR="004F2F77" w:rsidRPr="004F2F77" w:rsidRDefault="004F2F77">
      <w:pPr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18421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Аналоговая и аналого-цифровая вычислительная техника.</w:t>
      </w:r>
    </w:p>
    <w:p w14:paraId="6BA877A6" w14:textId="377C42B1" w:rsidR="004F2F77" w:rsidRPr="004F2F77" w:rsidRDefault="004F2F77">
      <w:pPr>
        <w:rPr>
          <w:rFonts w:ascii="Times New Roman" w:hAnsi="Times New Roman" w:cs="Times New Roman"/>
          <w:sz w:val="24"/>
          <w:szCs w:val="24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Настоящий стандарт устанавливает термины и определения понятий в области аналоговой и аналого-цифровой вычислительной техники.</w:t>
      </w:r>
    </w:p>
    <w:p w14:paraId="7B4E2650" w14:textId="411902CF" w:rsidR="004F2F77" w:rsidRPr="004F2F77" w:rsidRDefault="004F2F77">
      <w:pPr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19781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Обеспечение систем обработки информации программное.</w:t>
      </w:r>
    </w:p>
    <w:p w14:paraId="44CD9839" w14:textId="180561EE" w:rsidR="004F2F77" w:rsidRPr="004F2F77" w:rsidRDefault="004F2F77">
      <w:pPr>
        <w:rPr>
          <w:rFonts w:ascii="Times New Roman" w:hAnsi="Times New Roman" w:cs="Times New Roman"/>
          <w:sz w:val="24"/>
          <w:szCs w:val="24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Настоящий стандарт устанавливает термины и определения понятий в области программного обеспечения систем обработки информации.</w:t>
      </w:r>
    </w:p>
    <w:p w14:paraId="0EAEBEF4" w14:textId="72060709" w:rsidR="004F2F77" w:rsidRPr="004F2F77" w:rsidRDefault="004F2F77">
      <w:pPr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20886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Организация данных в системах обработки данных.</w:t>
      </w:r>
    </w:p>
    <w:p w14:paraId="5297B8BC" w14:textId="218AA342" w:rsidR="004F2F77" w:rsidRPr="004F2F77" w:rsidRDefault="004F2F77">
      <w:pPr>
        <w:rPr>
          <w:rFonts w:ascii="Times New Roman" w:hAnsi="Times New Roman" w:cs="Times New Roman"/>
          <w:sz w:val="24"/>
          <w:szCs w:val="24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Настоящий стандарт устанавливает применяемые в науке, технике и производстве термины и определения основных понятий в области организации данных в системах обработки данных.</w:t>
      </w:r>
    </w:p>
    <w:p w14:paraId="19583825" w14:textId="59459EE9" w:rsidR="004F2F77" w:rsidRPr="004F2F77" w:rsidRDefault="004F2F77">
      <w:pPr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24402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Телеобработка данных и вычислительные сети.</w:t>
      </w:r>
    </w:p>
    <w:p w14:paraId="3250A7D9" w14:textId="5EA5CC81" w:rsidR="004F2F77" w:rsidRPr="004F2F77" w:rsidRDefault="004F2F77">
      <w:pP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Настоящий стандарт устанавливает термины и определения понятий в области телеобработки данных и вычислительных сетей.</w:t>
      </w:r>
    </w:p>
    <w:p w14:paraId="7073F44F" w14:textId="26107415" w:rsidR="004F2F77" w:rsidRPr="004F2F77" w:rsidRDefault="004F2F77">
      <w:pPr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8)</w:t>
      </w:r>
      <w:r w:rsidRPr="004F2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28397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Языки программирования.</w:t>
      </w:r>
    </w:p>
    <w:p w14:paraId="6042099E" w14:textId="19A34D2D" w:rsidR="004F2F77" w:rsidRPr="004F2F77" w:rsidRDefault="004F2F77">
      <w:pP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Настоящий стандарт устанавливает термины и определения в области традиционных языков программирования процедурного типа.</w:t>
      </w:r>
    </w:p>
    <w:p w14:paraId="2D862F1F" w14:textId="53B77A03" w:rsidR="004F2F77" w:rsidRPr="004F2F77" w:rsidRDefault="004F2F77">
      <w:pPr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 xml:space="preserve">9) </w:t>
      </w:r>
      <w:r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29099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Сети вычислительные локальные.</w:t>
      </w:r>
    </w:p>
    <w:p w14:paraId="40D0993C" w14:textId="28D488CC" w:rsidR="004F2F77" w:rsidRPr="004F2F77" w:rsidRDefault="004F2F77">
      <w:pP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>Настоящий стандарт устанавливает термины и определения понятий в области локальных вычислительных сетей.</w:t>
      </w:r>
    </w:p>
    <w:p w14:paraId="0526664F" w14:textId="133371A4" w:rsidR="004F2F77" w:rsidRPr="004F2F77" w:rsidRDefault="004F2F77">
      <w:pPr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</w:pPr>
      <w:r w:rsidRPr="004F2F77">
        <w:rPr>
          <w:rFonts w:ascii="Times New Roman" w:hAnsi="Times New Roman" w:cs="Times New Roman"/>
          <w:b/>
          <w:bCs/>
          <w:sz w:val="28"/>
          <w:szCs w:val="28"/>
        </w:rPr>
        <w:t xml:space="preserve">10) </w:t>
      </w:r>
      <w:r w:rsidRPr="004F2F77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ГОСТ 34.320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 Информационные технологии. Система стандартов по базам данных. Концепции и терминология для концептуальной схемы и информационной б</w:t>
      </w:r>
      <w:r w:rsidRPr="004F2F77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азы</w:t>
      </w:r>
    </w:p>
    <w:p w14:paraId="379B540E" w14:textId="7C90BE97" w:rsidR="004F2F77" w:rsidRPr="004F2F77" w:rsidRDefault="004F2F77">
      <w:pPr>
        <w:rPr>
          <w:rFonts w:ascii="Times New Roman" w:hAnsi="Times New Roman" w:cs="Times New Roman"/>
          <w:sz w:val="24"/>
          <w:szCs w:val="24"/>
        </w:rPr>
      </w:pPr>
      <w:r w:rsidRPr="004F2F77">
        <w:rPr>
          <w:rFonts w:ascii="Times New Roman" w:hAnsi="Times New Roman" w:cs="Times New Roman"/>
          <w:b/>
          <w:bCs/>
          <w:color w:val="2D2D2D"/>
          <w:spacing w:val="2"/>
          <w:sz w:val="24"/>
          <w:szCs w:val="24"/>
          <w:shd w:val="clear" w:color="auto" w:fill="FFFFFF"/>
        </w:rPr>
        <w:t>Аннотация:</w:t>
      </w:r>
      <w:r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t xml:space="preserve">Настоящий стандарт устанавливает основные понятия и термины концептуальных схем и информационных баз, охватывающие разработку, описание и применение концептуальных схем и </w:t>
      </w:r>
      <w:r w:rsidRPr="004F2F77">
        <w:rPr>
          <w:rFonts w:ascii="Times New Roman" w:hAnsi="Times New Roman" w:cs="Times New Roman"/>
          <w:color w:val="2D2D2D"/>
          <w:spacing w:val="2"/>
          <w:sz w:val="24"/>
          <w:szCs w:val="24"/>
          <w:shd w:val="clear" w:color="auto" w:fill="FFFFFF"/>
        </w:rPr>
        <w:lastRenderedPageBreak/>
        <w:t>информационных баз, манипулирования информацией, а также описание и реализацию информационного процесса.</w:t>
      </w:r>
    </w:p>
    <w:sectPr w:rsidR="004F2F77" w:rsidRPr="004F2F77" w:rsidSect="004F2F77">
      <w:pgSz w:w="12240" w:h="15840" w:code="1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94"/>
    <w:rsid w:val="00130031"/>
    <w:rsid w:val="004F2F77"/>
    <w:rsid w:val="0083033F"/>
    <w:rsid w:val="008C309B"/>
    <w:rsid w:val="00BE4694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4567"/>
  <w15:chartTrackingRefBased/>
  <w15:docId w15:val="{330E1754-D419-4E62-9026-670A8968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artemstars@outlook.com</dc:creator>
  <cp:keywords/>
  <dc:description/>
  <cp:lastModifiedBy>artemstars@outlook.com</cp:lastModifiedBy>
  <cp:revision>3</cp:revision>
  <dcterms:created xsi:type="dcterms:W3CDTF">2021-02-11T19:20:00Z</dcterms:created>
  <dcterms:modified xsi:type="dcterms:W3CDTF">2021-02-11T19:43:00Z</dcterms:modified>
</cp:coreProperties>
</file>