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СОДЕРЖАНИЕ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9"/>
              <w:tab w:val="right" w:pos="9354" w:leader="dot"/>
            </w:tabs>
            <w:spacing w:lineRule="auto" w:line="360"/>
            <w:jc w:val="both"/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  <w:rFonts w:ascii="Times New Roman" w:hAnsi="Times New Roman"/>
            </w:rPr>
            <w:instrText xml:space="preserve"> TOC \o "1-9" \h</w:instrText>
          </w:r>
          <w:r>
            <w:rPr>
              <w:rStyle w:val="IndexLink"/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4112_131263007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ВВЕДЕНИЕ</w:t>
              <w:tab/>
              <w:t>2</w:t>
            </w:r>
          </w:hyperlink>
        </w:p>
        <w:p>
          <w:pPr>
            <w:pStyle w:val="TOC1"/>
            <w:tabs>
              <w:tab w:val="clear" w:pos="709"/>
              <w:tab w:val="right" w:pos="9354" w:leader="dot"/>
            </w:tabs>
            <w:spacing w:lineRule="auto" w:line="360"/>
            <w:jc w:val="both"/>
            <w:rPr/>
          </w:pPr>
          <w:hyperlink w:anchor="__RefHeading___Toc4114_131263007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1. ОБЩАЯ ХАРАКТЕРИСТИКА ПРЕДПРИЯТИЯ</w:t>
              <w:tab/>
              <w:t>3</w:t>
            </w:r>
          </w:hyperlink>
        </w:p>
        <w:p>
          <w:pPr>
            <w:pStyle w:val="TOC2"/>
            <w:tabs>
              <w:tab w:val="clear" w:pos="709"/>
              <w:tab w:val="right" w:pos="9354" w:leader="dot"/>
            </w:tabs>
            <w:spacing w:lineRule="auto" w:line="360"/>
            <w:jc w:val="both"/>
            <w:rPr/>
          </w:pPr>
          <w:hyperlink w:anchor="__RefHeading___Toc4116_131263007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Общая информация.</w:t>
              <w:tab/>
              <w:t>3</w:t>
            </w:r>
          </w:hyperlink>
        </w:p>
        <w:p>
          <w:pPr>
            <w:pStyle w:val="TOC2"/>
            <w:tabs>
              <w:tab w:val="clear" w:pos="709"/>
              <w:tab w:val="right" w:pos="9354" w:leader="dot"/>
            </w:tabs>
            <w:spacing w:lineRule="auto" w:line="360"/>
            <w:jc w:val="both"/>
            <w:rPr/>
          </w:pPr>
          <w:hyperlink w:anchor="__RefHeading___Toc4120_131263007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Основные используемые технологии</w:t>
              <w:tab/>
              <w:t>3</w:t>
            </w:r>
          </w:hyperlink>
        </w:p>
        <w:p>
          <w:pPr>
            <w:pStyle w:val="TOC1"/>
            <w:tabs>
              <w:tab w:val="clear" w:pos="709"/>
              <w:tab w:val="right" w:pos="9354" w:leader="dot"/>
            </w:tabs>
            <w:spacing w:lineRule="auto" w:line="360"/>
            <w:jc w:val="both"/>
            <w:rPr/>
          </w:pPr>
          <w:hyperlink w:anchor="__RefHeading___Toc8566_131263007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2. ОСНОВНЫЕ НАПРАВЛЕНИЯ АДМИНИСТРИРОВАНИЯ БАЗ ДАННЫХ И СЕРВЕРОВ</w:t>
              <w:tab/>
              <w:t>5</w:t>
            </w:r>
          </w:hyperlink>
        </w:p>
        <w:p>
          <w:pPr>
            <w:pStyle w:val="TOC3"/>
            <w:tabs>
              <w:tab w:val="clear" w:pos="9638"/>
              <w:tab w:val="right" w:pos="9354" w:leader="dot"/>
            </w:tabs>
            <w:spacing w:lineRule="auto" w:line="360"/>
            <w:jc w:val="both"/>
            <w:rPr/>
          </w:pPr>
          <w:hyperlink w:anchor="__RefHeading___Toc6043_90335502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2.1. Технические проблемы, возникающие в процессе эксплуатации баз данных</w:t>
              <w:tab/>
              <w:t>5</w:t>
            </w:r>
          </w:hyperlink>
        </w:p>
        <w:p>
          <w:pPr>
            <w:pStyle w:val="TOC3"/>
            <w:tabs>
              <w:tab w:val="clear" w:pos="9638"/>
              <w:tab w:val="right" w:pos="9354" w:leader="dot"/>
            </w:tabs>
            <w:spacing w:lineRule="auto" w:line="360"/>
            <w:jc w:val="both"/>
            <w:rPr/>
          </w:pPr>
          <w:hyperlink w:anchor="__RefHeading___Toc6045_90335502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2.2. Администрирование отдельных компонент серверов</w:t>
              <w:tab/>
              <w:t>5</w:t>
            </w:r>
          </w:hyperlink>
        </w:p>
        <w:p>
          <w:pPr>
            <w:pStyle w:val="TOC3"/>
            <w:tabs>
              <w:tab w:val="clear" w:pos="9638"/>
              <w:tab w:val="right" w:pos="9354" w:leader="dot"/>
            </w:tabs>
            <w:spacing w:lineRule="auto" w:line="360"/>
            <w:jc w:val="both"/>
            <w:rPr/>
          </w:pPr>
          <w:hyperlink w:anchor="__RefHeading___Toc6047_90335502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2.3. Требования, предъявляемые к конфигурации локальных компьютерных сетей и серверного оборудования</w:t>
              <w:tab/>
              <w:t>6</w:t>
            </w:r>
          </w:hyperlink>
        </w:p>
        <w:p>
          <w:pPr>
            <w:pStyle w:val="TOC3"/>
            <w:tabs>
              <w:tab w:val="clear" w:pos="9638"/>
              <w:tab w:val="right" w:pos="9354" w:leader="dot"/>
            </w:tabs>
            <w:spacing w:lineRule="auto" w:line="360"/>
            <w:jc w:val="both"/>
            <w:rPr/>
          </w:pPr>
          <w:hyperlink w:anchor="__RefHeading___Toc6049_90335502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2.4. Аудит систем безопасности БД и серверов</w:t>
              <w:tab/>
              <w:t>6</w:t>
            </w:r>
          </w:hyperlink>
        </w:p>
        <w:p>
          <w:pPr>
            <w:pStyle w:val="TOC3"/>
            <w:tabs>
              <w:tab w:val="clear" w:pos="9638"/>
              <w:tab w:val="right" w:pos="9354" w:leader="dot"/>
            </w:tabs>
            <w:spacing w:lineRule="auto" w:line="360"/>
            <w:jc w:val="both"/>
            <w:rPr/>
          </w:pPr>
          <w:hyperlink w:anchor="__RefHeading___Toc6051_90335502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2.5. Регламенты по защите информации баз данных</w:t>
              <w:tab/>
              <w:t>6</w:t>
            </w:r>
          </w:hyperlink>
        </w:p>
        <w:p>
          <w:pPr>
            <w:pStyle w:val="TOC1"/>
            <w:tabs>
              <w:tab w:val="clear" w:pos="709"/>
              <w:tab w:val="right" w:pos="9354" w:leader="dot"/>
            </w:tabs>
            <w:spacing w:lineRule="auto" w:line="360"/>
            <w:jc w:val="both"/>
            <w:rPr/>
          </w:pPr>
          <w:hyperlink w:anchor="__RefHeading___Toc6053_903355023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3. ВЫПОЛНЯЕМЫЕ ЗАДАНИЯ</w:t>
              <w:tab/>
              <w:t>8</w:t>
            </w:r>
          </w:hyperlink>
        </w:p>
        <w:p>
          <w:pPr>
            <w:pStyle w:val="TOC1"/>
            <w:tabs>
              <w:tab w:val="clear" w:pos="709"/>
              <w:tab w:val="right" w:pos="9354" w:leader="dot"/>
            </w:tabs>
            <w:spacing w:lineRule="auto" w:line="360"/>
            <w:jc w:val="both"/>
            <w:rPr/>
          </w:pPr>
          <w:hyperlink w:anchor="__RefHeading___Toc4132_131263007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ЗАКЛЮЧЕНИЕ</w:t>
              <w:tab/>
              <w:t>17</w:t>
            </w:r>
          </w:hyperlink>
        </w:p>
        <w:p>
          <w:pPr>
            <w:pStyle w:val="TOC1"/>
            <w:tabs>
              <w:tab w:val="clear" w:pos="709"/>
              <w:tab w:val="right" w:pos="9354" w:leader="dot"/>
            </w:tabs>
            <w:spacing w:lineRule="auto" w:line="360"/>
            <w:jc w:val="both"/>
            <w:rPr/>
          </w:pPr>
          <w:hyperlink w:anchor="__RefHeading___Toc4134_131263007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СПИСОК ИСПОЛЬЗОВАННЫХ ИСТОЧНИКОВ</w:t>
              <w:tab/>
              <w:t>18</w:t>
            </w:r>
          </w:hyperlink>
        </w:p>
        <w:p>
          <w:pPr>
            <w:pStyle w:val="TOC1"/>
            <w:tabs>
              <w:tab w:val="clear" w:pos="709"/>
              <w:tab w:val="right" w:pos="9354" w:leader="dot"/>
            </w:tabs>
            <w:spacing w:lineRule="auto" w:line="360"/>
            <w:jc w:val="both"/>
            <w:rPr/>
          </w:pPr>
          <w:hyperlink w:anchor="__RefHeading___Toc4136_1312630076">
            <w:r>
              <w:rPr>
                <w:rStyle w:val="IndexLink"/>
                <w:rFonts w:ascii="Times New Roman" w:hAnsi="Times New Roman"/>
                <w:sz w:val="28"/>
                <w:szCs w:val="28"/>
              </w:rPr>
              <w:t>ПРИЛОЖЕНИЯ</w:t>
              <w:tab/>
              <w:t>19</w:t>
            </w:r>
          </w:hyperlink>
          <w:r>
            <w:rPr>
              <w:rStyle w:val="IndexLink"/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1134" w:top="1560" w:footer="1134" w:bottom="1560"/>
          <w:pgNumType w:fmt="decimal"/>
          <w:formProt w:val="false"/>
          <w:textDirection w:val="lrTb"/>
          <w:docGrid w:type="default" w:linePitch="100" w:charSpace="0"/>
        </w:sectPr>
        <w:pStyle w:val="TOC1"/>
        <w:tabs>
          <w:tab w:val="clear" w:pos="709"/>
          <w:tab w:val="right" w:pos="9345" w:leader="dot"/>
        </w:tabs>
        <w:bidi w:val="0"/>
        <w:spacing w:lineRule="auto" w:line="360" w:before="0"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keepNext w:val="false"/>
        <w:keepLines w:val="false"/>
        <w:bidi w:val="0"/>
        <w:spacing w:lineRule="auto" w:line="360" w:before="0" w:after="0"/>
        <w:ind w:hanging="0" w:star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bookmarkStart w:id="0" w:name="__RefHeading___Toc4112_1312630076"/>
      <w:bookmarkStart w:id="1" w:name="_Toc199846699"/>
      <w:bookmarkEnd w:id="0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ВВЕДЕНИЕ</w:t>
      </w:r>
      <w:bookmarkEnd w:id="1"/>
    </w:p>
    <w:p>
      <w:pPr>
        <w:pStyle w:val="Normal"/>
        <w:bidi w:val="0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eastAsia="PMingLiU" w:cs="Times New Roman"/>
          <w:sz w:val="28"/>
          <w:szCs w:val="28"/>
          <w:lang w:eastAsia="ru-RU"/>
        </w:rPr>
      </w:pPr>
      <w:r>
        <w:rPr>
          <w:rFonts w:eastAsia="PMingLiU" w:cs="Times New Roman" w:ascii="Times New Roman" w:hAnsi="Times New Roman"/>
          <w:sz w:val="28"/>
          <w:szCs w:val="28"/>
          <w:lang w:eastAsia="ru-RU"/>
        </w:rPr>
        <w:t>Цель практики заключается в получении практического опыта и знаний в сфере проектирования и разработки информационных систем с обработкой информации.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eastAsia="PMingLiU" w:cs="Times New Roman"/>
          <w:sz w:val="28"/>
          <w:szCs w:val="28"/>
          <w:lang w:eastAsia="ru-RU"/>
        </w:rPr>
      </w:pPr>
      <w:r>
        <w:rPr>
          <w:rFonts w:eastAsia="PMingLiU" w:cs="Times New Roman" w:ascii="Times New Roman" w:hAnsi="Times New Roman"/>
          <w:sz w:val="28"/>
          <w:szCs w:val="28"/>
          <w:lang w:eastAsia="ru-RU"/>
        </w:rPr>
        <w:t>Задачи практики заключались в управлении процессами разработки приложений с использованием инструментальных средств; обеспечении сбора данных для анализа использования и функционирования информационной системы; применении методики тестирования разрабатываемых приложений; определении состава оборудования и программных средств разработки информационной системы с использованием алгоритмов обработки информации.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ООО "Малленом Системс" – ведущий российский разработчик программно-аппаратных решений в области 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промышленного машинного зрения и интеллектуальной видеоаналитики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. Компания специализируется на создании высокотехнологичных систем, использующих алгоритмы компьютерного зрения (CV), машинного обучения (ML) и глубокого обучения (Deep Learning) для автоматизации критически важных задач контроля качества, безопасности, логистики и учета на промышленных предприятиях, транспортных узлах и объектах инфраструктуры. Портфель продуктов компании охватывает решения для идентификации объектов (продукция, вагоны, автотранспорт), контроля технологических процессов, ситуационной безопасности и анализа транспортных потоков.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Сроки практики с 06.07.2025 по 11.07.2025, место прохождения практики ООО “Малленом Системс” - Металлургов 21б.</w:t>
      </w:r>
      <w:r>
        <w:br w:type="page"/>
      </w:r>
    </w:p>
    <w:p>
      <w:pPr>
        <w:pStyle w:val="Heading1"/>
        <w:keepNext w:val="false"/>
        <w:keepLines w:val="false"/>
        <w:bidi w:val="0"/>
        <w:spacing w:lineRule="auto" w:line="360" w:before="0" w:after="0"/>
        <w:ind w:hanging="0" w:star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bookmarkStart w:id="2" w:name="__RefHeading___Toc4114_1312630076"/>
      <w:bookmarkStart w:id="3" w:name="_Toc199846700"/>
      <w:bookmarkEnd w:id="2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1. ОБЩАЯ ХАРАКТЕРИСТИКА ПРЕДПРИЯТИЯ</w:t>
      </w:r>
      <w:bookmarkEnd w:id="3"/>
    </w:p>
    <w:p>
      <w:pPr>
        <w:pStyle w:val="Normal"/>
        <w:bidi w:val="0"/>
        <w:spacing w:lineRule="auto" w:line="240" w:before="0" w:after="0"/>
        <w:ind w:firstLine="709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</w:r>
    </w:p>
    <w:p>
      <w:pPr>
        <w:pStyle w:val="Heading2"/>
        <w:keepNext w:val="false"/>
        <w:keepLines w:val="false"/>
        <w:bidi w:val="0"/>
        <w:spacing w:lineRule="auto" w:line="360"/>
        <w:ind w:firstLine="709" w:star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bookmarkStart w:id="4" w:name="__RefHeading___Toc4116_1312630076"/>
      <w:bookmarkStart w:id="5" w:name="_Toc199846701"/>
      <w:bookmarkEnd w:id="4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Общая информация.</w:t>
      </w:r>
      <w:bookmarkEnd w:id="5"/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Основная среда деятельности: Разработка, производство (интеграция аппаратной части), внедрение и сопровождение программно-аппаратных комплексов (ПАК) на основе компьютерного зрения и искусственного интелекта.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Ключевые технологические направления:</w:t>
      </w:r>
    </w:p>
    <w:p>
      <w:pPr>
        <w:pStyle w:val="ListParagraph"/>
        <w:numPr>
          <w:ilvl w:val="0"/>
          <w:numId w:val="23"/>
        </w:numPr>
        <w:bidi w:val="0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Машинное зрение (</w:t>
      </w:r>
      <w:r>
        <w:rPr>
          <w:rFonts w:cs="Times New Roman" w:ascii="Times New Roman" w:hAnsi="Times New Roman"/>
          <w:sz w:val="28"/>
          <w:szCs w:val="28"/>
          <w:lang w:val="en-US"/>
        </w:rPr>
        <w:t>Machine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Vision</w:t>
      </w:r>
      <w:r>
        <w:rPr>
          <w:rFonts w:cs="Times New Roman" w:ascii="Times New Roman" w:hAnsi="Times New Roman"/>
          <w:sz w:val="28"/>
          <w:szCs w:val="28"/>
        </w:rPr>
        <w:t>) для промышленной автоматизации.</w:t>
      </w:r>
    </w:p>
    <w:p>
      <w:pPr>
        <w:pStyle w:val="ListParagraph"/>
        <w:numPr>
          <w:ilvl w:val="0"/>
          <w:numId w:val="23"/>
        </w:numPr>
        <w:bidi w:val="0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Ситуационная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видеоаналитика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(Video Analytics, Video Content Analysis – VCA).</w:t>
      </w:r>
    </w:p>
    <w:p>
      <w:pPr>
        <w:pStyle w:val="ListParagraph"/>
        <w:numPr>
          <w:ilvl w:val="0"/>
          <w:numId w:val="23"/>
        </w:numPr>
        <w:bidi w:val="0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Распознавание образов (</w:t>
      </w:r>
      <w:r>
        <w:rPr>
          <w:rFonts w:cs="Times New Roman" w:ascii="Times New Roman" w:hAnsi="Times New Roman"/>
          <w:sz w:val="28"/>
          <w:szCs w:val="28"/>
          <w:lang w:val="en-US"/>
        </w:rPr>
        <w:t>Pattern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Recognition</w:t>
      </w:r>
      <w:r>
        <w:rPr>
          <w:rFonts w:cs="Times New Roman" w:ascii="Times New Roman" w:hAnsi="Times New Roman"/>
          <w:sz w:val="28"/>
          <w:szCs w:val="28"/>
        </w:rPr>
        <w:t>), включая распознавание объектов, текста (</w:t>
      </w:r>
      <w:r>
        <w:rPr>
          <w:rFonts w:cs="Times New Roman" w:ascii="Times New Roman" w:hAnsi="Times New Roman"/>
          <w:sz w:val="28"/>
          <w:szCs w:val="28"/>
          <w:lang w:val="en-US"/>
        </w:rPr>
        <w:t>OCR</w:t>
      </w:r>
      <w:r>
        <w:rPr>
          <w:rFonts w:cs="Times New Roman" w:ascii="Times New Roman" w:hAnsi="Times New Roman"/>
          <w:sz w:val="28"/>
          <w:szCs w:val="28"/>
        </w:rPr>
        <w:t>), лиц (при необходимости в рамках продуктов).</w:t>
      </w:r>
    </w:p>
    <w:p>
      <w:pPr>
        <w:pStyle w:val="ListParagraph"/>
        <w:numPr>
          <w:ilvl w:val="0"/>
          <w:numId w:val="23"/>
        </w:numPr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Алгоритмы машинного обучения и глубокого обучения (нейронные сети) для анализа изображений и видео.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Роль: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ИС (как продуктовые, так и внутренние) являются 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абсолютно критической инфраструктурой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для создания, поставки и поддержки инновационных решений компании, обеспечивая ее технологическое лидерство.</w:t>
      </w:r>
    </w:p>
    <w:p>
      <w:pPr>
        <w:pStyle w:val="Heading2"/>
        <w:keepNext w:val="false"/>
        <w:keepLines w:val="false"/>
        <w:bidi w:val="0"/>
        <w:spacing w:lineRule="auto" w:line="360"/>
        <w:ind w:firstLine="709" w:star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bookmarkStart w:id="6" w:name="__RefHeading___Toc4120_1312630076"/>
      <w:bookmarkStart w:id="7" w:name="_Toc199846703"/>
      <w:bookmarkEnd w:id="6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Основные используемые технологии</w:t>
      </w:r>
      <w:bookmarkEnd w:id="7"/>
    </w:p>
    <w:p>
      <w:pPr>
        <w:pStyle w:val="ListParagraph"/>
        <w:bidi w:val="0"/>
        <w:spacing w:lineRule="auto" w:line="360" w:before="0" w:after="120"/>
        <w:ind w:firstLine="709" w:star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Языки программирования:</w:t>
      </w:r>
    </w:p>
    <w:p>
      <w:pPr>
        <w:pStyle w:val="ListParagraph"/>
        <w:numPr>
          <w:ilvl w:val="0"/>
          <w:numId w:val="22"/>
        </w:numPr>
        <w:bidi w:val="0"/>
        <w:spacing w:lineRule="auto" w:line="360" w:before="0" w:after="1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Основные: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Python.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SQLite</w:t>
      </w:r>
    </w:p>
    <w:p>
      <w:pPr>
        <w:pStyle w:val="ListParagraph"/>
        <w:numPr>
          <w:ilvl w:val="0"/>
          <w:numId w:val="22"/>
        </w:numPr>
        <w:bidi w:val="0"/>
        <w:spacing w:lineRule="auto" w:line="360" w:before="0" w:after="1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Вспомогательные: JavaScript,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 xml:space="preserve">CSS, HTML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(веб-интерфейсы).</w:t>
      </w:r>
    </w:p>
    <w:p>
      <w:pPr>
        <w:pStyle w:val="Normal"/>
        <w:bidi w:val="0"/>
        <w:spacing w:lineRule="auto" w:line="360" w:before="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Фреймворки и платформы общего назначения:</w:t>
      </w:r>
    </w:p>
    <w:p>
      <w:pPr>
        <w:pStyle w:val="ListParagraph"/>
        <w:numPr>
          <w:ilvl w:val="0"/>
          <w:numId w:val="21"/>
        </w:numPr>
        <w:bidi w:val="0"/>
        <w:spacing w:lineRule="auto" w:line="360" w:before="0" w:after="1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Бэкенд: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FastAPI.</w:t>
      </w:r>
    </w:p>
    <w:p>
      <w:pPr>
        <w:pStyle w:val="ListParagraph"/>
        <w:numPr>
          <w:ilvl w:val="0"/>
          <w:numId w:val="21"/>
        </w:numPr>
        <w:bidi w:val="0"/>
        <w:spacing w:lineRule="auto" w:line="360" w:before="0" w:after="1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Микросервисы: Docker - для масштабируемости компонентов аналитики.</w:t>
      </w:r>
    </w:p>
    <w:p>
      <w:pPr>
        <w:pStyle w:val="Normal"/>
        <w:bidi w:val="0"/>
        <w:spacing w:lineRule="auto" w:line="360" w:before="0" w:after="12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Системы контроля версий: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 w:before="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Инструменты проектирования:</w:t>
      </w:r>
    </w:p>
    <w:p>
      <w:pPr>
        <w:pStyle w:val="ListParagraph"/>
        <w:numPr>
          <w:ilvl w:val="0"/>
          <w:numId w:val="20"/>
        </w:numPr>
        <w:bidi w:val="0"/>
        <w:spacing w:lineRule="auto" w:line="360" w:before="0" w:after="1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Диаграммы: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UML, блок-схемы алгоритмов.</w:t>
      </w:r>
    </w:p>
    <w:p>
      <w:pPr>
        <w:pStyle w:val="ListParagraph"/>
        <w:numPr>
          <w:ilvl w:val="0"/>
          <w:numId w:val="20"/>
        </w:numPr>
        <w:bidi w:val="0"/>
        <w:spacing w:lineRule="auto" w:line="360" w:before="0" w:after="12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Моделирование данных: </w:t>
      </w:r>
      <w:r>
        <w:rPr>
          <w:rFonts w:cs="Times New Roman" w:ascii="Times New Roman" w:hAnsi="Times New Roman"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sz w:val="28"/>
          <w:szCs w:val="28"/>
        </w:rPr>
        <w:t>-диаграммы.</w:t>
      </w:r>
    </w:p>
    <w:p>
      <w:pPr>
        <w:pStyle w:val="Normal"/>
        <w:bidi w:val="0"/>
        <w:spacing w:lineRule="auto" w:line="360" w:before="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Методологии разработки:</w:t>
      </w:r>
    </w:p>
    <w:p>
      <w:pPr>
        <w:pStyle w:val="ListParagraph"/>
        <w:numPr>
          <w:ilvl w:val="0"/>
          <w:numId w:val="19"/>
        </w:numPr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Гибкие методологии (Agile): Scrum (для ПО), Kanban (для задач поддержки, оперативной разработки).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Системы управления задачами: </w:t>
      </w:r>
      <w:r>
        <w:rPr>
          <w:rFonts w:cs="Times New Roman" w:ascii="Times New Roman" w:hAnsi="Times New Roman"/>
          <w:sz w:val="28"/>
          <w:szCs w:val="28"/>
          <w:lang w:val="en-US"/>
        </w:rPr>
        <w:t>GitHab Projects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Инструменты </w:t>
      </w:r>
      <w:r>
        <w:rPr>
          <w:rFonts w:cs="Times New Roman" w:ascii="Times New Roman" w:hAnsi="Times New Roman"/>
          <w:sz w:val="28"/>
          <w:szCs w:val="28"/>
          <w:lang w:val="en-US"/>
        </w:rPr>
        <w:t>CI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CD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en-US"/>
        </w:rPr>
        <w:t>GitHab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CI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CD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Другие ключевые компоненты: </w:t>
      </w:r>
      <w:r>
        <w:rPr>
          <w:rFonts w:cs="Times New Roman" w:ascii="Times New Roman" w:hAnsi="Times New Roman"/>
          <w:sz w:val="28"/>
          <w:szCs w:val="28"/>
          <w:lang w:val="en-US"/>
        </w:rPr>
        <w:t>IDE: Visual Studio Code.</w:t>
      </w:r>
    </w:p>
    <w:p>
      <w:pPr>
        <w:pStyle w:val="Heading1"/>
        <w:bidi w:val="0"/>
        <w:spacing w:lineRule="auto" w:line="360" w:before="0" w:after="0"/>
        <w:ind w:firstLine="709" w:start="0"/>
        <w:jc w:val="center"/>
        <w:rPr>
          <w:rStyle w:val="1"/>
          <w:rFonts w:ascii="Times New Roman" w:hAnsi="Times New Roman"/>
          <w:color w:themeColor="accent1" w:themeShade="bf" w:val="000000"/>
          <w:sz w:val="28"/>
          <w:szCs w:val="28"/>
        </w:rPr>
      </w:pPr>
      <w:r>
        <w:rPr>
          <w:rFonts w:ascii="Times New Roman" w:hAnsi="Times New Roman"/>
          <w:color w:themeColor="accent1" w:themeShade="bf" w:val="000000"/>
          <w:sz w:val="28"/>
          <w:szCs w:val="28"/>
        </w:rPr>
      </w:r>
      <w:r>
        <w:br w:type="page"/>
      </w:r>
    </w:p>
    <w:p>
      <w:pPr>
        <w:pStyle w:val="Heading1"/>
        <w:bidi w:val="0"/>
        <w:spacing w:lineRule="auto" w:line="360" w:before="0" w:after="0"/>
        <w:ind w:firstLine="709" w:start="0"/>
        <w:jc w:val="center"/>
        <w:rPr/>
      </w:pPr>
      <w:bookmarkStart w:id="8" w:name="__RefHeading___Toc8566_1312630076"/>
      <w:bookmarkStart w:id="9" w:name="_Toc199846704"/>
      <w:bookmarkEnd w:id="8"/>
      <w:r>
        <w:rPr>
          <w:rStyle w:val="1"/>
          <w:rFonts w:ascii="Times New Roman" w:hAnsi="Times New Roman"/>
          <w:color w:val="000000"/>
          <w:sz w:val="28"/>
          <w:szCs w:val="28"/>
        </w:rPr>
        <w:t xml:space="preserve">2. </w:t>
      </w:r>
      <w:bookmarkEnd w:id="9"/>
      <w:r>
        <w:rPr>
          <w:rStyle w:val="1"/>
          <w:rFonts w:ascii="Times New Roman" w:hAnsi="Times New Roman"/>
          <w:color w:val="000000"/>
          <w:sz w:val="28"/>
          <w:szCs w:val="28"/>
        </w:rPr>
        <w:t xml:space="preserve">ОСНОВНЫЕ НАПРАВЛЕНИЯ АДМИНИСТРИРОВАНИЯ БАЗ ДАННЫХ И СЕРВЕРОВ </w:t>
      </w:r>
    </w:p>
    <w:p>
      <w:pPr>
        <w:pStyle w:val="Normal"/>
        <w:bidi w:val="0"/>
        <w:spacing w:lineRule="auto" w:line="240" w:before="0" w:after="0"/>
        <w:ind w:firstLine="709"/>
        <w:jc w:val="center"/>
        <w:rPr>
          <w:rStyle w:val="1"/>
          <w:rFonts w:ascii="Times New Roman" w:hAnsi="Times New Roman"/>
          <w:color w:themeColor="accent1" w:themeShade="bf"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Heading3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bookmarkStart w:id="10" w:name="__RefHeading___Toc6043_903355023"/>
      <w:bookmarkEnd w:id="10"/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2.1. Технические проблемы, возникающие в процессе эксплуатации баз данных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В процессе эксплуатации баз данных в ООО «Малленом Системс» могут возникать типичные технические проблемы, связанные как с программной, так и с аппаратной частью. К ним относятся снижение производительности при большом объёме записей, нарушение ограничений целостности данных, блокировки при одновременном выполнении транзакций, а также ошибки при резервном копировании или восстановлении. Кроме того, периодически возникают проблемы с синхронизацией между различными модулями системы, особенно при использовании нескольких СУБД в связке.</w:t>
      </w:r>
    </w:p>
    <w:p>
      <w:pPr>
        <w:pStyle w:val="BodyText"/>
        <w:bidi w:val="0"/>
        <w:spacing w:lineRule="auto" w:line="48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</w:r>
    </w:p>
    <w:p>
      <w:pPr>
        <w:pStyle w:val="Heading3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shd w:fill="FFFFFF" w:val="clear"/>
        </w:rPr>
      </w:pPr>
      <w:bookmarkStart w:id="11" w:name="__RefHeading___Toc6045_903355023"/>
      <w:bookmarkEnd w:id="11"/>
      <w:r>
        <w:rPr>
          <w:rStyle w:val="Strong"/>
          <w:rFonts w:cs="Times New Roman" w:ascii="Times New Roman" w:hAnsi="Times New Roman"/>
          <w:b w:val="false"/>
          <w:bCs w:val="false"/>
          <w:shd w:fill="FFFFFF" w:val="clear"/>
        </w:rPr>
        <w:t>2.2. Администрирование отдельных компонент серверов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Администрирование серверной инфраструктуры охватывает работу с виртуальными машинами, системами контейнеризации (в частности, Docker), настройку служб хранения, журналирования, мониторинга и автоматического развертывания приложений. Системные администраторы также обеспечивают бесперебойную работу серверов баз данных, контролируют использование ресурсов и управляют обновлениями программного обеспечения. Особое внимание уделяется управлению доступом, настройке ролей и прав пользователей, а также резервному копированию и проверке целостности хранилищ.</w:t>
      </w:r>
    </w:p>
    <w:p>
      <w:pPr>
        <w:pStyle w:val="BodyText"/>
        <w:bidi w:val="0"/>
        <w:spacing w:lineRule="auto" w:line="48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</w:r>
    </w:p>
    <w:p>
      <w:pPr>
        <w:pStyle w:val="Heading3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shd w:fill="FFFFFF" w:val="clear"/>
        </w:rPr>
      </w:pPr>
      <w:bookmarkStart w:id="12" w:name="__RefHeading___Toc6047_903355023"/>
      <w:bookmarkEnd w:id="12"/>
      <w:r>
        <w:rPr>
          <w:rStyle w:val="Strong"/>
          <w:rFonts w:cs="Times New Roman" w:ascii="Times New Roman" w:hAnsi="Times New Roman"/>
          <w:b w:val="false"/>
          <w:bCs w:val="false"/>
          <w:shd w:fill="FFFFFF" w:val="clear"/>
        </w:rPr>
        <w:t>2.3. Требования, предъявляемые к конфигурации локальных компьютерных сетей и серверного оборудования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В компании применяются высокие требования к сетевой и серверной инфраструктуре. Основу сети составляет гигабитное соединение с логическим разделением по VLAN для ограничения доступа. Серверы должны обладать высокой производительностью, иметь процессоры серверного уровня (например, Intel Xeon), достаточный объём ОЗУ (от 32 ГБ и выше), SSD-диски в конфигурации RAID и поддержку ECC-памяти. Обязательно наличие резервных серверов и средств автоматического переключения в случае отказа. Также используются VPN и системы межсетевого экранирования для защиты внутреннего трафика.</w:t>
      </w:r>
    </w:p>
    <w:p>
      <w:pPr>
        <w:pStyle w:val="BodyText"/>
        <w:bidi w:val="0"/>
        <w:spacing w:lineRule="auto" w:line="48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</w:r>
    </w:p>
    <w:p>
      <w:pPr>
        <w:pStyle w:val="Heading3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shd w:fill="FFFFFF" w:val="clear"/>
        </w:rPr>
      </w:pPr>
      <w:bookmarkStart w:id="13" w:name="__RefHeading___Toc6049_903355023"/>
      <w:bookmarkEnd w:id="13"/>
      <w:r>
        <w:rPr>
          <w:rStyle w:val="Strong"/>
          <w:rFonts w:cs="Times New Roman" w:ascii="Times New Roman" w:hAnsi="Times New Roman"/>
          <w:b w:val="false"/>
          <w:bCs w:val="false"/>
          <w:shd w:fill="FFFFFF" w:val="clear"/>
        </w:rPr>
        <w:t>2.4. Аудит систем безопасности БД и серверов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Проверка состояния информационной безопасности проводится регулярно. В ходе аудита анализируются журналы событий, проверяются права доступа, контролируется соблюдение политик безопасности на уровне ОС и СУБД. Используются как встроенные механизмы безопасности самих СУБД, так и сторонние инструменты для обнаружения уязвимостей, а также системы мониторинга сетевой активности. При выявлении отклонений немедленно предпринимаются меры по устранению уязвимостей и усилению политики доступа.</w:t>
      </w:r>
    </w:p>
    <w:p>
      <w:pPr>
        <w:pStyle w:val="BodyText"/>
        <w:bidi w:val="0"/>
        <w:spacing w:lineRule="auto" w:line="48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</w:r>
    </w:p>
    <w:p>
      <w:pPr>
        <w:pStyle w:val="Heading3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shd w:fill="FFFFFF" w:val="clear"/>
        </w:rPr>
      </w:pPr>
      <w:bookmarkStart w:id="14" w:name="__RefHeading___Toc6051_903355023"/>
      <w:bookmarkEnd w:id="14"/>
      <w:r>
        <w:rPr>
          <w:rStyle w:val="Strong"/>
          <w:rFonts w:cs="Times New Roman" w:ascii="Times New Roman" w:hAnsi="Times New Roman"/>
          <w:b w:val="false"/>
          <w:bCs w:val="false"/>
          <w:shd w:fill="FFFFFF" w:val="clear"/>
        </w:rPr>
        <w:t>2.5. Регламенты по защите информации баз данных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Внутренние регламенты по защите данных в компании включают обязательное резервное копирование всех критичных данных, использование шифрования при передаче и хранении информации, разграничение доступа на основе ролей, а также журналирование действий пользователей с последующим анализом. Все процедуры соответствуют требованиям ГОСТ и внутренним политикам информационной безопасности, а сама инфраструктура проектируется с учётом принципов отказоустойчивости, масштабируемости и контроля доступа.</w:t>
      </w:r>
      <w:r>
        <w:br w:type="page"/>
      </w:r>
    </w:p>
    <w:p>
      <w:pPr>
        <w:pStyle w:val="Heading1"/>
        <w:bidi w:val="0"/>
        <w:spacing w:before="0" w:after="0"/>
        <w:ind w:hanging="0" w:star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5" w:name="__RefHeading___Toc6053_903355023"/>
      <w:bookmarkEnd w:id="15"/>
      <w:r>
        <w:rPr>
          <w:rFonts w:ascii="Times New Roman" w:hAnsi="Times New Roman"/>
          <w:color w:val="000000"/>
          <w:sz w:val="28"/>
          <w:szCs w:val="28"/>
        </w:rPr>
        <w:t>3. ВЫПОЛНЯЕМЫЕ ЗАДАНИЯ</w:t>
      </w:r>
    </w:p>
    <w:p>
      <w:pPr>
        <w:pStyle w:val="Normal"/>
        <w:bidi w:val="0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Задание 1:</w:t>
      </w:r>
    </w:p>
    <w:p>
      <w:pPr>
        <w:pStyle w:val="Normal"/>
        <w:bidi w:val="0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br/>
        <w:t xml:space="preserve">В ходе анализа существующих СУБД были рассмотрены наиболее популярные системы: PostgreSQL, MySQL, MariaDB, Microsoft SQL Server, Oracle и SQLite. На основе оценки их функциональности, сложности настройки и соответствия задачам проекта, в качестве СУБД была выбрана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SQLite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. Это встроенная база данных, не требующая отдельного сервера и обеспечивающая полноценную поддержку SQL, индексов, ограничений целостности и представлений. Выбор обоснован её простотой, лёгкостью внедрения и достаточностью возможностей для реализации учебного проекта. </w:t>
      </w:r>
    </w:p>
    <w:p>
      <w:pPr>
        <w:pStyle w:val="Normal"/>
        <w:bidi w:val="0"/>
        <w:spacing w:lineRule="auto" w:line="48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Задание 2:</w:t>
      </w:r>
    </w:p>
    <w:p>
      <w:pPr>
        <w:pStyle w:val="Normal"/>
        <w:bidi w:val="0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br/>
        <w:t xml:space="preserve">Выбранная предметная область —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оптический контроль качества керамики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. На производстве каждое изделие проверяется визуально (автоматически или оператором). Цель — выявление дефектов: трещин, сколов, пузырей, деформаций. Проверка сопровождается записью результатов и, при необходимости, фиксацией фото дефектов. База данных предназначена для учёта всех проверок, хранения информации об изделиях, результатах и выявленных дефектах.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Структура предметной области проста: изделие → проверка → дефекты. Дополнительно может храниться информация об операторах и времени проверок. Такой подход обеспечивает прослеживаемость и статистический анализ качества продукции.</w:t>
      </w:r>
    </w:p>
    <w:p>
      <w:pPr>
        <w:pStyle w:val="Normal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Задание 3:</w:t>
        <w:br/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3.1. Техническое задание (ТЗ)</w:t>
      </w:r>
    </w:p>
    <w:p>
      <w:pPr>
        <w:pStyle w:val="Heading4"/>
        <w:bidi w:val="0"/>
        <w:spacing w:lineRule="auto" w:line="360" w:before="0" w:after="0"/>
        <w:ind w:firstLine="709"/>
        <w:jc w:val="both"/>
        <w:rPr>
          <w:rFonts w:ascii="Calibri" w:hAnsi="Calibri" w:eastAsia="Calibri" w:cs="Calibri"/>
        </w:rPr>
      </w:pPr>
      <w:bookmarkStart w:id="16" w:name="__RefHeading___Toc6055_903355023"/>
      <w:bookmarkEnd w:id="16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a. </w:t>
      </w:r>
      <w:r>
        <w:rPr>
          <w:rStyle w:val="Strong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Описание целей и задач БД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Цель — создание простой, надёжной и автономной базы данных для хранения информации о результатах оптического контроля керамики.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Задачи:</w:t>
      </w:r>
    </w:p>
    <w:p>
      <w:pPr>
        <w:pStyle w:val="BodyText"/>
        <w:numPr>
          <w:ilvl w:val="0"/>
          <w:numId w:val="18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учёт проверяемых изделий;</w:t>
      </w:r>
    </w:p>
    <w:p>
      <w:pPr>
        <w:pStyle w:val="BodyText"/>
        <w:numPr>
          <w:ilvl w:val="0"/>
          <w:numId w:val="18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сохранение информации о каждой проверке;</w:t>
      </w:r>
    </w:p>
    <w:p>
      <w:pPr>
        <w:pStyle w:val="BodyText"/>
        <w:numPr>
          <w:ilvl w:val="0"/>
          <w:numId w:val="18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фиксация обнаруженных дефектов;</w:t>
      </w:r>
    </w:p>
    <w:p>
      <w:pPr>
        <w:pStyle w:val="BodyText"/>
        <w:numPr>
          <w:ilvl w:val="0"/>
          <w:numId w:val="18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обеспечение целостности и удобства доступа к данным.</w:t>
      </w:r>
    </w:p>
    <w:p>
      <w:pPr>
        <w:pStyle w:val="Heading4"/>
        <w:bidi w:val="0"/>
        <w:spacing w:lineRule="auto" w:line="360" w:before="0" w:after="0"/>
        <w:ind w:firstLine="709"/>
        <w:jc w:val="both"/>
        <w:rPr>
          <w:rFonts w:ascii="Calibri" w:hAnsi="Calibri" w:eastAsia="Calibri" w:cs="Calibri"/>
        </w:rPr>
      </w:pPr>
      <w:bookmarkStart w:id="17" w:name="__RefHeading___Toc6057_903355023"/>
      <w:bookmarkEnd w:id="17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b. </w:t>
      </w:r>
      <w:r>
        <w:rPr>
          <w:rStyle w:val="Strong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Требования к функциональности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БД должна уметь:</w:t>
      </w:r>
    </w:p>
    <w:p>
      <w:pPr>
        <w:pStyle w:val="BodyText"/>
        <w:numPr>
          <w:ilvl w:val="0"/>
          <w:numId w:val="17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регистрировать изделие;</w:t>
      </w:r>
    </w:p>
    <w:p>
      <w:pPr>
        <w:pStyle w:val="BodyText"/>
        <w:numPr>
          <w:ilvl w:val="0"/>
          <w:numId w:val="17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сохранять дату и результат каждой проверки;</w:t>
      </w:r>
    </w:p>
    <w:p>
      <w:pPr>
        <w:pStyle w:val="BodyText"/>
        <w:numPr>
          <w:ilvl w:val="0"/>
          <w:numId w:val="17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связывать проверку с найденными дефектами;</w:t>
      </w:r>
    </w:p>
    <w:p>
      <w:pPr>
        <w:pStyle w:val="BodyText"/>
        <w:numPr>
          <w:ilvl w:val="0"/>
          <w:numId w:val="17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хранить краткую информацию о дефекте (тип, зона, фото, комментарий);</w:t>
      </w:r>
    </w:p>
    <w:p>
      <w:pPr>
        <w:pStyle w:val="BodyText"/>
        <w:numPr>
          <w:ilvl w:val="0"/>
          <w:numId w:val="17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обеспечивать быстрый поиск по изделиям, датам, дефектам.</w:t>
      </w:r>
    </w:p>
    <w:p>
      <w:pPr>
        <w:pStyle w:val="Heading4"/>
        <w:bidi w:val="0"/>
        <w:spacing w:lineRule="auto" w:line="360" w:before="0" w:after="0"/>
        <w:ind w:firstLine="709"/>
        <w:jc w:val="both"/>
        <w:rPr>
          <w:rFonts w:ascii="Calibri" w:hAnsi="Calibri" w:eastAsia="Calibri" w:cs="Calibri"/>
        </w:rPr>
      </w:pPr>
      <w:bookmarkStart w:id="18" w:name="__RefHeading___Toc6059_903355023"/>
      <w:bookmarkEnd w:id="18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c. </w:t>
      </w:r>
      <w:r>
        <w:rPr>
          <w:rStyle w:val="Strong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Требования к данным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Хранимые данные:</w:t>
      </w:r>
    </w:p>
    <w:p>
      <w:pPr>
        <w:pStyle w:val="BodyText"/>
        <w:numPr>
          <w:ilvl w:val="0"/>
          <w:numId w:val="16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идентификаторы;</w:t>
      </w:r>
    </w:p>
    <w:p>
      <w:pPr>
        <w:pStyle w:val="BodyText"/>
        <w:numPr>
          <w:ilvl w:val="0"/>
          <w:numId w:val="16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текстовая и числовая информация;</w:t>
      </w:r>
    </w:p>
    <w:p>
      <w:pPr>
        <w:pStyle w:val="BodyText"/>
        <w:numPr>
          <w:ilvl w:val="0"/>
          <w:numId w:val="16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дата/время;</w:t>
      </w:r>
    </w:p>
    <w:p>
      <w:pPr>
        <w:pStyle w:val="BodyText"/>
        <w:numPr>
          <w:ilvl w:val="0"/>
          <w:numId w:val="16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ссылки на изображения.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Объёмы:</w:t>
      </w:r>
    </w:p>
    <w:p>
      <w:pPr>
        <w:pStyle w:val="BodyText"/>
        <w:numPr>
          <w:ilvl w:val="0"/>
          <w:numId w:val="15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~100 изделий в день;</w:t>
      </w:r>
    </w:p>
    <w:p>
      <w:pPr>
        <w:pStyle w:val="BodyText"/>
        <w:numPr>
          <w:ilvl w:val="0"/>
          <w:numId w:val="15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~1–2 проверки на изделие;</w:t>
      </w:r>
    </w:p>
    <w:p>
      <w:pPr>
        <w:pStyle w:val="BodyText"/>
        <w:numPr>
          <w:ilvl w:val="0"/>
          <w:numId w:val="15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~0–2 дефекта на проверку.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Источники:</w:t>
      </w:r>
    </w:p>
    <w:p>
      <w:pPr>
        <w:pStyle w:val="BodyText"/>
        <w:numPr>
          <w:ilvl w:val="0"/>
          <w:numId w:val="14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операторы контроля;</w:t>
      </w:r>
    </w:p>
    <w:p>
      <w:pPr>
        <w:pStyle w:val="BodyText"/>
        <w:numPr>
          <w:ilvl w:val="0"/>
          <w:numId w:val="14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автоматизированные системы контроля.</w:t>
      </w:r>
    </w:p>
    <w:p>
      <w:pPr>
        <w:pStyle w:val="Heading4"/>
        <w:bidi w:val="0"/>
        <w:spacing w:lineRule="auto" w:line="360" w:before="0" w:after="0"/>
        <w:ind w:firstLine="709"/>
        <w:jc w:val="both"/>
        <w:rPr>
          <w:rFonts w:ascii="Calibri" w:hAnsi="Calibri" w:eastAsia="Calibri" w:cs="Calibri"/>
        </w:rPr>
      </w:pPr>
      <w:bookmarkStart w:id="19" w:name="__RefHeading___Toc6061_903355023"/>
      <w:bookmarkEnd w:id="19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d. </w:t>
      </w:r>
      <w:r>
        <w:rPr>
          <w:rStyle w:val="Strong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Ограничения</w:t>
      </w:r>
    </w:p>
    <w:p>
      <w:pPr>
        <w:pStyle w:val="BodyText"/>
        <w:numPr>
          <w:ilvl w:val="0"/>
          <w:numId w:val="13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Простота — использование SQLite.</w:t>
      </w:r>
    </w:p>
    <w:p>
      <w:pPr>
        <w:pStyle w:val="BodyText"/>
        <w:numPr>
          <w:ilvl w:val="0"/>
          <w:numId w:val="13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Производительность — до 5000 записей в месяц.</w:t>
      </w:r>
    </w:p>
    <w:p>
      <w:pPr>
        <w:pStyle w:val="BodyText"/>
        <w:numPr>
          <w:ilvl w:val="0"/>
          <w:numId w:val="13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Безопасность — файл БД хранится на защищённом сервере.</w:t>
      </w:r>
    </w:p>
    <w:p>
      <w:pPr>
        <w:pStyle w:val="BodyText"/>
        <w:numPr>
          <w:ilvl w:val="0"/>
          <w:numId w:val="13"/>
        </w:numPr>
        <w:bidi w:val="0"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Масштабируемость — возможно обновление под PostgreSQL при росте.</w:t>
      </w:r>
    </w:p>
    <w:p>
      <w:pPr>
        <w:pStyle w:val="Heading4"/>
        <w:bidi w:val="0"/>
        <w:spacing w:lineRule="auto" w:line="360" w:before="0" w:after="0"/>
        <w:ind w:firstLine="709"/>
        <w:jc w:val="both"/>
        <w:rPr>
          <w:rFonts w:ascii="Calibri" w:hAnsi="Calibri" w:eastAsia="Calibri" w:cs="Calibri"/>
        </w:rPr>
      </w:pPr>
      <w:bookmarkStart w:id="20" w:name="__RefHeading___Toc6063_903355023"/>
      <w:bookmarkEnd w:id="20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e. </w:t>
      </w:r>
      <w:r>
        <w:rPr>
          <w:rStyle w:val="Strong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Сроки и этапы разработки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60" w:before="0" w:after="0"/>
        <w:ind w:firstLine="426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Проектирование модели — 1 день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60" w:before="0" w:after="0"/>
        <w:ind w:firstLine="426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Реализация БД (SQLite) — 1 день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60" w:before="0" w:after="0"/>
        <w:ind w:firstLine="426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Тестирование — 1 день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60" w:before="0" w:after="0"/>
        <w:ind w:firstLine="426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Подготовка документации — 1 день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Heading3"/>
        <w:bidi w:val="0"/>
        <w:spacing w:lineRule="auto" w:line="360" w:before="0" w:after="0"/>
        <w:ind w:firstLine="709"/>
        <w:jc w:val="both"/>
        <w:rPr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bookmarkStart w:id="21" w:name="__RefHeading___Toc6065_903355023"/>
      <w:bookmarkEnd w:id="21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3.2. Концептуальная модель (описание сущностей и связей)</w:t>
      </w:r>
    </w:p>
    <w:p>
      <w:pPr>
        <w:pStyle w:val="BodyText"/>
        <w:bidi w:val="0"/>
        <w:spacing w:lineRule="auto" w:line="360" w:before="0" w:after="0"/>
        <w:ind w:firstLine="709"/>
        <w:jc w:val="both"/>
        <w:rPr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Heading4"/>
        <w:bidi w:val="0"/>
        <w:spacing w:lineRule="auto" w:line="360" w:before="0" w:after="283"/>
        <w:ind w:firstLine="709"/>
        <w:jc w:val="both"/>
        <w:rPr>
          <w:rFonts w:ascii="Times New Roman" w:hAnsi="Times New Roman" w:eastAsia="Calibri" w:cs="Calibri"/>
          <w:szCs w:val="28"/>
        </w:rPr>
      </w:pPr>
      <w:bookmarkStart w:id="22" w:name="__RefHeading___Toc6067_903355023"/>
      <w:bookmarkEnd w:id="22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a. </w:t>
      </w:r>
      <w:r>
        <w:rPr>
          <w:rStyle w:val="Strong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Сущности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360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Изделие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(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Product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)</w:t>
      </w:r>
    </w:p>
    <w:p>
      <w:pPr>
        <w:pStyle w:val="BodyText"/>
        <w:numPr>
          <w:ilvl w:val="0"/>
          <w:numId w:val="1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product_id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уникальный ID</w:t>
      </w:r>
    </w:p>
    <w:p>
      <w:pPr>
        <w:pStyle w:val="BodyText"/>
        <w:numPr>
          <w:ilvl w:val="0"/>
          <w:numId w:val="1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serial_number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серийный номер</w:t>
      </w:r>
    </w:p>
    <w:p>
      <w:pPr>
        <w:pStyle w:val="BodyText"/>
        <w:numPr>
          <w:ilvl w:val="0"/>
          <w:numId w:val="12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date_created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дата создания изделия (опционально)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360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Проверка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(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Inspection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)</w:t>
      </w:r>
    </w:p>
    <w:p>
      <w:pPr>
        <w:pStyle w:val="BodyText"/>
        <w:numPr>
          <w:ilvl w:val="0"/>
          <w:numId w:val="1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inspection_id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уникальный ID</w:t>
      </w:r>
    </w:p>
    <w:p>
      <w:pPr>
        <w:pStyle w:val="BodyText"/>
        <w:numPr>
          <w:ilvl w:val="0"/>
          <w:numId w:val="1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product_id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внешний ключ на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Product</w:t>
      </w:r>
    </w:p>
    <w:p>
      <w:pPr>
        <w:pStyle w:val="BodyText"/>
        <w:numPr>
          <w:ilvl w:val="0"/>
          <w:numId w:val="1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inspection_date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дата/время проверки</w:t>
      </w:r>
    </w:p>
    <w:p>
      <w:pPr>
        <w:pStyle w:val="BodyText"/>
        <w:numPr>
          <w:ilvl w:val="0"/>
          <w:numId w:val="1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inspector_name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имя оператора</w:t>
      </w:r>
    </w:p>
    <w:p>
      <w:pPr>
        <w:pStyle w:val="BodyText"/>
        <w:numPr>
          <w:ilvl w:val="0"/>
          <w:numId w:val="11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result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результат ("годен" / "не годен")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360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Дефект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(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Defect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)</w:t>
      </w:r>
    </w:p>
    <w:p>
      <w:pPr>
        <w:pStyle w:val="BodyText"/>
        <w:numPr>
          <w:ilvl w:val="0"/>
          <w:numId w:val="10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defect_id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уникальный ID</w:t>
      </w:r>
    </w:p>
    <w:p>
      <w:pPr>
        <w:pStyle w:val="BodyText"/>
        <w:numPr>
          <w:ilvl w:val="0"/>
          <w:numId w:val="10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inspection_id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внешний ключ на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Inspection</w:t>
      </w:r>
    </w:p>
    <w:p>
      <w:pPr>
        <w:pStyle w:val="BodyText"/>
        <w:numPr>
          <w:ilvl w:val="0"/>
          <w:numId w:val="10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defect_type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тип (трещина, скол и т.д.)</w:t>
      </w:r>
    </w:p>
    <w:p>
      <w:pPr>
        <w:pStyle w:val="BodyText"/>
        <w:numPr>
          <w:ilvl w:val="0"/>
          <w:numId w:val="10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location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зона (лево, центр, низ и т.д.)</w:t>
      </w:r>
    </w:p>
    <w:p>
      <w:pPr>
        <w:pStyle w:val="BodyText"/>
        <w:numPr>
          <w:ilvl w:val="0"/>
          <w:numId w:val="10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photo_path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путь к изображению дефекта</w:t>
      </w:r>
    </w:p>
    <w:p>
      <w:pPr>
        <w:pStyle w:val="BodyText"/>
        <w:numPr>
          <w:ilvl w:val="0"/>
          <w:numId w:val="10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comment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комментарий</w:t>
      </w:r>
    </w:p>
    <w:p>
      <w:pPr>
        <w:pStyle w:val="Heading4"/>
        <w:bidi w:val="0"/>
        <w:spacing w:lineRule="auto" w:line="360" w:before="0" w:after="283"/>
        <w:ind w:firstLine="709"/>
        <w:jc w:val="both"/>
        <w:rPr>
          <w:rFonts w:ascii="Times New Roman" w:hAnsi="Times New Roman" w:eastAsia="Calibri" w:cs="Calibri"/>
          <w:szCs w:val="28"/>
        </w:rPr>
      </w:pPr>
      <w:bookmarkStart w:id="23" w:name="__RefHeading___Toc6069_903355023"/>
      <w:bookmarkEnd w:id="23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b. </w:t>
      </w:r>
      <w:r>
        <w:rPr>
          <w:rStyle w:val="Strong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Связи: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Один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Product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связан с несколькими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Inspection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→ связь 1 ко многим.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Один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Inspection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связан с несколькими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Defect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→ связь 1 ко многим.</w:t>
      </w:r>
    </w:p>
    <w:p>
      <w:pPr>
        <w:pStyle w:val="Heading3"/>
        <w:bidi w:val="0"/>
        <w:spacing w:lineRule="auto" w:line="360" w:before="0" w:after="0"/>
        <w:ind w:firstLine="709"/>
        <w:jc w:val="both"/>
        <w:rPr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bookmarkStart w:id="24" w:name="__RefHeading___Toc6071_903355023"/>
      <w:bookmarkEnd w:id="24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3.3. Логическая модель</w:t>
      </w:r>
    </w:p>
    <w:p>
      <w:pPr>
        <w:pStyle w:val="Heading4"/>
        <w:bidi w:val="0"/>
        <w:spacing w:lineRule="auto" w:line="360" w:before="0" w:after="283"/>
        <w:ind w:firstLine="709"/>
        <w:jc w:val="both"/>
        <w:rPr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bookmarkStart w:id="25" w:name="__RefHeading___Toc6073_903355023"/>
      <w:bookmarkEnd w:id="25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a. Поля и типы данных:</w:t>
      </w:r>
    </w:p>
    <w:p>
      <w:pPr>
        <w:pStyle w:val="Heading4"/>
        <w:bidi w:val="0"/>
        <w:spacing w:lineRule="auto" w:line="360" w:before="0" w:after="283"/>
        <w:ind w:firstLine="709"/>
        <w:jc w:val="start"/>
        <w:rPr>
          <w:rFonts w:ascii="Times New Roman" w:hAnsi="Times New Roman"/>
          <w:szCs w:val="28"/>
        </w:rPr>
      </w:pPr>
      <w:bookmarkStart w:id="26" w:name="__RefHeading___Toc6075_903355023"/>
      <w:bookmarkEnd w:id="26"/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1. Product: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br/>
        <w:tab/>
        <w:t xml:space="preserve">product_id INTEGER PRIMARY KEY AUTOINCREMENT  </w:t>
      </w:r>
    </w:p>
    <w:p>
      <w:pPr>
        <w:pStyle w:val="BodyText"/>
        <w:bidi w:val="0"/>
        <w:spacing w:lineRule="auto" w:line="360"/>
        <w:ind w:firstLine="709"/>
        <w:jc w:val="start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ab/>
        <w:t xml:space="preserve">serial_number TEXT NOT NULL UNIQUE  </w:t>
      </w:r>
    </w:p>
    <w:p>
      <w:pPr>
        <w:pStyle w:val="BodyText"/>
        <w:bidi w:val="0"/>
        <w:spacing w:lineRule="auto" w:line="360"/>
        <w:ind w:firstLine="709"/>
        <w:jc w:val="start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ab/>
        <w:t xml:space="preserve">date_created DATE  </w:t>
      </w:r>
    </w:p>
    <w:p>
      <w:pPr>
        <w:pStyle w:val="BodyText"/>
        <w:bidi w:val="0"/>
        <w:spacing w:lineRule="auto" w:line="360"/>
        <w:ind w:firstLine="709"/>
        <w:jc w:val="start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2.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Inspection:</w:t>
      </w:r>
    </w:p>
    <w:p>
      <w:pPr>
        <w:pStyle w:val="BodyText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inspection_id INTEGER PRIMARY KEY AUTOINCREMENT  </w:t>
      </w:r>
    </w:p>
    <w:p>
      <w:pPr>
        <w:pStyle w:val="BodyText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product_id INTEGER NOT NULL  </w:t>
      </w:r>
    </w:p>
    <w:p>
      <w:pPr>
        <w:pStyle w:val="BodyText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inspection_date DATETIME NOT NULL  </w:t>
      </w:r>
    </w:p>
    <w:p>
      <w:pPr>
        <w:pStyle w:val="BodyText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inspector_name TEXT  </w:t>
      </w:r>
    </w:p>
    <w:p>
      <w:pPr>
        <w:pStyle w:val="BodyText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result TEXT CHECK(result IN ('годен', 'не годен')) NOT NULL  </w:t>
      </w:r>
    </w:p>
    <w:p>
      <w:pPr>
        <w:pStyle w:val="BodyText"/>
        <w:bidi w:val="0"/>
        <w:spacing w:lineRule="auto" w:line="360"/>
        <w:ind w:firstLine="709"/>
        <w:jc w:val="start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FOREIGN KEY(product_id) REFERENCES Product(product_id) ON DELETE CASCADE</w:t>
        <w:br/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3. Defect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defect_id INTEGER PRIMARY KEY AUTOINCREMENT  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inspection_id INTEGER NOT NULL  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defect_type TEXT NOT NULL  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location TEXT  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photo_path TEXT  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comment TEXT  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FOREIGN KEY(inspection_id) REFERENCES Inspection(inspection_id) ON DELETE CASCADE</w:t>
      </w:r>
    </w:p>
    <w:p>
      <w:pPr>
        <w:pStyle w:val="BodyText"/>
        <w:bidi w:val="0"/>
        <w:spacing w:lineRule="auto" w:line="360"/>
        <w:ind w:firstLine="709"/>
        <w:jc w:val="start"/>
        <w:rPr>
          <w:rStyle w:val="SourceText"/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Heading4"/>
        <w:bidi w:val="0"/>
        <w:spacing w:lineRule="auto" w:line="360"/>
        <w:ind w:hanging="0"/>
        <w:jc w:val="start"/>
        <w:rPr/>
      </w:pPr>
      <w:bookmarkStart w:id="27" w:name="__RefHeading___Toc6077_903355023"/>
      <w:bookmarkEnd w:id="27"/>
      <w:r>
        <w:rPr>
          <w:rStyle w:val="SourceText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b. Нормализация:</w:t>
      </w:r>
    </w:p>
    <w:p>
      <w:pPr>
        <w:pStyle w:val="BodyText"/>
        <w:bidi w:val="0"/>
        <w:spacing w:lineRule="auto" w:line="360"/>
        <w:ind w:firstLine="709"/>
        <w:jc w:val="star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Таблицы соответствуют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3НФ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:</w:t>
      </w:r>
    </w:p>
    <w:p>
      <w:pPr>
        <w:pStyle w:val="BodyText"/>
        <w:numPr>
          <w:ilvl w:val="0"/>
          <w:numId w:val="8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Нет повторяющихся групп,</w:t>
      </w:r>
    </w:p>
    <w:p>
      <w:pPr>
        <w:pStyle w:val="BodyText"/>
        <w:numPr>
          <w:ilvl w:val="0"/>
          <w:numId w:val="8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Все поля зависят от первичного ключа,</w:t>
      </w:r>
    </w:p>
    <w:p>
      <w:pPr>
        <w:pStyle w:val="BodyText"/>
        <w:numPr>
          <w:ilvl w:val="0"/>
          <w:numId w:val="8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Нет транзитивных зависимостей.</w:t>
      </w:r>
    </w:p>
    <w:p>
      <w:pPr>
        <w:pStyle w:val="Heading4"/>
        <w:bidi w:val="0"/>
        <w:spacing w:lineRule="auto" w:line="360" w:before="0" w:after="140"/>
        <w:ind w:hanging="0"/>
        <w:jc w:val="start"/>
        <w:rPr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bookmarkStart w:id="28" w:name="__RefHeading___Toc6079_903355023"/>
      <w:bookmarkEnd w:id="28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c. Ключи:</w:t>
      </w:r>
    </w:p>
    <w:p>
      <w:pPr>
        <w:pStyle w:val="BodyText"/>
        <w:numPr>
          <w:ilvl w:val="0"/>
          <w:numId w:val="7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PRIMARY KEY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во всех таблицах (autoincrement).</w:t>
      </w:r>
    </w:p>
    <w:p>
      <w:pPr>
        <w:pStyle w:val="BodyText"/>
        <w:numPr>
          <w:ilvl w:val="0"/>
          <w:numId w:val="7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FOREIGN KEY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inspection.product_id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defect.inspection_id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.</w:t>
      </w:r>
    </w:p>
    <w:p>
      <w:pPr>
        <w:pStyle w:val="BodyText"/>
        <w:numPr>
          <w:ilvl w:val="0"/>
          <w:numId w:val="7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UNIQUE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serial_number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.</w:t>
      </w:r>
    </w:p>
    <w:p>
      <w:pPr>
        <w:pStyle w:val="Heading4"/>
        <w:bidi w:val="0"/>
        <w:spacing w:lineRule="auto" w:line="360" w:before="0" w:after="140"/>
        <w:ind w:firstLine="709"/>
        <w:jc w:val="start"/>
        <w:rPr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bookmarkStart w:id="29" w:name="__RefHeading___Toc6081_903355023"/>
      <w:bookmarkEnd w:id="29"/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d. Индексы:</w:t>
      </w:r>
    </w:p>
    <w:p>
      <w:pPr>
        <w:pStyle w:val="BodyText"/>
        <w:numPr>
          <w:ilvl w:val="0"/>
          <w:numId w:val="6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SQLite создаёт индексы на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PRIMARY KEY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и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UNIQUE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по умолчанию.</w:t>
      </w:r>
    </w:p>
    <w:p>
      <w:pPr>
        <w:pStyle w:val="BodyText"/>
        <w:numPr>
          <w:ilvl w:val="0"/>
          <w:numId w:val="6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Можно явно добавить: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CREATE INDEX idx_inspection_date ON Inspection(inspection_date);</w:t>
      </w:r>
    </w:p>
    <w:p>
      <w:pPr>
        <w:pStyle w:val="BodyText"/>
        <w:bidi w:val="0"/>
        <w:spacing w:lineRule="auto" w:line="360" w:before="0" w:after="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CREATE INDEX idx_defect_type ON Defect(defect_type);</w:t>
        <w:br/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ER-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диаграмма представленна на Рисунке 1</w:t>
      </w:r>
    </w:p>
    <w:p>
      <w:pPr>
        <w:pStyle w:val="BodyText"/>
        <w:bidi w:val="0"/>
        <w:spacing w:lineRule="auto" w:line="360" w:before="0" w:after="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br/>
      </w:r>
      <w:r>
        <w:rPr>
          <w:rStyle w:val="SourceText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3.4. Физическая модель (реализация в СУБД SQLite)</w:t>
      </w:r>
    </w:p>
    <w:p>
      <w:pPr>
        <w:pStyle w:val="BodyText"/>
        <w:bidi w:val="0"/>
        <w:spacing w:lineRule="auto" w:line="360" w:before="0" w:after="0"/>
        <w:ind w:firstLine="709"/>
        <w:jc w:val="start"/>
        <w:rPr>
          <w:rStyle w:val="SourceText"/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BodyText"/>
        <w:bidi w:val="0"/>
        <w:spacing w:lineRule="auto" w:line="360"/>
        <w:ind w:firstLine="709"/>
        <w:jc w:val="start"/>
        <w:rPr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SQL-скрипт создания таблиц: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-- Таблица изделий</w:t>
        <w:br/>
        <w:t>CREATE TABLE Product (</w:t>
        <w:br/>
        <w:t xml:space="preserve">    product_id INTEGER PRIMARY KEY AUTOINCREMENT,</w:t>
        <w:br/>
        <w:t xml:space="preserve">    serial_number TEXT NOT NULL UNIQUE,</w:t>
        <w:br/>
        <w:t xml:space="preserve">    date_created DATE</w:t>
        <w:br/>
        <w:t>);</w:t>
        <w:br/>
        <w:t>-- Таблица проверок</w:t>
        <w:br/>
        <w:t>CREATE TABLE Inspection (</w:t>
        <w:br/>
        <w:t xml:space="preserve">    inspection_id INTEGER PRIMARY KEY AUTOINCREMENT,</w:t>
        <w:br/>
        <w:t xml:space="preserve">    product_id INTEGER NOT NULL,</w:t>
        <w:br/>
        <w:t xml:space="preserve">    inspection_date DATETIME NOT NULL,</w:t>
        <w:br/>
        <w:t xml:space="preserve">    inspector_name TEXT,</w:t>
        <w:br/>
        <w:t xml:space="preserve">    result TEXT CHECK(result IN ('годен', 'не годен')) NOT NULL,</w:t>
        <w:br/>
        <w:t xml:space="preserve">    FOREIGN KEY(product_id) REFERENCES Product(product_id) ON DELETE CASCADE</w:t>
        <w:br/>
        <w:t>);</w:t>
        <w:br/>
        <w:t>-- Таблица дефектов</w:t>
        <w:br/>
        <w:t>CREATE TABLE Defect (</w:t>
        <w:br/>
        <w:t xml:space="preserve">    defect_id INTEGER PRIMARY KEY AUTOINCREMENT,</w:t>
        <w:br/>
        <w:t xml:space="preserve">    inspection_id INTEGER NOT NULL,</w:t>
        <w:br/>
        <w:t xml:space="preserve">    defect_type TEXT NOT NULL,</w:t>
        <w:br/>
        <w:t xml:space="preserve">    location TEXT,</w:t>
        <w:br/>
        <w:t xml:space="preserve">    photo_path TEXT,</w:t>
        <w:br/>
        <w:t xml:space="preserve">    comment TEXT,</w:t>
        <w:br/>
        <w:t xml:space="preserve">    FOREIGN KEY(inspection_id) REFERENCES Inspection(inspection_id) ON DELETE CASCADE</w:t>
        <w:br/>
        <w:t>);</w:t>
        <w:br/>
        <w:t xml:space="preserve">Дополнительно: </w:t>
        <w:br/>
        <w:t>CREATE INDEX idx_inspection_date ON Inspection(inspection_date);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CREATE INDEX idx_defect_type ON Defect(defect_type);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Партиционирование и настройки хранилища —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не требуются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для SQLite. </w:t>
      </w:r>
    </w:p>
    <w:p>
      <w:pPr>
        <w:pStyle w:val="BodyText"/>
        <w:bidi w:val="0"/>
        <w:spacing w:lineRule="auto" w:line="480" w:before="0" w:after="0"/>
        <w:ind w:firstLine="709"/>
        <w:jc w:val="start"/>
        <w:rPr>
          <w:rStyle w:val="SourceText"/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Heading3"/>
        <w:bidi w:val="0"/>
        <w:spacing w:lineRule="auto" w:line="360"/>
        <w:ind w:firstLine="709"/>
        <w:jc w:val="start"/>
        <w:rPr/>
      </w:pPr>
      <w:bookmarkStart w:id="30" w:name="__RefHeading___Toc6083_903355023"/>
      <w:bookmarkEnd w:id="30"/>
      <w:r>
        <w:rPr>
          <w:rStyle w:val="SourceText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3.5. Бизнес-правила и ограничения:</w:t>
      </w:r>
    </w:p>
    <w:p>
      <w:pPr>
        <w:pStyle w:val="BodyText"/>
        <w:bidi w:val="0"/>
        <w:spacing w:lineRule="auto" w:line="360" w:before="0" w:after="0"/>
        <w:ind w:firstLine="709"/>
        <w:jc w:val="start"/>
        <w:rPr>
          <w:rStyle w:val="SourceText"/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NOT NULL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на всех обязательных полях.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CHECK(result IN ('годен', 'не годен'))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.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ON DELETE CASCADE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при удалении изделия, удаляются все проверки и дефекты.</w:t>
      </w:r>
    </w:p>
    <w:p>
      <w:pPr>
        <w:pStyle w:val="BodyText"/>
        <w:bidi w:val="0"/>
        <w:spacing w:lineRule="auto" w:line="360" w:before="0" w:after="0"/>
        <w:ind w:hanging="0"/>
        <w:jc w:val="start"/>
        <w:rPr>
          <w:rStyle w:val="SourceText"/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Heading3"/>
        <w:bidi w:val="0"/>
        <w:spacing w:lineRule="auto" w:line="360"/>
        <w:ind w:firstLine="709"/>
        <w:jc w:val="start"/>
        <w:rPr/>
      </w:pPr>
      <w:bookmarkStart w:id="31" w:name="__RefHeading___Toc6085_903355023"/>
      <w:bookmarkEnd w:id="31"/>
      <w:r>
        <w:rPr>
          <w:rStyle w:val="SourceText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3.6. Доступ и безопасность:</w:t>
      </w:r>
    </w:p>
    <w:p>
      <w:pPr>
        <w:pStyle w:val="BodyText"/>
        <w:bidi w:val="0"/>
        <w:spacing w:lineRule="auto" w:line="360" w:before="0" w:after="0"/>
        <w:ind w:firstLine="709"/>
        <w:jc w:val="start"/>
        <w:rPr>
          <w:rStyle w:val="SourceText"/>
          <w:rFonts w:ascii="Times New Roman" w:hAnsi="Times New Roman" w:eastAsia="Calibri" w:cs="Calibri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Роли в SQLite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отсутствуют — файл БД доступен в рамках ОС.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Настройка прав доступа — средствами файловой системы.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Шифрование — через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SQLite с расширением SEE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или внешними средствами (не требуется по заданию).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Бэкап — регулярное копирование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.db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файла по расписанию (скриптом или вручную).</w:t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3.7. Примеры запросов:</w:t>
      </w:r>
    </w:p>
    <w:p>
      <w:pPr>
        <w:pStyle w:val="BodyText"/>
        <w:bidi w:val="0"/>
        <w:spacing w:lineRule="auto" w:line="360"/>
        <w:ind w:hanging="0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-- Найти все дефекты по изделию с серийным номером 'A001':</w:t>
        <w:br/>
        <w:t>SELECT d.defect_type, d.location, d.photo_path</w:t>
        <w:br/>
        <w:t>FROM Defect d</w:t>
        <w:br/>
        <w:t>JOIN Inspection i ON d.inspection_id = i.inspection_id</w:t>
        <w:br/>
        <w:t>JOIN Product p ON i.product_id = p.product_id</w:t>
        <w:br/>
        <w:t>WHERE p.serial_number = 'A001';</w:t>
        <w:br/>
        <w:t>-- Добавление изделия:</w:t>
        <w:br/>
        <w:t>INSERT INTO Product(serial_number, date_created)</w:t>
        <w:br/>
        <w:t>VALUES ('A001', DATE('now'));</w:t>
        <w:br/>
        <w:t>-- Добавление проверки:</w:t>
        <w:br/>
        <w:t>INSERT INTO Inspection(product_id, inspection_date, inspector_name, result)</w:t>
        <w:br/>
        <w:t>VALUES (1, DATETIME('now'), 'Иванов И.И.', 'годен');</w:t>
        <w:br/>
        <w:br/>
        <w:t>-- Добавление дефекта:</w:t>
        <w:br/>
        <w:t>INSERT INTO Defect(inspection_id, defect_type, location, photo_path, comment)</w:t>
        <w:br/>
        <w:t>VALUES (1, 'трещина', 'центр', '/photos/defect1.jpg', 'Мелкая трещина');</w:t>
        <w:br/>
      </w:r>
    </w:p>
    <w:p>
      <w:pPr>
        <w:pStyle w:val="BodyText"/>
        <w:bidi w:val="0"/>
        <w:spacing w:lineRule="auto" w:line="360"/>
        <w:ind w:firstLine="709"/>
        <w:jc w:val="start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3.8. Руководство администратора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Бэкап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: копировать файл db.sqlite3 ежедневно в отдельную папку или облако.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Мониторинг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: вручную или через утилиты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sqlite3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/Python-скрипты.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Восстановление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: скопировать нужную версию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.db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обратно.</w:t>
      </w:r>
    </w:p>
    <w:p>
      <w:pPr>
        <w:pStyle w:val="BodyText"/>
        <w:numPr>
          <w:ilvl w:val="0"/>
          <w:numId w:val="3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Ошибки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: использовать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PRAGMA integrity_check;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для диагностики.</w:t>
      </w:r>
    </w:p>
    <w:p>
      <w:pPr>
        <w:pStyle w:val="Heading3"/>
        <w:bidi w:val="0"/>
        <w:spacing w:lineRule="auto" w:line="360"/>
        <w:ind w:firstLine="709"/>
        <w:jc w:val="start"/>
        <w:rPr/>
      </w:pPr>
      <w:bookmarkStart w:id="32" w:name="__RefHeading___Toc6087_903355023"/>
      <w:bookmarkEnd w:id="32"/>
      <w:r>
        <w:rPr>
          <w:rStyle w:val="SourceText"/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3.9. Словарь данных</w:t>
      </w:r>
    </w:p>
    <w:tbl>
      <w:tblPr>
        <w:tblW w:w="936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30"/>
        <w:gridCol w:w="2774"/>
        <w:gridCol w:w="1486"/>
        <w:gridCol w:w="3569"/>
      </w:tblGrid>
      <w:tr>
        <w:trPr>
          <w:tblHeader w:val="true"/>
        </w:trPr>
        <w:tc>
          <w:tcPr>
            <w:tcW w:w="1530" w:type="dxa"/>
            <w:tcBorders/>
            <w:vAlign w:val="center"/>
          </w:tcPr>
          <w:p>
            <w:pPr>
              <w:pStyle w:val="TableHeading"/>
              <w:bidi w:val="0"/>
              <w:spacing w:lineRule="auto" w:line="360"/>
              <w:ind w:hanging="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Таблица</w:t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Heading"/>
              <w:bidi w:val="0"/>
              <w:spacing w:lineRule="auto" w:line="360"/>
              <w:ind w:firstLine="709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TableHeading"/>
              <w:bidi w:val="0"/>
              <w:spacing w:lineRule="auto" w:line="360"/>
              <w:ind w:firstLine="709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3569" w:type="dxa"/>
            <w:tcBorders/>
            <w:vAlign w:val="center"/>
          </w:tcPr>
          <w:p>
            <w:pPr>
              <w:pStyle w:val="TableHeading"/>
              <w:bidi w:val="0"/>
              <w:spacing w:lineRule="auto" w:line="360"/>
              <w:ind w:firstLine="709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Описание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Product</w:t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product_id</w:t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3569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Уникальный ID изделия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</w:rPr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serial_number</w:t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3569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Серийный номер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</w:rPr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date_created</w:t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3569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Дата создания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Inspection</w:t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inspection_id</w:t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3569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ID проверки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</w:rPr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product_id</w:t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3569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FK на изделие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</w:rPr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inspection_date</w:t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DATETIME</w:t>
            </w:r>
          </w:p>
        </w:tc>
        <w:tc>
          <w:tcPr>
            <w:tcW w:w="3569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Дата и время проверки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</w:rPr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inspector_name</w:t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3569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Имя оператора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</w:rPr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result</w:t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3569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Годен/Не годен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Defect</w:t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defect_id</w:t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3569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ID дефекта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</w:rPr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inspection_id</w:t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3569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FK на проверку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</w:rPr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defect_type</w:t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3569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Тип дефекта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</w:rPr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3569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Зона дефекта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</w:rPr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photo_path</w:t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3569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Путь к изображению</w:t>
            </w:r>
          </w:p>
        </w:tc>
      </w:tr>
      <w:tr>
        <w:trPr/>
        <w:tc>
          <w:tcPr>
            <w:tcW w:w="1530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firstLine="709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/>
                <w:i w:val="false"/>
                <w:iCs w:val="false"/>
                <w:color w:val="000000"/>
                <w:sz w:val="28"/>
                <w:szCs w:val="24"/>
              </w:rPr>
            </w:r>
          </w:p>
        </w:tc>
        <w:tc>
          <w:tcPr>
            <w:tcW w:w="2774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comment</w:t>
            </w:r>
          </w:p>
        </w:tc>
        <w:tc>
          <w:tcPr>
            <w:tcW w:w="1486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3569" w:type="dxa"/>
            <w:tcBorders/>
            <w:vAlign w:val="center"/>
          </w:tcPr>
          <w:p>
            <w:pPr>
              <w:pStyle w:val="TableContents"/>
              <w:bidi w:val="0"/>
              <w:spacing w:lineRule="auto" w:line="360"/>
              <w:ind w:hanging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</w:rPr>
              <w:t>Комментарий</w:t>
            </w:r>
          </w:p>
        </w:tc>
      </w:tr>
    </w:tbl>
    <w:p>
      <w:pPr>
        <w:pStyle w:val="Heading1"/>
        <w:bidi w:val="0"/>
        <w:spacing w:lineRule="auto" w:line="360" w:before="0" w:after="0"/>
        <w:ind w:hanging="0" w:star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Heading1"/>
        <w:bidi w:val="0"/>
        <w:spacing w:lineRule="auto" w:line="360" w:before="0" w:after="0"/>
        <w:ind w:hanging="0" w:start="0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33" w:name="__RefHeading___Toc4132_1312630076"/>
      <w:bookmarkStart w:id="34" w:name="_Toc199846711"/>
      <w:bookmarkEnd w:id="33"/>
      <w:r>
        <w:rPr>
          <w:rFonts w:eastAsia="Times New Roman" w:cs="Times New Roman" w:ascii="Times New Roman" w:hAnsi="Times New Roman"/>
          <w:color w:val="auto"/>
          <w:sz w:val="28"/>
          <w:szCs w:val="28"/>
          <w:lang w:val="ru-RU"/>
        </w:rPr>
        <w:t>З</w:t>
      </w:r>
      <w:bookmarkEnd w:id="34"/>
      <w:r>
        <w:rPr>
          <w:rFonts w:eastAsia="Times New Roman" w:cs="Times New Roman" w:ascii="Times New Roman" w:hAnsi="Times New Roman"/>
          <w:color w:val="auto"/>
          <w:sz w:val="28"/>
          <w:szCs w:val="28"/>
          <w:lang w:val="ru-RU"/>
        </w:rPr>
        <w:t>АКЛЮЧЕНИЕ</w:t>
      </w:r>
    </w:p>
    <w:p>
      <w:pPr>
        <w:pStyle w:val="Normal"/>
        <w:bidi w:val="0"/>
        <w:spacing w:lineRule="auto" w:line="240" w:before="0" w:after="0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bidi w:val="0"/>
        <w:spacing w:lineRule="auto" w:line="360" w:before="0" w:after="12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ходе прохождения производственной практики в ООО «Малленом Системс» были получены ценные практические навыки в области администрирования баз данных и серверов, а также углублены теоретические знания, полученные в рамках образовательной программы. Практика позволила ознакомиться с реальной организацией работы ИТ-отдела, архитектурой вычислительной и сетевой инфраструктуры, а также с используемыми в компании технологиями и средствами автоматизации.</w:t>
      </w:r>
    </w:p>
    <w:p>
      <w:pPr>
        <w:pStyle w:val="BodyText"/>
        <w:bidi w:val="0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Особое внимание в процессе практики уделялось обеспечению бесперебойной работы серверного оборудования, мониторингу состояния баз данных, выполнению задач резервного копирования, управлению доступом пользователей и анализу проблем, возникающих в процессе эксплуатации. Кроме того, был выполнен проект по проектированию и разработке базы данных для хранения результатов оптического контроля качества керамики, включающий в себя анализ предметной области, создание логической и физической моделей, реализацию СУБД и описание механизмов обеспечения целостности данных.</w:t>
      </w:r>
    </w:p>
    <w:p>
      <w:pPr>
        <w:pStyle w:val="BodyText"/>
        <w:bidi w:val="0"/>
        <w:spacing w:lineRule="auto" w:line="360" w:before="0" w:after="1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Полученные знания и опыт будут полезны в дальнейшей профессиональной деятельности и формируют прочную основу для работы в сфере системного администрирования, разработки и сопровождения информационных систем.</w:t>
      </w:r>
    </w:p>
    <w:p>
      <w:pPr>
        <w:pStyle w:val="Normal"/>
        <w:bidi w:val="0"/>
        <w:spacing w:lineRule="auto" w:line="360" w:before="0" w:after="12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keepNext w:val="false"/>
        <w:keepLines w:val="false"/>
        <w:bidi w:val="0"/>
        <w:spacing w:lineRule="auto" w:line="360" w:before="0" w:after="0"/>
        <w:ind w:firstLine="709" w:star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bookmarkStart w:id="35" w:name="__RefHeading___Toc4134_1312630076"/>
      <w:bookmarkStart w:id="36" w:name="_Toc199870857"/>
      <w:bookmarkEnd w:id="35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СПИСОК ИСПОЛЬЗОВАННЫХ ИСТОЧНИКОВ</w:t>
      </w:r>
      <w:bookmarkEnd w:id="36"/>
    </w:p>
    <w:p>
      <w:pPr>
        <w:pStyle w:val="BodyText"/>
        <w:numPr>
          <w:ilvl w:val="0"/>
          <w:numId w:val="24"/>
        </w:numPr>
        <w:bidi w:val="0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PostgreSQL [Электронный ресурс] // Википедия. – URL: </w:t>
      </w:r>
      <w:hyperlink r:id="rId8" w:tgtFrame="_new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sz w:val="28"/>
            <w:szCs w:val="28"/>
          </w:rPr>
          <w:t>https://ru.wikipedia.org/wiki/PostgreSQL</w:t>
        </w:r>
      </w:hyperlink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База данных [Электронный ресурс] // Википедия. – URL: </w:t>
      </w:r>
      <w:hyperlink r:id="rId9" w:tgtFrame="_new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https://ru.wikipedia.org/wiki/База_данных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Система управления базами данных [Электронный ресурс] // Википедия. – URL: </w:t>
      </w:r>
      <w:hyperlink r:id="rId10" w:tgtFrame="_new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https://ru.wikipedia.org/wiki/Система_управления_базами_данных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SQL [Электронный ресурс] // Википедия. – URL: </w:t>
      </w:r>
      <w:hyperlink r:id="rId11" w:tgtFrame="_new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https://ru.wikipedia.org/wiki/SQL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Нормализация базы данных [Электронный ресурс] // Википедия. – URL: </w:t>
      </w:r>
      <w:hyperlink r:id="rId12" w:tgtFrame="_new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https://ru.wikipedia.org/wiki/Нормализация_базы_данных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Резервное копирование [Электронный ресурс] // Википедия. – URL: </w:t>
      </w:r>
      <w:hyperlink r:id="rId13" w:tgtFrame="_new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https://ru.wikipedia.org/wiki/Резервное_копирование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Информационная безопасность [Электронный ресурс] // Википедия. – URL: </w:t>
      </w:r>
      <w:hyperlink r:id="rId14" w:tgtFrame="_new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https://ru.wikipedia.org/wiki/Информационная_безопасность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ER-модель [Электронный ресурс] // Википедия. – URL: </w:t>
      </w:r>
      <w:hyperlink r:id="rId15" w:tgtFrame="_new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https://ru.wikipedia.org/wiki/ER-модель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4"/>
        </w:numPr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Docker [Электронный ресурс] // Википедия. – URL: </w:t>
      </w:r>
      <w:hyperlink r:id="rId16" w:tgtFrame="_new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https://ru.wikipedia.org/wiki/Docker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09.07.2025).</w:t>
      </w:r>
    </w:p>
    <w:p>
      <w:pPr>
        <w:pStyle w:val="BodyText"/>
        <w:numPr>
          <w:ilvl w:val="0"/>
          <w:numId w:val="24"/>
        </w:numPr>
        <w:bidi w:val="0"/>
        <w:spacing w:lineRule="auto" w:line="36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ООО «Малленом Системс» [Электронный ресурс] // Rusprofile. – URL: https://www.rusprofile.ru/id/4878368 (дата обращения: 09.07.2025).</w:t>
      </w:r>
      <w:r>
        <w:br w:type="page"/>
      </w:r>
    </w:p>
    <w:p>
      <w:pPr>
        <w:pStyle w:val="Heading1"/>
        <w:bidi w:val="0"/>
        <w:spacing w:lineRule="auto" w:line="360" w:before="0" w:after="0"/>
        <w:ind w:hanging="0" w:star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1"/>
          <w:rFonts w:eastAsia="Times New Roman" w:cs="Times New Roman" w:ascii="Times New Roman" w:hAnsi="Times New Roman"/>
          <w:color w:val="auto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432435</wp:posOffset>
                </wp:positionV>
                <wp:extent cx="5940425" cy="839597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839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bidi w:val="0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bookmarkStart w:id="37" w:name="__RefHeading___Toc4136_1312630076"/>
                            <w:bookmarkStart w:id="38" w:name="_Toc199870858"/>
                            <w:bookmarkEnd w:id="37"/>
                            <w:r>
                              <w:rPr/>
                              <w:drawing>
                                <wp:inline distT="0" distB="0" distL="0" distR="0">
                                  <wp:extent cx="5940425" cy="8115300"/>
                                  <wp:effectExtent l="0" t="0" r="0" b="0"/>
                                  <wp:docPr id="3" name="Image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811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  <w:rFonts w:ascii="Times New Roman" w:hAnsi="Times New Roman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  <w:rFonts w:ascii="Times New Roman" w:hAnsi="Times New Roman"/>
                              </w:rPr>
                              <w:t>1</w:t>
                            </w:r>
                            <w:r>
                              <w:rPr>
                                <w:sz w:val="28"/>
                                <w:i w:val="false"/>
                                <w:szCs w:val="28"/>
                                <w:iCs w:val="false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 - ER-диаграмма.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0pt;margin-top:34.05pt;width:467.7pt;height:661.0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1"/>
                        <w:bidi w:val="0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940425" cy="8115300"/>
                            <wp:effectExtent l="0" t="0" r="0" b="0"/>
                            <wp:docPr id="4" name="Image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811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  <w:rFonts w:ascii="Times New Roman" w:hAnsi="Times New Roman"/>
                        </w:rPr>
                        <w:instrText xml:space="preserve"> SEQ Рисунок \* ARABIC </w:instrText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  <w:rFonts w:ascii="Times New Roman" w:hAnsi="Times New Roman"/>
                        </w:rPr>
                        <w:t>1</w:t>
                      </w:r>
                      <w:r>
                        <w:rPr>
                          <w:sz w:val="28"/>
                          <w:i w:val="false"/>
                          <w:szCs w:val="28"/>
                          <w:iCs w:val="false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sz w:val="28"/>
                          <w:szCs w:val="28"/>
                        </w:rPr>
                        <w:t xml:space="preserve"> - ER-диаграмма.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bookmarkEnd w:id="38"/>
      <w:r>
        <w:rPr>
          <w:rStyle w:val="1"/>
          <w:rFonts w:eastAsia="Times New Roman" w:cs="Times New Roman" w:ascii="Times New Roman" w:hAnsi="Times New Roman"/>
          <w:color w:val="auto"/>
          <w:sz w:val="28"/>
          <w:szCs w:val="28"/>
        </w:rPr>
        <w:t>ПРИЛОЖЕНИЯ</w:t>
      </w:r>
    </w:p>
    <w:sectPr>
      <w:headerReference w:type="even" r:id="rId19"/>
      <w:headerReference w:type="default" r:id="rId20"/>
      <w:headerReference w:type="first" r:id="rId21"/>
      <w:footerReference w:type="even" r:id="rId22"/>
      <w:footerReference w:type="default" r:id="rId23"/>
      <w:footerReference w:type="first" r:id="rId24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12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lineRule="auto" w:line="240" w:before="0" w:after="0"/>
      <w:jc w:val="start"/>
      <w:rPr/>
    </w:pPr>
    <w:r>
      <w:rPr/>
    </w:r>
  </w:p>
  <w:p>
    <w:pPr>
      <w:pStyle w:val="Footer"/>
      <w:bidi w:val="0"/>
      <w:spacing w:lineRule="auto" w:line="240" w:before="0" w:after="0"/>
      <w:jc w:val="star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lineRule="auto" w:line="240" w:before="0" w:after="0"/>
      <w:jc w:val="start"/>
      <w:rPr/>
    </w:pPr>
    <w:r>
      <w:rPr/>
    </w:r>
  </w:p>
  <w:p>
    <w:pPr>
      <w:pStyle w:val="Footer"/>
      <w:bidi w:val="0"/>
      <w:spacing w:lineRule="auto" w:line="240" w:before="0" w:after="0"/>
      <w:jc w:val="star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bidi w:val="0"/>
            <w:ind w:start="-115"/>
            <w:jc w:val="start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19</w:t>
          </w:r>
          <w:r>
            <w:rPr/>
            <w:fldChar w:fldCharType="end"/>
          </w:r>
        </w:p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ind w:end="-115"/>
            <w:jc w:val="end"/>
            <w:rPr/>
          </w:pPr>
          <w:r>
            <w:rPr/>
          </w:r>
        </w:p>
      </w:tc>
    </w:tr>
  </w:tbl>
  <w:p>
    <w:pPr>
      <w:pStyle w:val="Footer"/>
      <w:bidi w:val="0"/>
      <w:spacing w:lineRule="auto" w:line="240" w:before="0" w:after="0"/>
      <w:jc w:val="start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bidi w:val="0"/>
            <w:ind w:start="-115"/>
            <w:jc w:val="start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19</w:t>
          </w:r>
          <w:r>
            <w:rPr/>
            <w:fldChar w:fldCharType="end"/>
          </w:r>
        </w:p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ind w:end="-115"/>
            <w:jc w:val="end"/>
            <w:rPr/>
          </w:pPr>
          <w:r>
            <w:rPr/>
          </w:r>
        </w:p>
      </w:tc>
    </w:tr>
  </w:tbl>
  <w:p>
    <w:pPr>
      <w:pStyle w:val="Footer"/>
      <w:bidi w:val="0"/>
      <w:spacing w:lineRule="auto" w:line="240" w:before="0" w:after="0"/>
      <w:jc w:val="star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bidi w:val="0"/>
            <w:ind w:start="-115"/>
            <w:jc w:val="start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ind w:end="-115"/>
            <w:jc w:val="end"/>
            <w:rPr/>
          </w:pPr>
          <w:r>
            <w:rPr/>
          </w:r>
        </w:p>
      </w:tc>
    </w:tr>
  </w:tbl>
  <w:p>
    <w:pPr>
      <w:pStyle w:val="Header"/>
      <w:bidi w:val="0"/>
      <w:spacing w:lineRule="auto" w:line="240" w:before="0" w:after="0"/>
      <w:jc w:val="star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bidi w:val="0"/>
            <w:ind w:start="-115"/>
            <w:jc w:val="start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ind w:end="-115"/>
            <w:jc w:val="end"/>
            <w:rPr/>
          </w:pPr>
          <w:r>
            <w:rPr/>
          </w:r>
        </w:p>
      </w:tc>
    </w:tr>
  </w:tbl>
  <w:p>
    <w:pPr>
      <w:pStyle w:val="Header"/>
      <w:bidi w:val="0"/>
      <w:spacing w:lineRule="auto" w:line="240" w:before="0" w:after="0"/>
      <w:jc w:val="star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bidi w:val="0"/>
            <w:ind w:start="-115"/>
            <w:jc w:val="start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ind w:end="-115"/>
            <w:jc w:val="end"/>
            <w:rPr/>
          </w:pPr>
          <w:r>
            <w:rPr/>
          </w:r>
        </w:p>
      </w:tc>
    </w:tr>
  </w:tbl>
  <w:p>
    <w:pPr>
      <w:pStyle w:val="Header"/>
      <w:bidi w:val="0"/>
      <w:spacing w:lineRule="auto" w:line="240" w:before="0" w:after="0"/>
      <w:jc w:val="start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bidi w:val="0"/>
            <w:ind w:start="-115"/>
            <w:jc w:val="start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bidi w:val="0"/>
            <w:ind w:end="-115"/>
            <w:jc w:val="end"/>
            <w:rPr/>
          </w:pPr>
          <w:r>
            <w:rPr/>
          </w:r>
        </w:p>
      </w:tc>
    </w:tr>
  </w:tbl>
  <w:p>
    <w:pPr>
      <w:pStyle w:val="Header"/>
      <w:bidi w:val="0"/>
      <w:spacing w:lineRule="auto" w:line="240" w:before="0" w:after="0"/>
      <w:jc w:val="star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"/>
      <w:lvlJc w:val="start"/>
      <w:pPr>
        <w:tabs>
          <w:tab w:val="num" w:pos="1440"/>
        </w:tabs>
        <w:ind w:start="1440" w:hanging="144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"/>
      <w:lvlJc w:val="start"/>
      <w:pPr>
        <w:tabs>
          <w:tab w:val="num" w:pos="1440"/>
        </w:tabs>
        <w:ind w:start="1440" w:hanging="144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"/>
      <w:lvlJc w:val="start"/>
      <w:pPr>
        <w:tabs>
          <w:tab w:val="num" w:pos="1440"/>
        </w:tabs>
        <w:ind w:start="1440" w:hanging="144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"/>
      <w:lvlJc w:val="start"/>
      <w:pPr>
        <w:tabs>
          <w:tab w:val="num" w:pos="1440"/>
        </w:tabs>
        <w:ind w:start="1440" w:hanging="144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"/>
      <w:lvlJc w:val="start"/>
      <w:pPr>
        <w:tabs>
          <w:tab w:val="num" w:pos="1440"/>
        </w:tabs>
        <w:ind w:start="1440" w:hanging="144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60"/>
        </w:tabs>
        <w:ind w:star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mbria" w:hAnsi="Cambria" w:eastAsia="NSimSun" w:cs="Arial"/>
      <w:color w:themeColor="accent1" w:themeShade="bf"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mbria" w:hAnsi="Cambria" w:eastAsia="NSimSun" w:cs="Arial"/>
      <w:color w:themeColor="accent1" w:themeShade="bf" w:val="365F91"/>
      <w:sz w:val="26"/>
      <w:szCs w:val="2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lineRule="auto" w:line="259" w:before="80" w:after="40"/>
      <w:outlineLvl w:val="3"/>
    </w:pPr>
    <w:rPr>
      <w:rFonts w:ascii="Arial" w:hAnsi="Arial" w:eastAsia="DejaVu Sans" w:cs="DejaVu Sans" w:asciiTheme="minorHAnsi" w:cstheme="majorBidi" w:eastAsiaTheme="majorEastAsia" w:hAnsiTheme="minorHAnsi"/>
      <w:i/>
      <w:iCs/>
      <w:color w:themeColor="accent1" w:themeShade="bf" w:val="0F4761"/>
      <w:sz w:val="28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1">
    <w:name w:val="Заголовок 1 Знак"/>
    <w:basedOn w:val="DefaultParagraphFont"/>
    <w:qFormat/>
    <w:rPr>
      <w:rFonts w:ascii="Cambria" w:hAnsi="Cambria" w:eastAsia="NSimSun" w:cs="Arial"/>
      <w:color w:themeColor="accent1" w:themeShade="bf" w:val="365F91"/>
      <w:sz w:val="32"/>
      <w:szCs w:val="32"/>
    </w:rPr>
  </w:style>
  <w:style w:type="character" w:styleId="StrongEmphasis">
    <w:name w:val="Strong Emphasis"/>
    <w:basedOn w:val="DefaultParagraphFont"/>
    <w:qFormat/>
    <w:rPr>
      <w:rFonts w:ascii="Liberation Serif" w:hAnsi="Liberation Serif" w:eastAsia="NSimSun" w:cs="Arial"/>
      <w:b/>
      <w:bCs/>
      <w:sz w:val="24"/>
      <w:szCs w:val="24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2">
    <w:name w:val="Заголовок 2 Знак"/>
    <w:basedOn w:val="DefaultParagraphFont"/>
    <w:qFormat/>
    <w:rPr>
      <w:rFonts w:ascii="Cambria" w:hAnsi="Cambria" w:eastAsia="NSimSun" w:cs="Arial"/>
      <w:color w:themeColor="accent1" w:themeShade="bf" w:val="365F91"/>
      <w:sz w:val="26"/>
      <w:szCs w:val="26"/>
    </w:rPr>
  </w:style>
  <w:style w:type="character" w:styleId="Style10">
    <w:name w:val="Символ нумерации"/>
    <w:qFormat/>
    <w:rPr>
      <w:rFonts w:ascii="Times New Roman" w:hAnsi="Times New Roman"/>
      <w:sz w:val="28"/>
      <w:szCs w:val="28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FollowedHyperlink">
    <w:name w:val="FollowedHyperlink"/>
    <w:rPr>
      <w:color w:val="800000"/>
      <w:u w:val="single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1">
    <w:name w:val="toc 1"/>
    <w:basedOn w:val="Normal"/>
    <w:next w:val="Normal"/>
    <w:pPr>
      <w:spacing w:lineRule="auto" w:line="360" w:before="0" w:after="100"/>
    </w:pPr>
    <w:rPr/>
  </w:style>
  <w:style w:type="paragraph" w:styleId="TOC2">
    <w:name w:val="toc 2"/>
    <w:basedOn w:val="Normal"/>
    <w:next w:val="Normal"/>
    <w:pPr>
      <w:spacing w:before="0" w:after="100"/>
      <w:ind w:start="220"/>
    </w:pPr>
    <w:rPr/>
  </w:style>
  <w:style w:type="paragraph" w:styleId="ListParagraph">
    <w:name w:val="List Paragraph"/>
    <w:basedOn w:val="Normal"/>
    <w:qFormat/>
    <w:pPr>
      <w:spacing w:before="0" w:after="200"/>
      <w:ind w:start="720"/>
      <w:contextualSpacing/>
    </w:pPr>
    <w:rPr/>
  </w:style>
  <w:style w:type="paragraph" w:styleId="Style11">
    <w:name w:val="Рисунок"/>
    <w:basedOn w:val="Caption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user">
    <w:name w:val="Frame Contents (user)"/>
    <w:basedOn w:val="Normal"/>
    <w:qFormat/>
    <w:pPr/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ru-RU" w:eastAsia="ar-SA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OC3">
    <w:name w:val="toc 3"/>
    <w:basedOn w:val="Index"/>
    <w:pPr>
      <w:tabs>
        <w:tab w:val="clear" w:pos="709"/>
        <w:tab w:val="right" w:pos="9638" w:leader="dot"/>
      </w:tabs>
      <w:ind w:hanging="0" w:start="567"/>
    </w:pPr>
    <w:rPr/>
  </w:style>
  <w:style w:type="paragraph" w:styleId="TOC4">
    <w:name w:val="toc 4"/>
    <w:basedOn w:val="Index"/>
    <w:pPr>
      <w:tabs>
        <w:tab w:val="clear" w:pos="709"/>
        <w:tab w:val="right" w:pos="9638" w:leader="dot"/>
      </w:tabs>
      <w:ind w:hanging="0" w:start="850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ru.wikipedia.org/wiki/PostgreSQL" TargetMode="External"/><Relationship Id="rId9" Type="http://schemas.openxmlformats.org/officeDocument/2006/relationships/hyperlink" Target="https://ru.wikipedia.org/wiki/&#1041;&#1072;&#1079;&#1072;_&#1076;&#1072;&#1085;&#1085;&#1099;&#1093;" TargetMode="External"/><Relationship Id="rId10" Type="http://schemas.openxmlformats.org/officeDocument/2006/relationships/hyperlink" Target="https://ru.wikipedia.org/wiki/&#1057;&#1080;&#1089;&#1090;&#1077;&#1084;&#1072;_&#1091;&#1087;&#1088;&#1072;&#1074;&#1083;&#1077;&#1085;&#1080;&#1103;_&#1073;&#1072;&#1079;&#1072;&#1084;&#1080;_&#1076;&#1072;&#1085;&#1085;&#1099;&#1093;" TargetMode="External"/><Relationship Id="rId11" Type="http://schemas.openxmlformats.org/officeDocument/2006/relationships/hyperlink" Target="https://ru.wikipedia.org/wiki/SQL" TargetMode="External"/><Relationship Id="rId12" Type="http://schemas.openxmlformats.org/officeDocument/2006/relationships/hyperlink" Target="https://ru.wikipedia.org/wiki/&#1053;&#1086;&#1088;&#1084;&#1072;&#1083;&#1080;&#1079;&#1072;&#1094;&#1080;&#1103;_&#1073;&#1072;&#1079;&#1099;_&#1076;&#1072;&#1085;&#1085;&#1099;&#1093;" TargetMode="External"/><Relationship Id="rId13" Type="http://schemas.openxmlformats.org/officeDocument/2006/relationships/hyperlink" Target="https://ru.wikipedia.org/wiki/&#1056;&#1077;&#1079;&#1077;&#1088;&#1074;&#1085;&#1086;&#1077;_&#1082;&#1086;&#1087;&#1080;&#1088;&#1086;&#1074;&#1072;&#1085;&#1080;&#1077;" TargetMode="External"/><Relationship Id="rId14" Type="http://schemas.openxmlformats.org/officeDocument/2006/relationships/hyperlink" Target="https://ru.wikipedia.org/wiki/&#1048;&#1085;&#1092;&#1086;&#1088;&#1084;&#1072;&#1094;&#1080;&#1086;&#1085;&#1085;&#1072;&#1103;_&#1073;&#1077;&#1079;&#1086;&#1087;&#1072;&#1089;&#1085;&#1086;&#1089;&#1090;&#1100;" TargetMode="External"/><Relationship Id="rId15" Type="http://schemas.openxmlformats.org/officeDocument/2006/relationships/hyperlink" Target="https://ru.wikipedia.org/wiki/ER-&#1084;&#1086;&#1076;&#1077;&#1083;&#1100;" TargetMode="External"/><Relationship Id="rId16" Type="http://schemas.openxmlformats.org/officeDocument/2006/relationships/hyperlink" Target="https://ru.wikipedia.org/wiki/Docker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header" Target="header4.xml"/><Relationship Id="rId20" Type="http://schemas.openxmlformats.org/officeDocument/2006/relationships/header" Target="header5.xml"/><Relationship Id="rId21" Type="http://schemas.openxmlformats.org/officeDocument/2006/relationships/header" Target="header6.xml"/><Relationship Id="rId22" Type="http://schemas.openxmlformats.org/officeDocument/2006/relationships/footer" Target="footer4.xml"/><Relationship Id="rId23" Type="http://schemas.openxmlformats.org/officeDocument/2006/relationships/footer" Target="footer5.xml"/><Relationship Id="rId24" Type="http://schemas.openxmlformats.org/officeDocument/2006/relationships/footer" Target="footer6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LibreOffice/25.2.4.3$Windows_X86_64 LibreOffice_project/33e196637044ead23f5c3226cde09b47731f7e27</Application>
  <AppVersion>15.0000</AppVersion>
  <Pages>19</Pages>
  <Words>2031</Words>
  <Characters>14870</Characters>
  <CharactersWithSpaces>16720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2025-06-17T20:14:40Z</dcterms:created>
  <dc:creator/>
  <dc:description/>
  <dc:language>ru-RU</dc:language>
  <cp:lastModifiedBy/>
  <cp:lastPrinted>2025-07-09T23:54:42Z</cp:lastPrinted>
  <dcterms:modified xsi:type="dcterms:W3CDTF">2025-07-09T23:54:44Z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