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EF" w:rsidRPr="00741B11" w:rsidRDefault="008841EF" w:rsidP="008841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132AD0" w:rsidRPr="00741B11" w:rsidRDefault="00C7604D" w:rsidP="00C7604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Александр II как реформатор</w:t>
      </w:r>
    </w:p>
    <w:p w:rsidR="00C7604D" w:rsidRPr="00741B11" w:rsidRDefault="00C64406" w:rsidP="00A32D03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Допустив лидерство либеральной бюрократии в крестьянском деле, Александр II не вникал глубоко в концепцию подготовленных ею проектов отмены крепостного права. Он воспринял отдельные, конкретные, наиболее существенные положения проектов крестьянской реформы и твердо держался их вплоть до принятия закона 1861 г. Он противостоял и позиции большинства дворянства, определенно заявленной в решениях Губернских дворянских комитетов, и мнению большинства членов Государственного совета, высшего законосовещательного органа империи, при окончательном обсуждении проектов закона. Он видел главные положения крестьянской реформы в нескольких исходных принципах, от которых не отступал. Личное освобождение крестьян должно обязательно сопровождаться наделением землей, сначала в пользование, а затем за выкуп в собственность. Выкуп надельной земли крестьянами не может быть в отличие от их личного освобождения актом единовременным, обязательным для дворянства, поэтому конечная цель реформы - превращение крестьян в собственников - не датировалась. В отличие от вопроса о сохранении общины и ее роли в процессе освобождения крестьян с землей: надел выкупался в общинную собственность, выход из общины хотя и не исключался, но был крайне затруднен. Александр II не высказывал свой взгляд на общину. Можно только с уверенностью утверждать, что ему всегда были чужды теории славянофильства, как и панславизма, о чем он не раз писал своему брату великому князю Константину Николаевичу [3, c. 119]. В деле крестьянской реформы он решал конкретные, практические задачи жизни и политики, избегая теоретизации, не вникая в общую концепцию фундаментального законодательства и отдаленные последствия его реализации.</w:t>
      </w:r>
    </w:p>
    <w:p w:rsidR="00C64406" w:rsidRPr="00741B11" w:rsidRDefault="00C64406" w:rsidP="00A32D03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Недовольство крестьян тяжелыми экономическими условиями реформы не осталось скрытым от Александра II. После первых крестьянских волнений в ответ на провозглашение воли царь-освободитель, выступая в августе 1861 г. в Полтаве перед крестьянскими старостами, сказал: «Ко мне доходят слухи, что вы ожидаете другой воли. Никакой другой воли не будет, как та, которую я вам дал. Трудитесь и работайте, будьте послушны властям и помещикам»</w:t>
      </w:r>
    </w:p>
    <w:p w:rsidR="00C64406" w:rsidRPr="00741B11" w:rsidRDefault="00C64406" w:rsidP="00A32D03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 xml:space="preserve">И во время подготовки крестьянской реформы, и сразу после нее Александр II понимал неизбежность других реформ. При его поддержке были приняты Земское Положение 1864 г. и Городовое 1870 г., Судебные Уставы 1864 г., военные реформы 1860-1870-х гг., реформы народного образования, цензуры, отменены телесные наказания в 1863 г., 17 апреля (в день его рождения, аналогично крестьянскому законодательству - в день восшествия на престол 19 февраля). Александр II сознательно шел на введение новых </w:t>
      </w:r>
      <w:r w:rsidRPr="00741B11">
        <w:rPr>
          <w:rFonts w:ascii="Times New Roman" w:hAnsi="Times New Roman" w:cs="Times New Roman"/>
          <w:sz w:val="28"/>
          <w:szCs w:val="28"/>
        </w:rPr>
        <w:lastRenderedPageBreak/>
        <w:t>институтов - всесословного местного самоуправления в уездах, губерниях, городах, присяжных заседателей в судах со значительным представительством крестьянства, выборных мировых судей (низшей инстанции нового судоустройства), он решился, хотя и после длительных оттяжек, на отказ от рекрутских наборов и переход к всесословной воинской повинности, он признал гласность функционирования новых институтов, гласность бюджета с 1862 года. Однако он не смог подняться до понимания необходимости общей программы преобразований во всех сферах государственной и общественной жизни, не смог выйти за рамки государственной системы, связанной корнями с крепостным правом, сам оставаясь ее пленником.</w:t>
      </w:r>
    </w:p>
    <w:p w:rsidR="00C64406" w:rsidRPr="00741B11" w:rsidRDefault="00C52C9A" w:rsidP="00C52C9A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Судебная система России в дореформенное время</w:t>
      </w:r>
    </w:p>
    <w:p w:rsidR="00C52C9A" w:rsidRPr="00741B11" w:rsidRDefault="00A32D03" w:rsidP="00A32D03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Существовавшая к началу царствования Александра II в России судебная система в основных чертах была определена «Учреждением о губерниях» 1775 года. Судебная система состояла из трех уровней: уездного, губернского, и общегосударственного. Система отражала общие черты законодательства эпохи Екатерины II — широкую выборность, коллегиальность, сочетание раздельных сословных учреждений на нижнем уровне, смешанных коллегий с представительством разных сословий на среднем уровне и правительственных учреждений на верхнем.</w:t>
      </w:r>
    </w:p>
    <w:p w:rsidR="00A32D03" w:rsidRPr="00741B11" w:rsidRDefault="00A32D03" w:rsidP="00A32D03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На уездном уровне мелкие судебные дела государственных крестьян разбирались выборными сельскими расправами, имевшимися в каждом сельском обществе, и волостными расправами. Дела купцов и мещан разбирались не отдельными судами, а соответствующими органами сословного самоуправления — магистратами и ратушами, состоявшими из выборных бургомистров и ратманов. Уголовные дела средней тяжести (с исправительными наказаниями, то есть наказаниями ниже каторги и ссылки в Сибирь), гражданские тяжбы ниже 600 рублей, а также все дела лиц, не принадлежавших к числу государственных крестьян, мещан и купцов, разбирали выборные уездные суды, состоявшие из председателя, двух членов от дворянства и двух членов от сельского сословия. Вместе с уездными судами в столицах действовали надворные суды с судьями по назначению от правительства, разбиравшие иски разночинцев и иногородних. При магистратах состояли выборные торговые словесные суды, решавшие мелкие коммерческие споры.</w:t>
      </w:r>
    </w:p>
    <w:p w:rsidR="00C52C9A" w:rsidRPr="00741B11" w:rsidRDefault="00500B1A" w:rsidP="00500B1A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 xml:space="preserve">В губерниях действовали Гражданские и Уголовные палаты, смешанные судебные учреждения, состоявшие каждая из выборного от дворянства председателя, назначенного от правительства товарища председателя и четырех выборных членов (двух от дворянства и двух от городского </w:t>
      </w:r>
      <w:r w:rsidRPr="00741B11">
        <w:rPr>
          <w:rFonts w:ascii="Times New Roman" w:hAnsi="Times New Roman" w:cs="Times New Roman"/>
          <w:sz w:val="28"/>
          <w:szCs w:val="28"/>
        </w:rPr>
        <w:lastRenderedPageBreak/>
        <w:t>общества губернского города); в некоторых палатах были и добавочные </w:t>
      </w:r>
      <w:hyperlink r:id="rId7" w:history="1">
        <w:r w:rsidRPr="00741B11">
          <w:rPr>
            <w:rStyle w:val="a4"/>
            <w:rFonts w:ascii="Times New Roman" w:hAnsi="Times New Roman" w:cs="Times New Roman"/>
            <w:sz w:val="28"/>
            <w:szCs w:val="28"/>
          </w:rPr>
          <w:t>асессоры</w:t>
        </w:r>
      </w:hyperlink>
      <w:r w:rsidRPr="00741B11">
        <w:rPr>
          <w:rFonts w:ascii="Times New Roman" w:hAnsi="Times New Roman" w:cs="Times New Roman"/>
          <w:sz w:val="28"/>
          <w:szCs w:val="28"/>
        </w:rPr>
        <w:t> от правительства. Палаты были как судами второй инстанции, стоящими над уездным уровнем судопроизводства, так и судами первой инстанции для крупных гражданских исков, тяжелых преступлений и различных особых групп сторон в гражданских спорах и обвиняемых. Семейные дела и дела о преступлениях, совершенных несовершеннолетними, разбирали совестные суды. В крупных торговых городах действовали выборные от купечества коммерческие суды, разбиравшие тяжбы по торговым оборотам.</w:t>
      </w:r>
    </w:p>
    <w:p w:rsidR="00C52C9A" w:rsidRPr="00741B11" w:rsidRDefault="00500B1A" w:rsidP="00500B1A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Судебная власть принадлежала не только судам, но и, для определенных категорий судебных дел, административным учреждениям. Дела о мелких проступках разрешала непосредственно полиция (полицейское учреждение уездного уровня даже именовалось Земским судом); межевые споры разрешались обособленными судебными учреждениями; некоторые категории дел разрешались губернскими правлениями.</w:t>
      </w:r>
    </w:p>
    <w:p w:rsidR="005A03F7" w:rsidRPr="00741B11" w:rsidRDefault="005A03F7" w:rsidP="00144B42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Судебные уставы 1864 г. и формирование новых судебных систем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Судебные уставы, в России законодательные положения, принятые 20 ноября 1864 года составили основу судебной реформы 1864 года.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Судебные уставы - в дореволюционной России официальное название законов, утвержденных 20 ноября 1864 года: «Учреждение судебных установлений», «Устав о наказаниях, налагаемых мировыми судьями», «Устав уголовного судопроизводства», «Устав гражданского судопроизводства». Судебные уставы оформили проведение судебной реформы 1864 года.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Согласно «Учреждению судебных установлений» (закон о судоустройстве), судебная власть принадлежала мировым судьям, съездам мировых судей, окружным судам, судебным палатам и Сенату (верховный кассационный суд).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«Устав о наказаниях, налагаемых мировыми судьями» являлся кодексом, в который были выделены из «Уложения о наказаниях уголовных и исправительных» менее серьезные преступления (проступки), подведомственные мировым судьям.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Устав состоял из 13 глав. Глава 1-я содержала общие положения и перечень наказаний за преступления, предусмотренные уставами. Главы 2-9 были посвящены мелким преступлениям против общественного и политического строя, проступкам против порядка управления и т.д. В главах 10-13 говорилось о проступках против личной безопасности, против семейной чести и т.д.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lastRenderedPageBreak/>
        <w:t>«Устав уголовного судопроизводства» (уголовно-процессуальный кодекс) определял компетенцию судебных органов по рассмотрению уголовных дел, общие положения, порядок производства в мировых установлениях, порядок производства в общих судебных местах, изъятие из общего порядка уголовного судопроизводства.</w:t>
      </w:r>
    </w:p>
    <w:p w:rsidR="00144B42" w:rsidRPr="00741B11" w:rsidRDefault="00144B42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Согласно уставу, мировой судья рассматривал уголовные дела в пределах отведенной ему компетенции, однако дела некоторых лиц (например, духовенства) подлежали ведомству других судов; из компетенции мирового судьи исключались дела таких ли, привлечение которых к ответственности изменяло состав преступного деяния или влекло усиление наказания.</w:t>
      </w:r>
    </w:p>
    <w:p w:rsidR="009D73B1" w:rsidRPr="00741B11" w:rsidRDefault="009D73B1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Благодаря судебной реформе Александра 2 судебный процесс в Российской имп ерии был перестроен на совершенно новые принципы:</w:t>
      </w:r>
    </w:p>
    <w:p w:rsidR="009D73B1" w:rsidRPr="00741B11" w:rsidRDefault="009D73B1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• Суд приобрел состязательный характер. Он заключался в соперничестве между адвокатом и прокурором. Вину или правоту подсудимого нужно было доказывать на судебном процессе. Интересный факт: после проведения данной реформы на юридических факультетах обязательным предметом стало ораторское искусство.</w:t>
      </w:r>
    </w:p>
    <w:p w:rsidR="009D73B1" w:rsidRPr="00741B11" w:rsidRDefault="009D73B1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• Суд стал открытым. Только в особо редких случаях вход на судебное заседание был ограничен. В большинстве случаев могли прийти представители общественности и СМИ.</w:t>
      </w:r>
    </w:p>
    <w:p w:rsidR="009D73B1" w:rsidRPr="00741B11" w:rsidRDefault="009D73B1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• Было ограничено использование смертной казни (решение об этой мере наказания принимали только Сенат и военный суд), а также полностью отменялись телесные наказания.</w:t>
      </w:r>
    </w:p>
    <w:p w:rsidR="00144B42" w:rsidRPr="00741B11" w:rsidRDefault="009D73B1" w:rsidP="009D73B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Кроме того, благодаря реформе судебная система России стала иметь единый централизованный характер, а суды избавились от пережитка средневековья, то есть сословности. Все сословия России получали равные перед законом права.</w:t>
      </w:r>
    </w:p>
    <w:p w:rsidR="009D73B1" w:rsidRPr="00741B11" w:rsidRDefault="009D73B1" w:rsidP="009D73B1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Принципы судебных систем России</w:t>
      </w:r>
    </w:p>
    <w:p w:rsidR="001258AC" w:rsidRPr="00741B11" w:rsidRDefault="001258AC" w:rsidP="001258AC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Судебная система - судебные органы государства, связанные между собой установленными законом отношениями по осуществлению правосудия. Каждое из звеньев судебной системы представляет собой совокупность судов одинаковой компетенции.</w:t>
      </w:r>
    </w:p>
    <w:p w:rsidR="001258AC" w:rsidRPr="00741B11" w:rsidRDefault="001258AC" w:rsidP="001258AC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 xml:space="preserve">Во времена Киевской Руси суд творился князем, его представителями - посадниками и тиунами. В Новгородской феодальной республике судебную власть осуществляли вече (высшая судебная инстанция), князь, посадники, архиепископ, староста, братчина. В Московской Руси в 15-17 веке суд осуществлялся князем (царем), Боярской думой, некоторыми приказами, а на местах помещиками, волостелями, вотчинниками. С упразднением системы </w:t>
      </w:r>
      <w:r w:rsidRPr="00741B11">
        <w:rPr>
          <w:rFonts w:ascii="Times New Roman" w:hAnsi="Times New Roman" w:cs="Times New Roman"/>
          <w:sz w:val="28"/>
          <w:szCs w:val="28"/>
        </w:rPr>
        <w:lastRenderedPageBreak/>
        <w:t>кормлений судебные полномочия были переданы губным избам. Как видим, в указанный период суд тесно связан с административными органами государства.</w:t>
      </w:r>
    </w:p>
    <w:p w:rsidR="001258AC" w:rsidRPr="00741B11" w:rsidRDefault="001258AC" w:rsidP="001258AC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Первые попытки отделить суд от администрации были предприняты Петром I. Суд был изъят из рук губернаторов и воевод и вручен выборным должностным лицам - ландрихтерам (1713 г.), позже - оберландрихтерам (1718 г.) и надворным судам (гофгерихтам, 1719 г.). Однако компетенция этих судей не была четко определена и для решения наиболее сложных дел они должны были обращаться в Юстиц-коллегию. Были также созданы Военный суд, Духовный суд. Высшей судебной инстанцией был Сенат.</w:t>
      </w:r>
    </w:p>
    <w:p w:rsidR="00144B42" w:rsidRPr="00741B11" w:rsidRDefault="001258AC" w:rsidP="001258AC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Значительной гарантией независимости судов стал принцип несменяемости судей. Председатели и члены окружных судов и судебных палат не могли быть уволены или переведены с одной должности на другую без их согласия, кроме как по приговору суда. Все постоянные, профессиональные члены окружного суда и судебной палаты, так называемые коронные судьи, назначались императором по представлению министра юстиции. Для назначения на должность члена окружного суда необходимо было иметь высшее юридическое образование и стаж работы в суде или прокуратуре не менее трех лет, а в звании присяжного поверенного - 10 лет. Для более высоких должностей стаж увеличивался. Судьи были не зависимыми, а процессы открытыми для общественности.</w:t>
      </w:r>
    </w:p>
    <w:p w:rsidR="001258AC" w:rsidRPr="00741B11" w:rsidRDefault="00BC14C7" w:rsidP="00BC14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1B11">
        <w:rPr>
          <w:rFonts w:ascii="Times New Roman" w:hAnsi="Times New Roman" w:cs="Times New Roman"/>
          <w:b/>
          <w:sz w:val="28"/>
          <w:szCs w:val="28"/>
        </w:rPr>
        <w:t>Развитие судебных систем России в пореформенное время</w:t>
      </w:r>
    </w:p>
    <w:p w:rsidR="00BE2675" w:rsidRPr="00741B11" w:rsidRDefault="00BE2675" w:rsidP="00741B1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В 1864 году была проведена реформа суда. Прежний суд был сословным, для каждого сословия или нескольких сословий - свой. Не было ни предварительного следствия, ни прений сторон, пи защиты. Суды целиком зависели от администрации.</w:t>
      </w:r>
    </w:p>
    <w:p w:rsidR="00BE2675" w:rsidRPr="00741B11" w:rsidRDefault="00BE2675" w:rsidP="00741B1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Новый суд был объявлен независимым. В нем участвовали адвокаты, состоящие на государственной службе. Они назывались присяжные поверенные. Были еще и частные поверенные - адвокаты, имевшие право выступать не во всяких судах, а только в тех, которые им выдавали разрешение на эту деятельность. Заседания суда сделались открытыми, публичными. В решении наиболее важных дел принимали участие присяжные заседатели (12 человек), привлекаемые по жребию преимущественно из высших слоев местного населения. Они выносили свое мнение о виновности или невиновности обвиняемого, меру же наказания определял суд.</w:t>
      </w:r>
    </w:p>
    <w:p w:rsidR="00741B11" w:rsidRPr="00741B11" w:rsidRDefault="00741B11" w:rsidP="00741B1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 xml:space="preserve">Судебная реформа 1864 года -- либерально-буржуазное преобразование царским правительством всей судебной системы и порядка гражданского и уголовного процессов в России. Реформа внесла значительные изменения в </w:t>
      </w:r>
      <w:r w:rsidRPr="00741B11">
        <w:rPr>
          <w:rFonts w:ascii="Times New Roman" w:hAnsi="Times New Roman" w:cs="Times New Roman"/>
          <w:sz w:val="28"/>
          <w:szCs w:val="28"/>
        </w:rPr>
        <w:lastRenderedPageBreak/>
        <w:t>судоустройство крепостнической России, отличавшееся узкосословной системой, многообразием и многочисленностью судебных инстанций, прямой зависимостью суда от администрации, инквизиционным характером процесса, основанного на теории формальных доказательств.</w:t>
      </w:r>
    </w:p>
    <w:p w:rsidR="00741B11" w:rsidRPr="00741B11" w:rsidRDefault="00741B11" w:rsidP="00741B11">
      <w:pPr>
        <w:rPr>
          <w:rFonts w:ascii="Times New Roman" w:hAnsi="Times New Roman" w:cs="Times New Roman"/>
          <w:sz w:val="28"/>
          <w:szCs w:val="28"/>
        </w:rPr>
      </w:pPr>
      <w:r w:rsidRPr="00741B11">
        <w:rPr>
          <w:rFonts w:ascii="Times New Roman" w:hAnsi="Times New Roman" w:cs="Times New Roman"/>
          <w:sz w:val="28"/>
          <w:szCs w:val="28"/>
        </w:rPr>
        <w:t>Реформа отразила классовые интересы русской буржуазии, которая в целях упрочения своих позиций нуждалась в объявлении формального равенства всех перед судом, в утверждении начал буржуазной законности. Это проявилось во введении суда присяжных, адвокатуры, реорганизации прокуратуры, в новой организации судебного процесса и судебных учреждений. Характеризуя экономическую и политическую сущность крестьянской реформы 1861 г., В. И. Ленин подчеркнул неразрывную связь всех реформ 60-х гг. XIX в.: «Если бросить общий взгляд на изменение всего уклада российского государства в 1861 году, то необходимо признать, что это изменение было шагом по пути превращения феодальной монархии в буржуазную монархию. Это верно не только с экономической, но и с политической точки зрения. Достаточно вспомнить характер реформы в области суда, управления, местного самоуправления и т. п. реформ, последовавших за крестьянской реформой 1861 года, -- чтобы убедиться в правильности этого положения».Ленин В.И. «Крестьянская реформа» и пролетарски-крестьянская революция. // Полное собрание сочинений. Т.20, - С.171-180.</w:t>
      </w:r>
    </w:p>
    <w:p w:rsidR="00BE2675" w:rsidRPr="00BE2675" w:rsidRDefault="00741B11" w:rsidP="00741B11">
      <w:r w:rsidRPr="00741B11">
        <w:rPr>
          <w:rFonts w:ascii="Times New Roman" w:hAnsi="Times New Roman" w:cs="Times New Roman"/>
          <w:sz w:val="28"/>
          <w:szCs w:val="28"/>
        </w:rPr>
        <w:t>Отмена крепостного права повлекла за собой необходимость в других реформах. Пусть не сразу, но их осуществил Александр II. Преобразования растянулись на годы, некоторые с воцарением Александра III подверглись ограничениям, которые в историографии называют контрреформами.</w:t>
      </w:r>
      <w:r w:rsidRPr="00741B11">
        <w:rPr>
          <w:rFonts w:ascii="Times New Roman" w:hAnsi="Times New Roman" w:cs="Times New Roman"/>
          <w:sz w:val="28"/>
          <w:szCs w:val="28"/>
        </w:rPr>
        <w:br/>
        <w:t>Главным процессом пореформенной России стало развитие капитализма, который влиял на экономику, финансы, социальную сферу. Но на складывающиеся капиталистические отношения активно воздействовало самодержавное государство, и это было особенностью российского капитализма.</w:t>
      </w:r>
      <w:r w:rsidRPr="00741B11">
        <w:rPr>
          <w:rFonts w:ascii="Times New Roman" w:hAnsi="Times New Roman" w:cs="Times New Roman"/>
          <w:color w:val="444444"/>
          <w:sz w:val="28"/>
          <w:szCs w:val="28"/>
        </w:rPr>
        <w:br/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br/>
      </w:r>
    </w:p>
    <w:p w:rsidR="00BE2675" w:rsidRPr="00BE2675" w:rsidRDefault="00BE2675" w:rsidP="00BE267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:rsidR="00BC14C7" w:rsidRPr="00BC14C7" w:rsidRDefault="00BC14C7" w:rsidP="00C60FFD">
      <w:pPr>
        <w:ind w:left="360"/>
      </w:pPr>
    </w:p>
    <w:p w:rsidR="005A03F7" w:rsidRDefault="005A03F7" w:rsidP="005A03F7">
      <w:pPr>
        <w:spacing w:before="240"/>
        <w:jc w:val="center"/>
        <w:rPr>
          <w:b/>
        </w:rPr>
      </w:pPr>
    </w:p>
    <w:p w:rsidR="005A03F7" w:rsidRDefault="005A03F7" w:rsidP="005A03F7">
      <w:pPr>
        <w:spacing w:before="240"/>
        <w:jc w:val="center"/>
        <w:rPr>
          <w:b/>
        </w:rPr>
      </w:pPr>
    </w:p>
    <w:p w:rsidR="005A03F7" w:rsidRPr="005A03F7" w:rsidRDefault="005A03F7" w:rsidP="005A03F7">
      <w:pPr>
        <w:spacing w:before="240"/>
        <w:jc w:val="center"/>
        <w:rPr>
          <w:b/>
        </w:rPr>
      </w:pPr>
    </w:p>
    <w:p w:rsidR="00C52C9A" w:rsidRDefault="00C52C9A" w:rsidP="00C64406"/>
    <w:p w:rsidR="00C52C9A" w:rsidRDefault="00C52C9A" w:rsidP="00C64406">
      <w:r>
        <w:lastRenderedPageBreak/>
        <w:t xml:space="preserve">Список литературы </w:t>
      </w:r>
    </w:p>
    <w:p w:rsidR="00C52C9A" w:rsidRDefault="00FB0DE8" w:rsidP="00C64406">
      <w:hyperlink r:id="rId8" w:history="1">
        <w:r w:rsidR="00C52C9A" w:rsidRPr="00B332AD">
          <w:rPr>
            <w:rStyle w:val="a4"/>
          </w:rPr>
          <w:t>https://vuzlit.ru/537793/aleksandr_reformator</w:t>
        </w:r>
      </w:hyperlink>
    </w:p>
    <w:p w:rsidR="00C52C9A" w:rsidRDefault="00FB0DE8" w:rsidP="00C64406">
      <w:hyperlink r:id="rId9" w:anchor="Дореформенное_судоустройство" w:history="1">
        <w:r w:rsidR="00A32D03" w:rsidRPr="00B332AD">
          <w:rPr>
            <w:rStyle w:val="a4"/>
          </w:rPr>
          <w:t>https://ru.wikipedia.org/wiki/Судебная_реформа_Александра_II#Дореформенное_судоустройство</w:t>
        </w:r>
      </w:hyperlink>
    </w:p>
    <w:p w:rsidR="00A32D03" w:rsidRDefault="00FB0DE8" w:rsidP="00C64406">
      <w:hyperlink r:id="rId10" w:history="1">
        <w:r w:rsidR="00144B42" w:rsidRPr="00B332AD">
          <w:rPr>
            <w:rStyle w:val="a4"/>
          </w:rPr>
          <w:t>https://vuzlit.ru/1296132/sudebnaya_reforma_1864</w:t>
        </w:r>
      </w:hyperlink>
    </w:p>
    <w:p w:rsidR="00144B42" w:rsidRDefault="00FB0DE8" w:rsidP="00C64406">
      <w:hyperlink r:id="rId11" w:history="1">
        <w:r w:rsidR="00144B42" w:rsidRPr="00B332AD">
          <w:rPr>
            <w:rStyle w:val="a4"/>
          </w:rPr>
          <w:t>https://istoriarusi.ru/imper/sudebnaja-reforma-aleksandra-2-1864.html</w:t>
        </w:r>
      </w:hyperlink>
    </w:p>
    <w:p w:rsidR="00144B42" w:rsidRDefault="00BE2675" w:rsidP="00C64406">
      <w:hyperlink r:id="rId12" w:history="1">
        <w:r w:rsidRPr="001F7768">
          <w:rPr>
            <w:rStyle w:val="a4"/>
          </w:rPr>
          <w:t>https://revolution.allbest.ru/law/00254113_0.html</w:t>
        </w:r>
      </w:hyperlink>
    </w:p>
    <w:p w:rsidR="00BE2675" w:rsidRDefault="00741B11" w:rsidP="00C64406">
      <w:hyperlink r:id="rId13" w:history="1">
        <w:r w:rsidRPr="001F7768">
          <w:rPr>
            <w:rStyle w:val="a4"/>
          </w:rPr>
          <w:t>https://histerl.ru/lectures/rossija-v-poreformennyj-period-1861-1905.htm</w:t>
        </w:r>
      </w:hyperlink>
    </w:p>
    <w:p w:rsidR="00741B11" w:rsidRPr="00C64406" w:rsidRDefault="00741B11" w:rsidP="00C64406"/>
    <w:sectPr w:rsidR="00741B11" w:rsidRPr="00C6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E8" w:rsidRDefault="00FB0DE8" w:rsidP="001258AC">
      <w:pPr>
        <w:spacing w:after="0" w:line="240" w:lineRule="auto"/>
      </w:pPr>
      <w:r>
        <w:separator/>
      </w:r>
    </w:p>
  </w:endnote>
  <w:endnote w:type="continuationSeparator" w:id="0">
    <w:p w:rsidR="00FB0DE8" w:rsidRDefault="00FB0DE8" w:rsidP="0012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E8" w:rsidRDefault="00FB0DE8" w:rsidP="001258AC">
      <w:pPr>
        <w:spacing w:after="0" w:line="240" w:lineRule="auto"/>
      </w:pPr>
      <w:r>
        <w:separator/>
      </w:r>
    </w:p>
  </w:footnote>
  <w:footnote w:type="continuationSeparator" w:id="0">
    <w:p w:rsidR="00FB0DE8" w:rsidRDefault="00FB0DE8" w:rsidP="00125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E5996"/>
    <w:multiLevelType w:val="multilevel"/>
    <w:tmpl w:val="2DF4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0711A"/>
    <w:multiLevelType w:val="hybridMultilevel"/>
    <w:tmpl w:val="E8466DD4"/>
    <w:lvl w:ilvl="0" w:tplc="7BB8B7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E5"/>
    <w:rsid w:val="001258AC"/>
    <w:rsid w:val="00132AD0"/>
    <w:rsid w:val="00144B42"/>
    <w:rsid w:val="00500B1A"/>
    <w:rsid w:val="005A03F7"/>
    <w:rsid w:val="006C7419"/>
    <w:rsid w:val="00741B11"/>
    <w:rsid w:val="00881D02"/>
    <w:rsid w:val="008841EF"/>
    <w:rsid w:val="009D73B1"/>
    <w:rsid w:val="00A32D03"/>
    <w:rsid w:val="00A817E5"/>
    <w:rsid w:val="00BC14C7"/>
    <w:rsid w:val="00BE2675"/>
    <w:rsid w:val="00C52C9A"/>
    <w:rsid w:val="00C60FFD"/>
    <w:rsid w:val="00C64406"/>
    <w:rsid w:val="00C7604D"/>
    <w:rsid w:val="00FB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C300EB-CB8A-426C-B3D5-23942C9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0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C9A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A0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snov">
    <w:name w:val="osnov"/>
    <w:basedOn w:val="a"/>
    <w:rsid w:val="009D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25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58AC"/>
  </w:style>
  <w:style w:type="paragraph" w:styleId="a8">
    <w:name w:val="footer"/>
    <w:basedOn w:val="a"/>
    <w:link w:val="a9"/>
    <w:uiPriority w:val="99"/>
    <w:unhideWhenUsed/>
    <w:rsid w:val="00125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zlit.ru/537793/aleksandr_reformator" TargetMode="External"/><Relationship Id="rId13" Type="http://schemas.openxmlformats.org/officeDocument/2006/relationships/hyperlink" Target="https://histerl.ru/lectures/rossija-v-poreformennyj-period-1861-190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1%D0%B5%D1%81%D1%81%D0%BE%D1%80" TargetMode="External"/><Relationship Id="rId12" Type="http://schemas.openxmlformats.org/officeDocument/2006/relationships/hyperlink" Target="https://revolution.allbest.ru/law/00254113_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toriarusi.ru/imper/sudebnaja-reforma-aleksandra-2-1864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uzlit.ru/1296132/sudebnaya_reforma_18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91;&#1076;&#1077;&#1073;&#1085;&#1072;&#1103;_&#1088;&#1077;&#1092;&#1086;&#1088;&#1084;&#1072;_&#1040;&#1083;&#1077;&#1082;&#1089;&#1072;&#1085;&#1076;&#1088;&#1072;_I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2020-12-12T09:28:00Z</dcterms:created>
  <dcterms:modified xsi:type="dcterms:W3CDTF">2020-12-13T05:18:00Z</dcterms:modified>
</cp:coreProperties>
</file>