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1D" w:rsidRDefault="00D00F1D" w:rsidP="00D00F1D">
      <w:pPr>
        <w:spacing w:after="0"/>
        <w:jc w:val="center"/>
        <w:rPr>
          <w:rFonts w:ascii="Times New Roman" w:hAnsi="Times New Roman" w:cs="Times New Roman"/>
          <w:b/>
          <w:sz w:val="28"/>
          <w:szCs w:val="28"/>
        </w:rPr>
      </w:pPr>
      <w:r w:rsidRPr="005D7A36">
        <w:rPr>
          <w:rFonts w:ascii="Times New Roman" w:hAnsi="Times New Roman" w:cs="Times New Roman"/>
          <w:b/>
          <w:sz w:val="28"/>
          <w:szCs w:val="28"/>
        </w:rPr>
        <w:t>Великие реформы в России во второй пол. XIX в.</w:t>
      </w:r>
    </w:p>
    <w:p w:rsidR="00D00F1D" w:rsidRDefault="00D00F1D" w:rsidP="00D00F1D">
      <w:pPr>
        <w:spacing w:after="0"/>
        <w:jc w:val="center"/>
        <w:rPr>
          <w:rFonts w:ascii="Times New Roman" w:hAnsi="Times New Roman" w:cs="Times New Roman"/>
          <w:b/>
          <w:sz w:val="28"/>
          <w:szCs w:val="28"/>
        </w:rPr>
      </w:pPr>
    </w:p>
    <w:p w:rsidR="00D00F1D" w:rsidRDefault="00D00F1D" w:rsidP="00D00F1D">
      <w:pPr>
        <w:pStyle w:val="a3"/>
        <w:numPr>
          <w:ilvl w:val="0"/>
          <w:numId w:val="1"/>
        </w:numPr>
        <w:spacing w:after="0"/>
        <w:jc w:val="center"/>
        <w:rPr>
          <w:rFonts w:ascii="Times New Roman" w:hAnsi="Times New Roman" w:cs="Times New Roman"/>
          <w:b/>
          <w:sz w:val="28"/>
          <w:szCs w:val="28"/>
        </w:rPr>
      </w:pPr>
      <w:r>
        <w:rPr>
          <w:rFonts w:ascii="Times New Roman" w:hAnsi="Times New Roman" w:cs="Times New Roman"/>
          <w:b/>
          <w:sz w:val="28"/>
          <w:szCs w:val="28"/>
        </w:rPr>
        <w:t>Чаадаев и западники</w:t>
      </w:r>
    </w:p>
    <w:p w:rsidR="00D00F1D" w:rsidRPr="00D00F1D" w:rsidRDefault="00D00F1D" w:rsidP="00D00F1D">
      <w:pPr>
        <w:spacing w:after="0"/>
        <w:ind w:left="360"/>
        <w:rPr>
          <w:rFonts w:ascii="Times New Roman" w:hAnsi="Times New Roman" w:cs="Times New Roman"/>
          <w:b/>
          <w:sz w:val="28"/>
          <w:szCs w:val="28"/>
        </w:rPr>
      </w:pPr>
    </w:p>
    <w:p w:rsidR="005E1F81" w:rsidRPr="00C10B47" w:rsidRDefault="00C10B47" w:rsidP="00C10B47">
      <w:r w:rsidRPr="00C10B47">
        <w:t>Чаадаев Петр Яковлевич (1794-1856 гг.) родился в дворянской семье, рано лишился родителей, воспитывался в домах князей Щербатовых (мать было дочерью М.М. Щербатова). С 1808 по 1811 учился в Московском университете. Участвовал в Отечественной войне и заграничных походах. В 1814 г. вступил в масонскую ложу. В 1819 г. стал членом «Союза благоденствия», в 1821 - Северного общества, хотя никогда не был их активным деятелем, а к самой деятельности декабристов относился весьма скептически. В 1821 оставил военную службу. В 1820-23 гг. у Чаадаева наступает духовный кризис, он целиком погружается в изучение мистической литературы. В 1823 г. уезжает на лечение за границу (Англия, Франция, Швейцария, Италия, Германия), где находился до 1826 г. По возвращении в Россию на границе был допрошен в связи с делом декабристов. В Москве вел затворнический образ жизни. В 1836 г. публикует свое первое «Философическое письмо», после чего высочайшим повелением объявлен сумасшедшим и подвергнут домашнему аресту при полном запрете каких-либо публикаций. Однако Чаадаев продолжал заниматься литературной деятельностью. Скончался почти в полном одиночестве в Москве в 1856 г.</w:t>
      </w:r>
    </w:p>
    <w:p w:rsidR="00C10B47" w:rsidRPr="00C10B47" w:rsidRDefault="00C10B47" w:rsidP="00C10B47">
      <w:r w:rsidRPr="00C10B47">
        <w:t>Западники - либеральное идейное течение 1840-х-нач. 1860-х гг. в России. Начало его формирования относится к 1839 г., когда сложился московский кружок Т.Г. Грановского, в который входили К.Д. </w:t>
      </w:r>
      <w:proofErr w:type="spellStart"/>
      <w:r w:rsidRPr="00C10B47">
        <w:t>Кавелин</w:t>
      </w:r>
      <w:proofErr w:type="spellEnd"/>
      <w:r w:rsidRPr="00C10B47">
        <w:t>, П.Я. Чаадаев, П.В. Анненков, Б.Н. Чичерин и др.</w:t>
      </w:r>
    </w:p>
    <w:p w:rsidR="00C10B47" w:rsidRPr="00C10B47" w:rsidRDefault="00C10B47" w:rsidP="00C10B47">
      <w:r w:rsidRPr="00C10B47">
        <w:t>Название «западники» и «западничество» возникло в ходе полемики со славянофилами и первоначально самими западниками воспринимались как обидное прозвище. Мировоззрение западников резко отличалось как от «самобытности» славянофилов, так и от господствовавшей теории «официальной народности».</w:t>
      </w:r>
    </w:p>
    <w:p w:rsidR="00C10B47" w:rsidRPr="00C10B47" w:rsidRDefault="00C10B47" w:rsidP="00C10B47">
      <w:pPr>
        <w:rPr>
          <w:lang w:eastAsia="ru-RU"/>
        </w:rPr>
      </w:pPr>
      <w:r w:rsidRPr="00C10B47">
        <w:t>Теоретическая основа - взгляды гуманистов эпохи Возрождения, идеи европейского Просвещения, немецкой классической философии, признание ведущей роли разума в познании, необходимости философского осмысления при практическом освоении окружающей действительности</w:t>
      </w:r>
      <w:r w:rsidRPr="00C10B47">
        <w:rPr>
          <w:lang w:eastAsia="ru-RU"/>
        </w:rPr>
        <w:t>.</w:t>
      </w:r>
    </w:p>
    <w:p w:rsidR="00C10B47" w:rsidRPr="00C10B47" w:rsidRDefault="00C10B47" w:rsidP="00C10B47">
      <w:r w:rsidRPr="00C10B47">
        <w:t>Основные идеи:</w:t>
      </w:r>
    </w:p>
    <w:p w:rsidR="00C10B47" w:rsidRPr="00C10B47" w:rsidRDefault="00C10B47" w:rsidP="00C10B47">
      <w:pPr>
        <w:spacing w:line="240" w:lineRule="auto"/>
      </w:pPr>
      <w:r w:rsidRPr="00C10B47">
        <w:t>1. Ориентация на европейскую модель государства (что не исключало их критического отношения к западному образу жизни и политическому устройству). Эта модель воспринималась ими лишь в качестве ориентира развития, а не как предмет слепого подражания. Считали целесообразным установление в России конституционной монархии.</w:t>
      </w:r>
    </w:p>
    <w:p w:rsidR="00C10B47" w:rsidRPr="00C10B47" w:rsidRDefault="00C10B47" w:rsidP="00C10B47">
      <w:pPr>
        <w:spacing w:line="240" w:lineRule="auto"/>
      </w:pPr>
      <w:r w:rsidRPr="00C10B47">
        <w:t>2. Исторический процесс понимался ими как цепочка необратимых, качественных изменений отдельных людей и общества в целом от худшего к лучшему. Поэтому западники считали Петра I одним из главных деятелей российской истории, который повел страну по пути прогресса.</w:t>
      </w:r>
    </w:p>
    <w:p w:rsidR="00C10B47" w:rsidRPr="00C10B47" w:rsidRDefault="00C10B47" w:rsidP="00C10B47">
      <w:pPr>
        <w:spacing w:line="240" w:lineRule="auto"/>
      </w:pPr>
      <w:r w:rsidRPr="00C10B47">
        <w:t>3. Отстаивание основных либеральных ценностей: свободы слова и печати, независимости личности, публичности действий власти, гласности судопроизводства.</w:t>
      </w:r>
    </w:p>
    <w:p w:rsidR="00C10B47" w:rsidRPr="00C10B47" w:rsidRDefault="00C10B47" w:rsidP="00C10B47">
      <w:pPr>
        <w:spacing w:line="240" w:lineRule="auto"/>
      </w:pPr>
      <w:r w:rsidRPr="00C10B47">
        <w:t>4. Отрицательное отношение к применению революционного насилия для изменения существующего строя, осуществление назревших реформ самим государством (большинство западников были монархистами).</w:t>
      </w:r>
    </w:p>
    <w:p w:rsidR="00C10B47" w:rsidRPr="00C10B47" w:rsidRDefault="00C10B47" w:rsidP="00C10B47">
      <w:pPr>
        <w:spacing w:line="240" w:lineRule="auto"/>
      </w:pPr>
      <w:r w:rsidRPr="00C10B47">
        <w:lastRenderedPageBreak/>
        <w:t>5. Неприятие идеи патриархального единства помещиков и крестьян, а также патернализма государства по отношению к подданным.</w:t>
      </w:r>
    </w:p>
    <w:p w:rsidR="00C10B47" w:rsidRDefault="00C10B47">
      <w:pPr>
        <w:rPr>
          <w:rFonts w:ascii="Arial" w:hAnsi="Arial" w:cs="Arial"/>
          <w:color w:val="646464"/>
          <w:sz w:val="23"/>
          <w:szCs w:val="23"/>
        </w:rPr>
      </w:pPr>
    </w:p>
    <w:p w:rsidR="00A610C0" w:rsidRDefault="00A610C0" w:rsidP="00A610C0">
      <w:pPr>
        <w:pStyle w:val="a3"/>
        <w:numPr>
          <w:ilvl w:val="0"/>
          <w:numId w:val="1"/>
        </w:numPr>
        <w:spacing w:after="0"/>
        <w:jc w:val="center"/>
        <w:rPr>
          <w:rFonts w:ascii="Times New Roman" w:hAnsi="Times New Roman" w:cs="Times New Roman"/>
          <w:b/>
          <w:sz w:val="28"/>
          <w:szCs w:val="28"/>
        </w:rPr>
      </w:pPr>
      <w:r w:rsidRPr="00A610C0">
        <w:rPr>
          <w:rFonts w:ascii="Times New Roman" w:hAnsi="Times New Roman" w:cs="Times New Roman"/>
          <w:b/>
          <w:sz w:val="28"/>
          <w:szCs w:val="28"/>
        </w:rPr>
        <w:t>Идеи славянофильства.</w:t>
      </w:r>
    </w:p>
    <w:p w:rsidR="00A610C0" w:rsidRPr="00A610C0" w:rsidRDefault="00A610C0" w:rsidP="00A610C0">
      <w:r w:rsidRPr="00A610C0">
        <w:t>Основные идеи славянофилов</w:t>
      </w:r>
    </w:p>
    <w:p w:rsidR="00A610C0" w:rsidRPr="00A610C0" w:rsidRDefault="00A610C0" w:rsidP="00A610C0">
      <w:r w:rsidRPr="00A610C0">
        <w:t>Представители течения искали место русского человека в системах восточных и западных культур. В ответ на идейные положения западников славянофилы утверждали, что культура Российской империи должна формироваться самостоятельно, независимо от Запада и Востока, иметь собственно выработанные ценности, не перекликающиеся с «чужими».</w:t>
      </w:r>
    </w:p>
    <w:p w:rsidR="00A610C0" w:rsidRPr="00A610C0" w:rsidRDefault="00A610C0" w:rsidP="00A610C0">
      <w:r w:rsidRPr="00A610C0">
        <w:t>Основными идеи течения:</w:t>
      </w:r>
    </w:p>
    <w:p w:rsidR="00A610C0" w:rsidRPr="00A610C0" w:rsidRDefault="00A610C0" w:rsidP="00A610C0">
      <w:pPr>
        <w:pStyle w:val="a3"/>
        <w:numPr>
          <w:ilvl w:val="0"/>
          <w:numId w:val="5"/>
        </w:numPr>
      </w:pPr>
      <w:r w:rsidRPr="00A610C0">
        <w:t>Россия должна развиваться по собственному историческому пути и не перенимать идеи развития Запада. Вернувшись к прежним народным традициям, страна должна быть впереди всех по развитию.</w:t>
      </w:r>
    </w:p>
    <w:p w:rsidR="00A610C0" w:rsidRPr="00A610C0" w:rsidRDefault="00A610C0" w:rsidP="00A610C0">
      <w:pPr>
        <w:pStyle w:val="a3"/>
        <w:numPr>
          <w:ilvl w:val="0"/>
          <w:numId w:val="5"/>
        </w:numPr>
      </w:pPr>
      <w:r w:rsidRPr="00A610C0">
        <w:t>Общинный дух против западного индивидуализма. Идеал российского общества им представлялся общиной с самоуправлением. Хотели возродить Земские соборы.</w:t>
      </w:r>
    </w:p>
    <w:p w:rsidR="00A610C0" w:rsidRPr="00A610C0" w:rsidRDefault="00A610C0" w:rsidP="00A610C0">
      <w:pPr>
        <w:pStyle w:val="a3"/>
        <w:numPr>
          <w:ilvl w:val="0"/>
          <w:numId w:val="5"/>
        </w:numPr>
      </w:pPr>
      <w:r w:rsidRPr="00A610C0">
        <w:t>Пресечение тенденций копирования европейского развития. По их мнению, Европа сама переживала духовный кризис.</w:t>
      </w:r>
    </w:p>
    <w:p w:rsidR="00A610C0" w:rsidRPr="00A610C0" w:rsidRDefault="00A610C0" w:rsidP="00A610C0">
      <w:pPr>
        <w:pStyle w:val="a3"/>
        <w:numPr>
          <w:ilvl w:val="0"/>
          <w:numId w:val="5"/>
        </w:numPr>
      </w:pPr>
      <w:r w:rsidRPr="00A610C0">
        <w:t>Славянофилы негативно относились к </w:t>
      </w:r>
      <w:hyperlink r:id="rId5" w:history="1">
        <w:r w:rsidRPr="00A610C0">
          <w:rPr>
            <w:rStyle w:val="a5"/>
          </w:rPr>
          <w:t>реформам Петра I</w:t>
        </w:r>
      </w:hyperlink>
      <w:r w:rsidRPr="00A610C0">
        <w:t>. Считали, что состояние страны до вступления Петра на трон лучше и необходимо вернуться к прежним духовным ценностям.</w:t>
      </w:r>
    </w:p>
    <w:p w:rsidR="00A610C0" w:rsidRPr="00A610C0" w:rsidRDefault="00A610C0" w:rsidP="00A610C0">
      <w:pPr>
        <w:pStyle w:val="a3"/>
        <w:numPr>
          <w:ilvl w:val="0"/>
          <w:numId w:val="5"/>
        </w:numPr>
      </w:pPr>
      <w:r w:rsidRPr="00A610C0">
        <w:t>Запад не сохранил православную христианскую веру. В славянофильстве жителей Запада называли «атеистами», а европейскую культуру «безбожной». Опора на православие – единственное истинное христианство. Не идти по пути деления веры, как в Европе, на протестантов и католиков.</w:t>
      </w:r>
    </w:p>
    <w:p w:rsidR="00A610C0" w:rsidRPr="00A610C0" w:rsidRDefault="00A610C0" w:rsidP="00A610C0">
      <w:pPr>
        <w:pStyle w:val="a3"/>
        <w:numPr>
          <w:ilvl w:val="0"/>
          <w:numId w:val="5"/>
        </w:numPr>
      </w:pPr>
      <w:r w:rsidRPr="00A610C0">
        <w:t>Требование отмены крепостного права.</w:t>
      </w:r>
    </w:p>
    <w:p w:rsidR="00A610C0" w:rsidRPr="00A610C0" w:rsidRDefault="00A610C0" w:rsidP="00A610C0">
      <w:pPr>
        <w:pStyle w:val="a3"/>
        <w:numPr>
          <w:ilvl w:val="0"/>
          <w:numId w:val="5"/>
        </w:numPr>
      </w:pPr>
      <w:r w:rsidRPr="00A610C0">
        <w:t>Государственный строй – конституционная монархия, возрождение патриархальной жизни.</w:t>
      </w:r>
    </w:p>
    <w:p w:rsidR="00A610C0" w:rsidRPr="00A610C0" w:rsidRDefault="00A610C0" w:rsidP="00A610C0">
      <w:pPr>
        <w:pStyle w:val="a3"/>
        <w:numPr>
          <w:ilvl w:val="0"/>
          <w:numId w:val="5"/>
        </w:numPr>
      </w:pPr>
      <w:r w:rsidRPr="00A610C0">
        <w:t>Революциям – нет.</w:t>
      </w:r>
    </w:p>
    <w:p w:rsidR="00A610C0" w:rsidRPr="00A610C0" w:rsidRDefault="00A610C0" w:rsidP="00A610C0">
      <w:pPr>
        <w:pStyle w:val="a3"/>
        <w:numPr>
          <w:ilvl w:val="0"/>
          <w:numId w:val="5"/>
        </w:numPr>
      </w:pPr>
      <w:r w:rsidRPr="00A610C0">
        <w:t>Очищение русской речи от иностранных слов.</w:t>
      </w:r>
    </w:p>
    <w:p w:rsidR="00A610C0" w:rsidRPr="00A610C0" w:rsidRDefault="00A610C0" w:rsidP="00A610C0">
      <w:r w:rsidRPr="00A610C0">
        <w:t>Являясь русскими националистами, они боролись за самобытность Российской империи и хотели, чтобы страна сохранила народные традиции, а не подражала европейским.</w:t>
      </w:r>
    </w:p>
    <w:p w:rsidR="00A610C0" w:rsidRPr="00083CA5" w:rsidRDefault="00083CA5" w:rsidP="00083CA5">
      <w:pPr>
        <w:pStyle w:val="a3"/>
        <w:numPr>
          <w:ilvl w:val="0"/>
          <w:numId w:val="1"/>
        </w:numPr>
        <w:spacing w:after="0"/>
        <w:jc w:val="center"/>
        <w:rPr>
          <w:rFonts w:ascii="Times New Roman" w:hAnsi="Times New Roman" w:cs="Times New Roman"/>
          <w:b/>
          <w:sz w:val="28"/>
          <w:szCs w:val="28"/>
        </w:rPr>
      </w:pPr>
      <w:r w:rsidRPr="00083CA5">
        <w:rPr>
          <w:rFonts w:ascii="Times New Roman" w:hAnsi="Times New Roman" w:cs="Times New Roman"/>
          <w:sz w:val="28"/>
          <w:szCs w:val="28"/>
        </w:rPr>
        <w:t>Предпосылки реформ 60-70 гг., их ход, значение и исторические оценки.</w:t>
      </w:r>
    </w:p>
    <w:p w:rsidR="00A610C0" w:rsidRPr="00083CA5" w:rsidRDefault="00A610C0" w:rsidP="00083CA5"/>
    <w:p w:rsidR="00083CA5" w:rsidRPr="00083CA5" w:rsidRDefault="00083CA5" w:rsidP="00083CA5">
      <w:r w:rsidRPr="00083CA5">
        <w:t>Предпосылки проведения реформ.</w:t>
      </w:r>
    </w:p>
    <w:p w:rsidR="00083CA5" w:rsidRPr="00083CA5" w:rsidRDefault="00083CA5" w:rsidP="00083CA5">
      <w:r w:rsidRPr="00083CA5">
        <w:t>Аграрно-крестьянский вопрос к середине XIX в. стал острейшей социально-политической проблемой в России. Среди европейских государств крепостное право оставалось только в ней, тормозя экономическое и социально-политическое развитие. Сохранение крепостного права обусловлено особенностями российского самодержавия, которое с момента образования Русского государства и укрепления абсолютизма, опиралось исключительно на дворянство, а потому должно было учитывать его интересы.</w:t>
      </w:r>
    </w:p>
    <w:p w:rsidR="00083CA5" w:rsidRPr="00083CA5" w:rsidRDefault="00083CA5" w:rsidP="00083CA5">
      <w:r w:rsidRPr="00083CA5">
        <w:lastRenderedPageBreak/>
        <w:t>В конце XVIII – середине XIX в. даже правительство и консервативные круги не оставались в стороне от понимания решения крестьянского вопроса. Однако попытки правительства смягчить крепостное право, дать помещикам положительный пример управления крестьянами, регламентировать их взаимоотношения оказались малоэффективными из-за сопротивления крепостников. К середине XIX в. предпосылки, обусловившие крах крепостнической системы созрели окончательно. Прежде всего она изжила себя экономически. Помещичье хозяйство, основанное на труде крепостных крестьян, всё больше приходило в упадок. Это беспокоило правительство, которое вынуждено было тратить огромные деньги на поддержку помещиков.</w:t>
      </w:r>
    </w:p>
    <w:p w:rsidR="00083CA5" w:rsidRPr="00083CA5" w:rsidRDefault="00083CA5" w:rsidP="00083CA5">
      <w:r w:rsidRPr="00083CA5">
        <w:t>Объективно крепостничество мешало также индустриальной модернизации страны, так как препятствовало складыванию рынка свободной рабочей силы, накоплению капиталов, вложенных в производство, повышению покупательной способности населения и развитию торговли.</w:t>
      </w:r>
    </w:p>
    <w:p w:rsidR="00083CA5" w:rsidRPr="00083CA5" w:rsidRDefault="00083CA5" w:rsidP="00083CA5">
      <w:r w:rsidRPr="00083CA5">
        <w:t>Необходимость ликвидации крепостного права обуславливалась и тем, что крестьяне открыто протестовали против него. Народное движение не могло не влиять на позицию правительства.</w:t>
      </w:r>
    </w:p>
    <w:p w:rsidR="00083CA5" w:rsidRPr="00083CA5" w:rsidRDefault="00083CA5" w:rsidP="00083CA5">
      <w:r w:rsidRPr="00083CA5">
        <w:t>Поражение в Крымской войне сыграло роль особо важной политической предпосылки отмены крепостного права, так как оно продемонстрировало отсталость и гнилость социально-политической системы страны. Резко сократился экспорт и импорт товаров. Сложившаяся после Парижского мира новая внешнеполитическая ситуация свидетельствовала об утрате Россией её международного авторитета и грозила потерей влияния в Европе.</w:t>
      </w:r>
    </w:p>
    <w:p w:rsidR="00083CA5" w:rsidRPr="00083CA5" w:rsidRDefault="00083CA5" w:rsidP="00083CA5">
      <w:r w:rsidRPr="00083CA5">
        <w:t>Таким образом, отмена крепостного права была обусловлена политическими, экономическими, социальными и нравственными предпосылками. Эти предпосылки также обуславливали проведение других немаловажных буржуазных реформ: в области местного управления, суда, образования, финансов, в военном деле.</w:t>
      </w:r>
    </w:p>
    <w:p w:rsidR="00872230" w:rsidRPr="00872230" w:rsidRDefault="00872230" w:rsidP="00872230">
      <w:r w:rsidRPr="00872230">
        <w:t>Ход</w:t>
      </w:r>
    </w:p>
    <w:p w:rsidR="00872230" w:rsidRPr="00872230" w:rsidRDefault="00872230" w:rsidP="00872230">
      <w:r w:rsidRPr="00872230">
        <w:t>В ходе Крестьянской реформы 1861 года было упразднено крепостное право</w:t>
      </w:r>
    </w:p>
    <w:p w:rsidR="00872230" w:rsidRPr="00872230" w:rsidRDefault="00872230" w:rsidP="00872230">
      <w:r w:rsidRPr="00872230">
        <w:t>В ходе судебной реформы 1864 года суд стал гласным, появился состязательный характер (адвокат/прокурор), уголовные дела по желанию подсудимого могли рассматривать присяжные, создание мировых судов, независимость судебной системы от власти, формальное равенство всех сословий перед законом</w:t>
      </w:r>
    </w:p>
    <w:p w:rsidR="00872230" w:rsidRPr="00872230" w:rsidRDefault="00872230" w:rsidP="00872230">
      <w:r w:rsidRPr="00872230">
        <w:t>В ходе реформы образования 1864 года было создана система трехступенчатого образования, была возвращена автономия вузам, доступность обучения для всех сословий на основе платного обучения, ликвидация монополии государства на образования, создание первых женских гимназий</w:t>
      </w:r>
    </w:p>
    <w:p w:rsidR="00872230" w:rsidRPr="00872230" w:rsidRDefault="00872230" w:rsidP="00872230">
      <w:r w:rsidRPr="00872230">
        <w:t>В ходе земской и городской реформы 1864 - 1870 годов были введены органы местного самоуправления</w:t>
      </w:r>
    </w:p>
    <w:p w:rsidR="00872230" w:rsidRPr="00872230" w:rsidRDefault="00872230" w:rsidP="00872230">
      <w:r w:rsidRPr="00872230">
        <w:t>В ходе военной реформы 1874 года была отменена рекрутская повинность и введена воинская обязанность, приняты новые уставы - запрет телесных наказаний, новое вооружение, создание военных округов, сокращение численности армии, расширилась сеть военных учебных заведений (кадетские и юнкерские), сокращение сроков службы (суша - 6 лет, флот - 7 лет, для выпускников института 1,5 года)</w:t>
      </w:r>
    </w:p>
    <w:p w:rsidR="00C10B47" w:rsidRPr="00D71DC8" w:rsidRDefault="00E4561A" w:rsidP="00D71DC8">
      <w:r w:rsidRPr="00D71DC8">
        <w:lastRenderedPageBreak/>
        <w:t>Значение буржуазных реформ 60-70-х гг. XIX в. Проведенные реформы существенно изменили прежний уклад общественной жизни и государства. Таким образом, были сделаны шаги на пути превращения России в буржуазную монархию.</w:t>
      </w:r>
    </w:p>
    <w:p w:rsidR="00E4561A" w:rsidRPr="00D71DC8" w:rsidRDefault="00E4561A" w:rsidP="00D71DC8">
      <w:r w:rsidRPr="00D71DC8">
        <w:t>Реформы, проведённые Александром II, были серьёзным политическим шагом, позволившим значительно ускорить темпы экономического развития России и сделать первые шаги по пути демократизации политической жизни общества. Однако эти решения были половинчатыми как по объективным причинам (невозможность мгновенного внедрения развитых капиталистических форм в экономику и политику), так и по субъективным (боязнь ослабления самодержавной власти).</w:t>
      </w:r>
    </w:p>
    <w:p w:rsidR="00E4561A" w:rsidRPr="00D71DC8" w:rsidRDefault="00E4561A" w:rsidP="00D71DC8">
      <w:r w:rsidRPr="00D71DC8">
        <w:t>Буржуазные реформы 60-70-х годов не могли быть решительными и последовательными потому, что господствующим классом было феодальное дворянство, мало заинтересованное в буржуазных преобразованиях и своей замене.</w:t>
      </w:r>
    </w:p>
    <w:p w:rsidR="00E4561A" w:rsidRPr="00D71DC8" w:rsidRDefault="00E4561A" w:rsidP="00D71DC8">
      <w:r w:rsidRPr="00D71DC8">
        <w:t>Зависимость от иностранного капитала мешала экономической и политической самостоятельности России на международной арене, а феодальные пережитки в экономике не позволяли добиться современного уровня производительности труда и демократичных отношений между владельцами предприятий и рабочими. Главный социально-экономический вопрос - о земле - был решён не в пользу самого многочисленного слоя производителей - крестьян. Ограбленные и разорённые массы крестьянства хлынули в города, обостряя до крайности противоречия между трудом и капиталом. Возникла революционная ситуация. Лозунг ликвидации помещичьего землевладения стал лозунгом последовавших затем трёх русских революций.</w:t>
      </w:r>
    </w:p>
    <w:p w:rsidR="00E4561A" w:rsidRPr="00D71DC8" w:rsidRDefault="00E4561A" w:rsidP="00D71DC8">
      <w:r w:rsidRPr="00D71DC8">
        <w:t>Однако, как бы ни оценивали реформы 1860 - 1870-х годов, очевидно, что они стали значительным шагом на пути общественного развития. Вся их совокупность знаменовала переход российского общества в новое качество, и раз начатый этот процесс нельзя было повернуть вспять.</w:t>
      </w:r>
    </w:p>
    <w:p w:rsidR="00D71DC8" w:rsidRPr="00D71DC8" w:rsidRDefault="00D71DC8" w:rsidP="00D71DC8">
      <w:pPr>
        <w:pStyle w:val="a3"/>
        <w:numPr>
          <w:ilvl w:val="0"/>
          <w:numId w:val="1"/>
        </w:numPr>
        <w:spacing w:after="0"/>
        <w:rPr>
          <w:rFonts w:ascii="Times New Roman" w:hAnsi="Times New Roman" w:cs="Times New Roman"/>
          <w:b/>
          <w:sz w:val="28"/>
          <w:szCs w:val="28"/>
        </w:rPr>
      </w:pPr>
      <w:r w:rsidRPr="00D71DC8">
        <w:rPr>
          <w:rFonts w:ascii="Times New Roman" w:hAnsi="Times New Roman" w:cs="Times New Roman"/>
          <w:b/>
          <w:sz w:val="28"/>
          <w:szCs w:val="28"/>
        </w:rPr>
        <w:t>Идейные споры о месте России после Великих реформ.</w:t>
      </w:r>
    </w:p>
    <w:p w:rsidR="005F7F63" w:rsidRPr="005F7F63" w:rsidRDefault="005F7F63" w:rsidP="005F7F63">
      <w:r w:rsidRPr="005F7F63">
        <w:t>Общее значение Великих реформ как второй модернизации России можно сформулировать в трех главных направлениях:</w:t>
      </w:r>
    </w:p>
    <w:p w:rsidR="005F7F63" w:rsidRPr="005F7F63" w:rsidRDefault="005F7F63" w:rsidP="005F7F63">
      <w:r w:rsidRPr="005F7F63">
        <w:t>1. Переход на либеральный, гуманистический путь политического развития без революции (характерное отличие от большинства стран Запада).</w:t>
      </w:r>
    </w:p>
    <w:p w:rsidR="005F7F63" w:rsidRPr="005F7F63" w:rsidRDefault="005F7F63" w:rsidP="005F7F63">
      <w:r w:rsidRPr="005F7F63">
        <w:t>2. Переход на более эффективный, рыночно-капиталистический путь развития экономики, основанный не на принуждении, а на таких стимулах, как свобода наемного труда, конкуренция и безработица.</w:t>
      </w:r>
    </w:p>
    <w:p w:rsidR="005F7F63" w:rsidRPr="005F7F63" w:rsidRDefault="005F7F63" w:rsidP="005F7F63">
      <w:r w:rsidRPr="005F7F63">
        <w:t>3. В социальных отношениях - ослабление сословного строя, являвшегося пережитком феодального общества.</w:t>
      </w:r>
    </w:p>
    <w:p w:rsidR="005F7F63" w:rsidRPr="005F7F63" w:rsidRDefault="005F7F63" w:rsidP="005F7F63">
      <w:r w:rsidRPr="005F7F63">
        <w:t xml:space="preserve">С другой стороны, реформы не устранили противоречия и антагонизмы в развитии общества. Они лишь способствовали их переходу в новое качество, что было неизбежным следствием неудовлетворительного для обеих сторон компромисса в основной из реформ (крестьянской) и порожденных реформами трудностей, к которым монархия, сама выступившая их инициатором, оказалась не готова. В этом заключалась ее драма и личная драма Александра II - честного, мужественного и прогрессивно настроенного человека, которому не хватило разума и воли </w:t>
      </w:r>
      <w:r w:rsidRPr="005F7F63">
        <w:lastRenderedPageBreak/>
        <w:t>государственного деятеля. И по объективным причинам монархия, генетически связанная с отживавшим свой век дворянством, вряд ли была способна на большее. В этом заключалась главная причина нарастания в обществе оппозиционных и революционных настроений (см. следующий раздел).</w:t>
      </w:r>
    </w:p>
    <w:p w:rsidR="005F7F63" w:rsidRPr="005F7F63" w:rsidRDefault="005F7F63" w:rsidP="005F7F63">
      <w:r w:rsidRPr="005F7F63">
        <w:t>Таким образом, Великие реформы положили начало формированию в России индустриального общества капиталистического типа, признаками которого являются: 1) в экономике - а) господство частного предпринимательства, основанного на свободной конкуренции; б) свобода труда, основанного на конкурентной борьбе за рабочие места; в) ведущая роль промышленности, основанной на машинном производстве; 2) в социально-политических отношениях - а) равенство всех перед законом и подвижный состав различных социальных групп при сохранении имущественного неравенства; б) разделение и взаимный баланс властей и народное представительство в форме ограниченной парламентом монархии или республики (как правило); в) демократические свободы (как правило); 3) в общественном сознании и культуре - господство светского мировоззрения и плюрализм различных идеологий.</w:t>
      </w:r>
    </w:p>
    <w:p w:rsidR="00A055CF" w:rsidRPr="00A055CF" w:rsidRDefault="00A055CF" w:rsidP="00A055CF">
      <w:pPr>
        <w:pStyle w:val="a3"/>
        <w:numPr>
          <w:ilvl w:val="0"/>
          <w:numId w:val="1"/>
        </w:numPr>
        <w:spacing w:after="0"/>
        <w:rPr>
          <w:rFonts w:ascii="Times New Roman" w:hAnsi="Times New Roman" w:cs="Times New Roman"/>
          <w:b/>
          <w:sz w:val="28"/>
          <w:szCs w:val="28"/>
        </w:rPr>
      </w:pPr>
      <w:proofErr w:type="spellStart"/>
      <w:r>
        <w:rPr>
          <w:rFonts w:ascii="Times New Roman" w:hAnsi="Times New Roman" w:cs="Times New Roman"/>
          <w:b/>
          <w:sz w:val="28"/>
          <w:szCs w:val="28"/>
        </w:rPr>
        <w:t>Ради</w:t>
      </w:r>
      <w:r w:rsidRPr="00A055CF">
        <w:rPr>
          <w:rFonts w:ascii="Times New Roman" w:hAnsi="Times New Roman" w:cs="Times New Roman"/>
          <w:b/>
          <w:sz w:val="28"/>
          <w:szCs w:val="28"/>
        </w:rPr>
        <w:t>кал</w:t>
      </w:r>
      <w:r>
        <w:rPr>
          <w:rFonts w:ascii="Times New Roman" w:hAnsi="Times New Roman" w:cs="Times New Roman"/>
          <w:b/>
          <w:sz w:val="28"/>
          <w:szCs w:val="28"/>
        </w:rPr>
        <w:t>еи</w:t>
      </w:r>
      <w:r w:rsidRPr="00A055CF">
        <w:rPr>
          <w:rFonts w:ascii="Times New Roman" w:hAnsi="Times New Roman" w:cs="Times New Roman"/>
          <w:b/>
          <w:sz w:val="28"/>
          <w:szCs w:val="28"/>
        </w:rPr>
        <w:t>ация</w:t>
      </w:r>
      <w:proofErr w:type="spellEnd"/>
      <w:r w:rsidRPr="00A055CF">
        <w:rPr>
          <w:rFonts w:ascii="Times New Roman" w:hAnsi="Times New Roman" w:cs="Times New Roman"/>
          <w:b/>
          <w:sz w:val="28"/>
          <w:szCs w:val="28"/>
        </w:rPr>
        <w:t xml:space="preserve"> населения и появление терроризма в России.</w:t>
      </w:r>
    </w:p>
    <w:p w:rsidR="00C10B47" w:rsidRPr="003D5AE6" w:rsidRDefault="00A055CF" w:rsidP="003D5AE6">
      <w:r w:rsidRPr="003D5AE6">
        <w:t xml:space="preserve">После реформ 1860-х годов меняется социальная структура российского общества. Появляется новое социальное лицо, разночинцы - образованные или чаще полуобразованные люди, отличавшиеся прогрессивными взглядами. Именно с них началась </w:t>
      </w:r>
      <w:proofErr w:type="spellStart"/>
      <w:r w:rsidRPr="003D5AE6">
        <w:t>радикализация</w:t>
      </w:r>
      <w:proofErr w:type="spellEnd"/>
      <w:r w:rsidRPr="003D5AE6">
        <w:t xml:space="preserve"> русского общества.</w:t>
      </w:r>
    </w:p>
    <w:p w:rsidR="003D5AE6" w:rsidRPr="003D5AE6" w:rsidRDefault="003D5AE6" w:rsidP="003D5AE6">
      <w:r w:rsidRPr="003D5AE6">
        <w:t>История терроризма берет свое начало еще с древних времен. Тогда так же, как и сегодня свято верили, что с помощью провокации и террора можно достичь определенных политических результатов. Методы, цели, результат почти идентичен с терроризмом в древнем мире. Однако, рассмотрим историю террора в России.</w:t>
      </w:r>
    </w:p>
    <w:p w:rsidR="003D5AE6" w:rsidRPr="003D5AE6" w:rsidRDefault="003D5AE6" w:rsidP="003D5AE6">
      <w:r w:rsidRPr="003D5AE6">
        <w:t>История террора в России, начиная с 19 века, омрачена самыми яркими событиями, в корне которых или за основу которых, берется решение политических вопросов посредством террористических актов. И к слову, российские революционеры / террористы / террористические организации — все они возникали не на пустом месте. Не совсем правильно относить терроризм к специально продуманным заранее политическим проектом.</w:t>
      </w:r>
    </w:p>
    <w:p w:rsidR="003D5AE6" w:rsidRPr="003D5AE6" w:rsidRDefault="003D5AE6" w:rsidP="003D5AE6">
      <w:r w:rsidRPr="003D5AE6">
        <w:t>Терроризм в России постепенно творил себя сам, правда с оглядкой на французов. Именно во Франции он достиг своего пика популярности, и взят за основу всех политических решений.</w:t>
      </w:r>
    </w:p>
    <w:p w:rsidR="00C10B47" w:rsidRDefault="00C10B47">
      <w:pPr>
        <w:rPr>
          <w:rFonts w:ascii="Arial" w:hAnsi="Arial" w:cs="Arial"/>
          <w:color w:val="646464"/>
          <w:sz w:val="23"/>
          <w:szCs w:val="23"/>
        </w:rPr>
      </w:pPr>
    </w:p>
    <w:p w:rsidR="00C10B47" w:rsidRDefault="00C10B47">
      <w:pPr>
        <w:rPr>
          <w:rFonts w:ascii="Arial" w:hAnsi="Arial" w:cs="Arial"/>
          <w:color w:val="646464"/>
          <w:sz w:val="23"/>
          <w:szCs w:val="23"/>
        </w:rPr>
      </w:pPr>
    </w:p>
    <w:p w:rsidR="00C10B47" w:rsidRDefault="00C10B47">
      <w:pPr>
        <w:rPr>
          <w:rFonts w:ascii="Arial" w:hAnsi="Arial" w:cs="Arial"/>
          <w:color w:val="646464"/>
          <w:sz w:val="23"/>
          <w:szCs w:val="23"/>
        </w:rPr>
      </w:pPr>
    </w:p>
    <w:p w:rsidR="00C10B47" w:rsidRDefault="00C10B47">
      <w:pPr>
        <w:rPr>
          <w:rFonts w:ascii="Arial" w:hAnsi="Arial" w:cs="Arial"/>
          <w:color w:val="646464"/>
          <w:sz w:val="23"/>
          <w:szCs w:val="23"/>
        </w:rPr>
      </w:pPr>
      <w:r>
        <w:rPr>
          <w:rFonts w:ascii="Arial" w:hAnsi="Arial" w:cs="Arial"/>
          <w:color w:val="646464"/>
          <w:sz w:val="23"/>
          <w:szCs w:val="23"/>
        </w:rPr>
        <w:t>Список литературы</w:t>
      </w:r>
    </w:p>
    <w:p w:rsidR="00C10B47" w:rsidRDefault="00C10B47">
      <w:hyperlink r:id="rId6" w:history="1">
        <w:r w:rsidRPr="00926669">
          <w:rPr>
            <w:rStyle w:val="a5"/>
          </w:rPr>
          <w:t>https://lektsii.org/7-71635.html</w:t>
        </w:r>
      </w:hyperlink>
    </w:p>
    <w:p w:rsidR="00A610C0" w:rsidRDefault="00A610C0">
      <w:hyperlink r:id="rId7" w:history="1">
        <w:r w:rsidRPr="00926669">
          <w:rPr>
            <w:rStyle w:val="a5"/>
          </w:rPr>
          <w:t>https://istoriyakratko.ru/pravlenie-romanovyh/slavyanofily-kratko.html</w:t>
        </w:r>
      </w:hyperlink>
    </w:p>
    <w:p w:rsidR="00A610C0" w:rsidRDefault="00872230">
      <w:hyperlink r:id="rId8" w:history="1">
        <w:r w:rsidRPr="00926669">
          <w:rPr>
            <w:rStyle w:val="a5"/>
          </w:rPr>
          <w:t>https://www.bestreferat.ru/referat-166671.html</w:t>
        </w:r>
      </w:hyperlink>
    </w:p>
    <w:p w:rsidR="00872230" w:rsidRDefault="001F5845">
      <w:hyperlink r:id="rId9" w:history="1">
        <w:r w:rsidRPr="00926669">
          <w:rPr>
            <w:rStyle w:val="a5"/>
          </w:rPr>
          <w:t>https://www.sites.google.com/site/biletypoistoriirossii/home/21-reformy-60-70-h-godov-xix-v-ih-harakter-i-znacenie</w:t>
        </w:r>
      </w:hyperlink>
    </w:p>
    <w:p w:rsidR="001F5845" w:rsidRDefault="005F7F63">
      <w:hyperlink r:id="rId10" w:history="1">
        <w:r w:rsidRPr="00926669">
          <w:rPr>
            <w:rStyle w:val="a5"/>
          </w:rPr>
          <w:t>https://vuzlit.ru/533213/velikie_reformy_posledstviya_vtoraya_modernizatsiya_rossii</w:t>
        </w:r>
      </w:hyperlink>
    </w:p>
    <w:p w:rsidR="005F7F63" w:rsidRDefault="00A055CF">
      <w:hyperlink r:id="rId11" w:history="1">
        <w:r w:rsidRPr="00926669">
          <w:rPr>
            <w:rStyle w:val="a5"/>
          </w:rPr>
          <w:t>https://studbooks.net/952355/pravo/sotsialnyy_sostav_terroristov_radikalizatsiya_obschestva</w:t>
        </w:r>
      </w:hyperlink>
    </w:p>
    <w:p w:rsidR="00A055CF" w:rsidRDefault="003D5AE6">
      <w:hyperlink r:id="rId12" w:history="1">
        <w:r w:rsidRPr="00926669">
          <w:rPr>
            <w:rStyle w:val="a5"/>
          </w:rPr>
          <w:t>https://moiarussia.ru/terrorizm-v-rossii/</w:t>
        </w:r>
      </w:hyperlink>
    </w:p>
    <w:p w:rsidR="003D5AE6" w:rsidRDefault="003D5AE6">
      <w:bookmarkStart w:id="0" w:name="_GoBack"/>
      <w:bookmarkEnd w:id="0"/>
    </w:p>
    <w:p w:rsidR="00C10B47" w:rsidRDefault="00C10B47"/>
    <w:sectPr w:rsidR="00C10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7D3F"/>
    <w:multiLevelType w:val="hybridMultilevel"/>
    <w:tmpl w:val="6DEED658"/>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13222697"/>
    <w:multiLevelType w:val="hybridMultilevel"/>
    <w:tmpl w:val="4EE2A2AE"/>
    <w:lvl w:ilvl="0" w:tplc="7C80AB0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013454"/>
    <w:multiLevelType w:val="multilevel"/>
    <w:tmpl w:val="555E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5F3EE8"/>
    <w:multiLevelType w:val="multilevel"/>
    <w:tmpl w:val="228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C312BF"/>
    <w:multiLevelType w:val="hybridMultilevel"/>
    <w:tmpl w:val="3B28ED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001371A"/>
    <w:multiLevelType w:val="multilevel"/>
    <w:tmpl w:val="4C1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69"/>
    <w:rsid w:val="00083CA5"/>
    <w:rsid w:val="001F5845"/>
    <w:rsid w:val="003D5AE6"/>
    <w:rsid w:val="005E1F81"/>
    <w:rsid w:val="005F7F63"/>
    <w:rsid w:val="00735F69"/>
    <w:rsid w:val="00872230"/>
    <w:rsid w:val="0090506C"/>
    <w:rsid w:val="00A055CF"/>
    <w:rsid w:val="00A610C0"/>
    <w:rsid w:val="00C10B47"/>
    <w:rsid w:val="00D00F1D"/>
    <w:rsid w:val="00D71DC8"/>
    <w:rsid w:val="00E456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3E65E-333F-4B79-B1DB-23E91729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F1D"/>
    <w:pPr>
      <w:spacing w:after="200" w:line="276" w:lineRule="auto"/>
    </w:pPr>
  </w:style>
  <w:style w:type="paragraph" w:styleId="2">
    <w:name w:val="heading 2"/>
    <w:basedOn w:val="a"/>
    <w:link w:val="20"/>
    <w:uiPriority w:val="9"/>
    <w:qFormat/>
    <w:rsid w:val="00A610C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F1D"/>
    <w:pPr>
      <w:ind w:left="720"/>
      <w:contextualSpacing/>
    </w:pPr>
  </w:style>
  <w:style w:type="character" w:styleId="a4">
    <w:name w:val="Strong"/>
    <w:basedOn w:val="a0"/>
    <w:uiPriority w:val="22"/>
    <w:qFormat/>
    <w:rsid w:val="00C10B47"/>
    <w:rPr>
      <w:b/>
      <w:bCs/>
    </w:rPr>
  </w:style>
  <w:style w:type="character" w:styleId="a5">
    <w:name w:val="Hyperlink"/>
    <w:basedOn w:val="a0"/>
    <w:uiPriority w:val="99"/>
    <w:unhideWhenUsed/>
    <w:rsid w:val="00C10B47"/>
    <w:rPr>
      <w:color w:val="0563C1" w:themeColor="hyperlink"/>
      <w:u w:val="single"/>
    </w:rPr>
  </w:style>
  <w:style w:type="paragraph" w:styleId="a6">
    <w:name w:val="Normal (Web)"/>
    <w:basedOn w:val="a"/>
    <w:uiPriority w:val="99"/>
    <w:semiHidden/>
    <w:unhideWhenUsed/>
    <w:rsid w:val="00C10B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A610C0"/>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576546">
      <w:bodyDiv w:val="1"/>
      <w:marLeft w:val="0"/>
      <w:marRight w:val="0"/>
      <w:marTop w:val="0"/>
      <w:marBottom w:val="0"/>
      <w:divBdr>
        <w:top w:val="none" w:sz="0" w:space="0" w:color="auto"/>
        <w:left w:val="none" w:sz="0" w:space="0" w:color="auto"/>
        <w:bottom w:val="none" w:sz="0" w:space="0" w:color="auto"/>
        <w:right w:val="none" w:sz="0" w:space="0" w:color="auto"/>
      </w:divBdr>
    </w:div>
    <w:div w:id="1293907179">
      <w:bodyDiv w:val="1"/>
      <w:marLeft w:val="0"/>
      <w:marRight w:val="0"/>
      <w:marTop w:val="0"/>
      <w:marBottom w:val="0"/>
      <w:divBdr>
        <w:top w:val="none" w:sz="0" w:space="0" w:color="auto"/>
        <w:left w:val="none" w:sz="0" w:space="0" w:color="auto"/>
        <w:bottom w:val="none" w:sz="0" w:space="0" w:color="auto"/>
        <w:right w:val="none" w:sz="0" w:space="0" w:color="auto"/>
      </w:divBdr>
    </w:div>
    <w:div w:id="1371296619">
      <w:bodyDiv w:val="1"/>
      <w:marLeft w:val="0"/>
      <w:marRight w:val="0"/>
      <w:marTop w:val="0"/>
      <w:marBottom w:val="0"/>
      <w:divBdr>
        <w:top w:val="none" w:sz="0" w:space="0" w:color="auto"/>
        <w:left w:val="none" w:sz="0" w:space="0" w:color="auto"/>
        <w:bottom w:val="none" w:sz="0" w:space="0" w:color="auto"/>
        <w:right w:val="none" w:sz="0" w:space="0" w:color="auto"/>
      </w:divBdr>
    </w:div>
    <w:div w:id="1426994701">
      <w:bodyDiv w:val="1"/>
      <w:marLeft w:val="0"/>
      <w:marRight w:val="0"/>
      <w:marTop w:val="0"/>
      <w:marBottom w:val="0"/>
      <w:divBdr>
        <w:top w:val="none" w:sz="0" w:space="0" w:color="auto"/>
        <w:left w:val="none" w:sz="0" w:space="0" w:color="auto"/>
        <w:bottom w:val="none" w:sz="0" w:space="0" w:color="auto"/>
        <w:right w:val="none" w:sz="0" w:space="0" w:color="auto"/>
      </w:divBdr>
    </w:div>
    <w:div w:id="1442185465">
      <w:bodyDiv w:val="1"/>
      <w:marLeft w:val="0"/>
      <w:marRight w:val="0"/>
      <w:marTop w:val="0"/>
      <w:marBottom w:val="0"/>
      <w:divBdr>
        <w:top w:val="none" w:sz="0" w:space="0" w:color="auto"/>
        <w:left w:val="none" w:sz="0" w:space="0" w:color="auto"/>
        <w:bottom w:val="none" w:sz="0" w:space="0" w:color="auto"/>
        <w:right w:val="none" w:sz="0" w:space="0" w:color="auto"/>
      </w:divBdr>
    </w:div>
    <w:div w:id="1779059537">
      <w:bodyDiv w:val="1"/>
      <w:marLeft w:val="0"/>
      <w:marRight w:val="0"/>
      <w:marTop w:val="0"/>
      <w:marBottom w:val="0"/>
      <w:divBdr>
        <w:top w:val="none" w:sz="0" w:space="0" w:color="auto"/>
        <w:left w:val="none" w:sz="0" w:space="0" w:color="auto"/>
        <w:bottom w:val="none" w:sz="0" w:space="0" w:color="auto"/>
        <w:right w:val="none" w:sz="0" w:space="0" w:color="auto"/>
      </w:divBdr>
    </w:div>
    <w:div w:id="191774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referat.ru/referat-16667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toriyakratko.ru/pravlenie-romanovyh/slavyanofily-kratko.html" TargetMode="External"/><Relationship Id="rId12" Type="http://schemas.openxmlformats.org/officeDocument/2006/relationships/hyperlink" Target="https://moiarussia.ru/terrorizm-v-ross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ktsii.org/7-71635.html" TargetMode="External"/><Relationship Id="rId11" Type="http://schemas.openxmlformats.org/officeDocument/2006/relationships/hyperlink" Target="https://studbooks.net/952355/pravo/sotsialnyy_sostav_terroristov_radikalizatsiya_obschestva" TargetMode="External"/><Relationship Id="rId5" Type="http://schemas.openxmlformats.org/officeDocument/2006/relationships/hyperlink" Target="https://istoriyakratko.ru/pravlenie-romanovyh/reformy/reformy-petra-1-tablitsa.html" TargetMode="External"/><Relationship Id="rId10" Type="http://schemas.openxmlformats.org/officeDocument/2006/relationships/hyperlink" Target="https://vuzlit.ru/533213/velikie_reformy_posledstviya_vtoraya_modernizatsiya_rossii" TargetMode="External"/><Relationship Id="rId4" Type="http://schemas.openxmlformats.org/officeDocument/2006/relationships/webSettings" Target="webSettings.xml"/><Relationship Id="rId9" Type="http://schemas.openxmlformats.org/officeDocument/2006/relationships/hyperlink" Target="https://www.sites.google.com/site/biletypoistoriirossii/home/21-reformy-60-70-h-godov-xix-v-ih-harakter-i-znaceni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2194</Words>
  <Characters>12507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2020-12-10T08:02:00Z</dcterms:created>
  <dcterms:modified xsi:type="dcterms:W3CDTF">2020-12-11T08:51:00Z</dcterms:modified>
</cp:coreProperties>
</file>