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5C34" w14:textId="77777777" w:rsidR="006E281F" w:rsidRDefault="006E281F" w:rsidP="006E281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DBE4C55" w14:textId="77777777" w:rsidR="006E281F" w:rsidRDefault="006E281F" w:rsidP="006E281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F17ADBE" w14:textId="77777777" w:rsidR="006E281F" w:rsidRDefault="006E281F" w:rsidP="006E281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202F697" w14:textId="77777777" w:rsidR="006E281F" w:rsidRDefault="006E281F" w:rsidP="006E281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53842F5" w14:textId="77777777" w:rsidR="006E281F" w:rsidRDefault="006E281F" w:rsidP="006E281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1FC711F" w14:textId="77777777" w:rsidR="006E281F" w:rsidRDefault="006E281F" w:rsidP="006E281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71F444B" w14:textId="4FB7317D" w:rsidR="006E281F" w:rsidRDefault="00800DDA" w:rsidP="006E281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Calculator Complete</w:t>
      </w:r>
    </w:p>
    <w:p w14:paraId="4211C879" w14:textId="6BA3B6CD" w:rsidR="008D0E07" w:rsidRDefault="006E281F" w:rsidP="006E281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Course: </w:t>
      </w:r>
      <w:r w:rsidR="001D319D">
        <w:rPr>
          <w:rFonts w:ascii="Times New Roman" w:hAnsi="Times New Roman" w:cs="Times New Roman"/>
          <w:sz w:val="24"/>
          <w:szCs w:val="24"/>
          <w:lang w:val="en-US"/>
        </w:rPr>
        <w:t>PROG2200</w:t>
      </w:r>
    </w:p>
    <w:p w14:paraId="2ED768B9" w14:textId="705B735E" w:rsidR="006E281F" w:rsidRDefault="006E281F" w:rsidP="006E281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Student: Artem Fedorov</w:t>
      </w:r>
    </w:p>
    <w:p w14:paraId="39E5DF79" w14:textId="7314F53C" w:rsidR="001E1C73" w:rsidRDefault="001E1C73" w:rsidP="006E281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ID: W0461394</w:t>
      </w:r>
    </w:p>
    <w:p w14:paraId="7D7D0A65" w14:textId="0C8C97B8" w:rsidR="006E281F" w:rsidRDefault="006E281F" w:rsidP="006E281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Instructor: David Kristiansen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0B457C33" w14:textId="619439DA" w:rsidR="00800DDA" w:rsidRDefault="00800DDA" w:rsidP="006E281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12.11.2023</w:t>
      </w:r>
    </w:p>
    <w:p w14:paraId="41A5DC57" w14:textId="77777777" w:rsidR="006E281F" w:rsidRDefault="006E281F" w:rsidP="006E281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F138C1E" w14:textId="77777777" w:rsidR="006E281F" w:rsidRDefault="006E281F" w:rsidP="006E281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E742ECE" w14:textId="77777777" w:rsidR="006E281F" w:rsidRDefault="006E281F" w:rsidP="006E281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2345D54" w14:textId="77777777" w:rsidR="006E281F" w:rsidRDefault="006E281F" w:rsidP="006E281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36D2AF8" w14:textId="77777777" w:rsidR="006E281F" w:rsidRDefault="006E281F" w:rsidP="006E281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B6B26C4" w14:textId="77777777" w:rsidR="006E281F" w:rsidRDefault="006E281F" w:rsidP="006E281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039DB90" w14:textId="77777777" w:rsidR="006E281F" w:rsidRDefault="006E281F" w:rsidP="006E281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7336A51" w14:textId="77777777" w:rsidR="006E281F" w:rsidRDefault="006E281F" w:rsidP="006E281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1833E60" w14:textId="77777777" w:rsidR="006E281F" w:rsidRDefault="006E281F" w:rsidP="006E281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5DAD740" w14:textId="77777777" w:rsidR="006E281F" w:rsidRDefault="006E281F" w:rsidP="006E281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5273297" w14:textId="77777777" w:rsidR="006E281F" w:rsidRDefault="006E281F" w:rsidP="006E281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A8870EA" w14:textId="77777777" w:rsidR="006E281F" w:rsidRDefault="006E281F" w:rsidP="006E281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D400D9C" w14:textId="77777777" w:rsidR="006E281F" w:rsidRDefault="006E281F" w:rsidP="006E281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1A1031" w14:textId="77777777" w:rsidR="006E281F" w:rsidRDefault="006E281F" w:rsidP="006E281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0C8B09A" w14:textId="77777777" w:rsidR="006E281F" w:rsidRDefault="006E281F" w:rsidP="006E281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9269D72" w14:textId="77777777" w:rsidR="006E281F" w:rsidRDefault="006E281F" w:rsidP="006E281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BBBBB01" w14:textId="77777777" w:rsidR="006E281F" w:rsidRDefault="006E281F" w:rsidP="006E281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dt>
      <w:sdtPr>
        <w:id w:val="-14035258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CA"/>
          <w14:ligatures w14:val="standardContextual"/>
        </w:rPr>
      </w:sdtEndPr>
      <w:sdtContent>
        <w:p w14:paraId="5FA3AE8E" w14:textId="69019B2D" w:rsidR="001E1C73" w:rsidRDefault="001E1C73">
          <w:pPr>
            <w:pStyle w:val="TOCHeading"/>
          </w:pPr>
          <w:r>
            <w:t>Contents</w:t>
          </w:r>
        </w:p>
        <w:p w14:paraId="5D40C774" w14:textId="2E66F8F1" w:rsidR="00463100" w:rsidRDefault="001E1C7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93359" w:history="1">
            <w:r w:rsidR="00463100" w:rsidRPr="00507613">
              <w:rPr>
                <w:rStyle w:val="Hyperlink"/>
                <w:noProof/>
                <w:lang w:val="en-US"/>
              </w:rPr>
              <w:t>JavaDocs</w:t>
            </w:r>
            <w:r w:rsidR="00463100">
              <w:rPr>
                <w:noProof/>
                <w:webHidden/>
              </w:rPr>
              <w:tab/>
            </w:r>
            <w:r w:rsidR="00463100">
              <w:rPr>
                <w:noProof/>
                <w:webHidden/>
              </w:rPr>
              <w:fldChar w:fldCharType="begin"/>
            </w:r>
            <w:r w:rsidR="00463100">
              <w:rPr>
                <w:noProof/>
                <w:webHidden/>
              </w:rPr>
              <w:instrText xml:space="preserve"> PAGEREF _Toc153193359 \h </w:instrText>
            </w:r>
            <w:r w:rsidR="00463100">
              <w:rPr>
                <w:noProof/>
                <w:webHidden/>
              </w:rPr>
            </w:r>
            <w:r w:rsidR="00463100">
              <w:rPr>
                <w:noProof/>
                <w:webHidden/>
              </w:rPr>
              <w:fldChar w:fldCharType="separate"/>
            </w:r>
            <w:r w:rsidR="00463100">
              <w:rPr>
                <w:noProof/>
                <w:webHidden/>
              </w:rPr>
              <w:t>3</w:t>
            </w:r>
            <w:r w:rsidR="00463100">
              <w:rPr>
                <w:noProof/>
                <w:webHidden/>
              </w:rPr>
              <w:fldChar w:fldCharType="end"/>
            </w:r>
          </w:hyperlink>
        </w:p>
        <w:p w14:paraId="193092AC" w14:textId="6117B42B" w:rsidR="00463100" w:rsidRDefault="004631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3193360" w:history="1">
            <w:r w:rsidRPr="00507613">
              <w:rPr>
                <w:rStyle w:val="Hyperlink"/>
                <w:noProof/>
                <w:lang w:val="en-US"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788AD" w14:textId="7C546E77" w:rsidR="00463100" w:rsidRDefault="004631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3193361" w:history="1">
            <w:r w:rsidRPr="00507613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35DE4" w14:textId="53498CAA" w:rsidR="00463100" w:rsidRDefault="004631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3193362" w:history="1">
            <w:r w:rsidRPr="00507613">
              <w:rPr>
                <w:rStyle w:val="Hyperlink"/>
                <w:noProof/>
              </w:rPr>
              <w:t>SOLID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_Toc153193362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C7566" w14:textId="44F5D636" w:rsidR="001E1C73" w:rsidRDefault="001E1C73">
          <w:r>
            <w:rPr>
              <w:b/>
              <w:bCs/>
              <w:noProof/>
            </w:rPr>
            <w:fldChar w:fldCharType="end"/>
          </w:r>
        </w:p>
      </w:sdtContent>
    </w:sdt>
    <w:p w14:paraId="163C594C" w14:textId="13BA188A" w:rsidR="001E1C73" w:rsidRDefault="006E281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7F2DD97" w14:textId="3FA143D5" w:rsidR="006E281F" w:rsidRDefault="001E1C73" w:rsidP="001E1C73">
      <w:pPr>
        <w:pStyle w:val="Heading1"/>
        <w:rPr>
          <w:lang w:val="en-US"/>
        </w:rPr>
      </w:pPr>
      <w:bookmarkStart w:id="0" w:name="_Toc153193359"/>
      <w:proofErr w:type="spellStart"/>
      <w:r>
        <w:rPr>
          <w:lang w:val="en-US"/>
        </w:rPr>
        <w:lastRenderedPageBreak/>
        <w:t>JavaDocs</w:t>
      </w:r>
      <w:bookmarkEnd w:id="0"/>
      <w:proofErr w:type="spellEnd"/>
      <w:r>
        <w:rPr>
          <w:lang w:val="en-US"/>
        </w:rPr>
        <w:t xml:space="preserve"> </w:t>
      </w:r>
    </w:p>
    <w:p w14:paraId="6C5939CF" w14:textId="6C81D518" w:rsidR="001E1C73" w:rsidRDefault="001E1C73" w:rsidP="001E1C73">
      <w:pPr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the </w:t>
      </w:r>
      <w:r w:rsidR="006B77C5">
        <w:rPr>
          <w:lang w:val="en-US"/>
        </w:rPr>
        <w:t>Javadoc</w:t>
      </w:r>
      <w:r>
        <w:rPr>
          <w:lang w:val="en-US"/>
        </w:rPr>
        <w:t xml:space="preserve"> folder in the same folder.</w:t>
      </w:r>
    </w:p>
    <w:p w14:paraId="297CA00F" w14:textId="77777777" w:rsidR="001E1C73" w:rsidRDefault="001E1C73" w:rsidP="001E1C73">
      <w:pPr>
        <w:rPr>
          <w:lang w:val="en-US"/>
        </w:rPr>
      </w:pPr>
    </w:p>
    <w:p w14:paraId="6A2429F8" w14:textId="154C5117" w:rsidR="001E1C73" w:rsidRDefault="001E1C73" w:rsidP="001E1C73">
      <w:pPr>
        <w:pStyle w:val="Heading1"/>
        <w:rPr>
          <w:lang w:val="en-US"/>
        </w:rPr>
      </w:pPr>
      <w:bookmarkStart w:id="1" w:name="_Toc153193360"/>
      <w:r>
        <w:rPr>
          <w:lang w:val="en-US"/>
        </w:rPr>
        <w:t>Class diagram</w:t>
      </w:r>
      <w:bookmarkEnd w:id="1"/>
      <w:r>
        <w:rPr>
          <w:lang w:val="en-US"/>
        </w:rPr>
        <w:t xml:space="preserve"> </w:t>
      </w:r>
      <w:r w:rsidR="006B77C5">
        <w:rPr>
          <w:lang w:val="en-US"/>
        </w:rPr>
        <w:br/>
      </w:r>
    </w:p>
    <w:p w14:paraId="5BC25E08" w14:textId="26C2ABFA" w:rsidR="006B77C5" w:rsidRPr="006B77C5" w:rsidRDefault="006B77C5" w:rsidP="006B77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83D7AE" wp14:editId="2330EB61">
            <wp:extent cx="4514850" cy="5438775"/>
            <wp:effectExtent l="0" t="0" r="0" b="9525"/>
            <wp:docPr id="118849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AF61F" w14:textId="77777777" w:rsidR="001E1C73" w:rsidRPr="006B77C5" w:rsidRDefault="001E1C73" w:rsidP="001E1C73">
      <w:pPr>
        <w:rPr>
          <w:lang w:val="ru-RU"/>
        </w:rPr>
      </w:pPr>
    </w:p>
    <w:p w14:paraId="1EB7466D" w14:textId="6E963DDD" w:rsidR="006B77C5" w:rsidRDefault="006B77C5">
      <w:pPr>
        <w:rPr>
          <w:lang w:val="en-US"/>
        </w:rPr>
      </w:pPr>
      <w:r>
        <w:rPr>
          <w:lang w:val="en-US"/>
        </w:rPr>
        <w:br w:type="page"/>
      </w:r>
    </w:p>
    <w:p w14:paraId="14D044B8" w14:textId="37B33B0C" w:rsidR="001E1C73" w:rsidRDefault="006B77C5" w:rsidP="006B77C5">
      <w:pPr>
        <w:pStyle w:val="Heading1"/>
      </w:pPr>
      <w:bookmarkStart w:id="2" w:name="_Toc153193361"/>
      <w:r>
        <w:lastRenderedPageBreak/>
        <w:t>Sequence diagram</w:t>
      </w:r>
      <w:bookmarkEnd w:id="2"/>
    </w:p>
    <w:p w14:paraId="2FE5B09B" w14:textId="32559602" w:rsidR="006B77C5" w:rsidRDefault="006B77C5" w:rsidP="006B77C5">
      <w:r>
        <w:rPr>
          <w:noProof/>
        </w:rPr>
        <w:drawing>
          <wp:inline distT="0" distB="0" distL="0" distR="0" wp14:anchorId="2075A979" wp14:editId="6FC9F8AA">
            <wp:extent cx="5943600" cy="4619625"/>
            <wp:effectExtent l="0" t="0" r="0" b="9525"/>
            <wp:docPr id="2364062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DFAFC" w14:textId="22029A3F" w:rsidR="006B77C5" w:rsidRDefault="006B77C5">
      <w:r>
        <w:br w:type="page"/>
      </w:r>
    </w:p>
    <w:p w14:paraId="58E430BC" w14:textId="37CAEC15" w:rsidR="006B77C5" w:rsidRDefault="00152572" w:rsidP="00152572">
      <w:pPr>
        <w:pStyle w:val="Heading1"/>
      </w:pPr>
      <w:bookmarkStart w:id="3" w:name="_Toc153193362"/>
      <w:r>
        <w:lastRenderedPageBreak/>
        <w:t>SOLID table</w:t>
      </w:r>
      <w:bookmarkEnd w:id="3"/>
    </w:p>
    <w:p w14:paraId="41E0CF1C" w14:textId="77777777" w:rsidR="00463100" w:rsidRDefault="00463100" w:rsidP="004631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"/>
        <w:gridCol w:w="1208"/>
        <w:gridCol w:w="3172"/>
        <w:gridCol w:w="4608"/>
      </w:tblGrid>
      <w:tr w:rsidR="00AF6E88" w14:paraId="77A4793D" w14:textId="77777777" w:rsidTr="00F01BF6">
        <w:tc>
          <w:tcPr>
            <w:tcW w:w="265" w:type="dxa"/>
          </w:tcPr>
          <w:p w14:paraId="3BD56EA3" w14:textId="77777777" w:rsidR="00463100" w:rsidRDefault="00463100" w:rsidP="00463100">
            <w:pPr>
              <w:jc w:val="center"/>
            </w:pPr>
          </w:p>
        </w:tc>
        <w:tc>
          <w:tcPr>
            <w:tcW w:w="1212" w:type="dxa"/>
          </w:tcPr>
          <w:p w14:paraId="060241A1" w14:textId="6B0C22F9" w:rsidR="00463100" w:rsidRPr="00463100" w:rsidRDefault="00463100" w:rsidP="00463100">
            <w:pPr>
              <w:jc w:val="center"/>
              <w:rPr>
                <w:b/>
                <w:bCs/>
              </w:rPr>
            </w:pPr>
            <w:r w:rsidRPr="00463100">
              <w:rPr>
                <w:b/>
                <w:bCs/>
              </w:rPr>
              <w:t>Acronym</w:t>
            </w:r>
          </w:p>
        </w:tc>
        <w:tc>
          <w:tcPr>
            <w:tcW w:w="3211" w:type="dxa"/>
          </w:tcPr>
          <w:p w14:paraId="1F9C6BDF" w14:textId="204EC68F" w:rsidR="00463100" w:rsidRPr="00463100" w:rsidRDefault="00463100" w:rsidP="00463100">
            <w:pPr>
              <w:jc w:val="center"/>
              <w:rPr>
                <w:b/>
                <w:bCs/>
              </w:rPr>
            </w:pPr>
            <w:r w:rsidRPr="00463100">
              <w:rPr>
                <w:b/>
                <w:bCs/>
              </w:rPr>
              <w:t>Concept</w:t>
            </w:r>
          </w:p>
        </w:tc>
        <w:tc>
          <w:tcPr>
            <w:tcW w:w="4662" w:type="dxa"/>
          </w:tcPr>
          <w:p w14:paraId="4EE30E32" w14:textId="71F41EF9" w:rsidR="00463100" w:rsidRPr="00463100" w:rsidRDefault="00463100" w:rsidP="00463100">
            <w:pPr>
              <w:jc w:val="center"/>
              <w:rPr>
                <w:b/>
                <w:bCs/>
              </w:rPr>
            </w:pPr>
            <w:r w:rsidRPr="00463100">
              <w:rPr>
                <w:b/>
                <w:bCs/>
              </w:rPr>
              <w:t>My Application of the Concept</w:t>
            </w:r>
          </w:p>
        </w:tc>
      </w:tr>
      <w:tr w:rsidR="00AF6E88" w14:paraId="413E25CA" w14:textId="77777777" w:rsidTr="00F01BF6">
        <w:tc>
          <w:tcPr>
            <w:tcW w:w="265" w:type="dxa"/>
          </w:tcPr>
          <w:p w14:paraId="7BCC1AA2" w14:textId="179F9A53" w:rsidR="00463100" w:rsidRDefault="00463100" w:rsidP="00463100">
            <w:r>
              <w:t>S</w:t>
            </w:r>
          </w:p>
        </w:tc>
        <w:tc>
          <w:tcPr>
            <w:tcW w:w="1212" w:type="dxa"/>
          </w:tcPr>
          <w:p w14:paraId="6026B442" w14:textId="25A98438" w:rsidR="00463100" w:rsidRDefault="00463100" w:rsidP="00463100">
            <w:r>
              <w:t>SRP</w:t>
            </w:r>
          </w:p>
        </w:tc>
        <w:tc>
          <w:tcPr>
            <w:tcW w:w="3211" w:type="dxa"/>
          </w:tcPr>
          <w:p w14:paraId="47DE281C" w14:textId="49CADA7F" w:rsidR="00463100" w:rsidRDefault="00463100" w:rsidP="00463100">
            <w:r>
              <w:t>Single responsibility principle</w:t>
            </w:r>
          </w:p>
        </w:tc>
        <w:tc>
          <w:tcPr>
            <w:tcW w:w="4662" w:type="dxa"/>
          </w:tcPr>
          <w:p w14:paraId="30B595BC" w14:textId="14B85D19" w:rsidR="00463100" w:rsidRDefault="00463100" w:rsidP="00463100">
            <w:r w:rsidRPr="00463100">
              <w:rPr>
                <w:b/>
                <w:bCs/>
              </w:rPr>
              <w:t>Calculator</w:t>
            </w:r>
            <w:r>
              <w:t xml:space="preserve"> class responsible only for handling calculations; </w:t>
            </w:r>
            <w:r w:rsidR="009A1161" w:rsidRPr="009A1161">
              <w:rPr>
                <w:b/>
                <w:bCs/>
              </w:rPr>
              <w:t>Logger</w:t>
            </w:r>
            <w:r w:rsidR="009A1161">
              <w:t xml:space="preserve"> class responsible only for logging</w:t>
            </w:r>
            <w:r w:rsidR="00A5477C">
              <w:t>.</w:t>
            </w:r>
          </w:p>
        </w:tc>
      </w:tr>
      <w:tr w:rsidR="00AF6E88" w14:paraId="4E3D3017" w14:textId="77777777" w:rsidTr="00F01BF6">
        <w:tc>
          <w:tcPr>
            <w:tcW w:w="265" w:type="dxa"/>
          </w:tcPr>
          <w:p w14:paraId="083C7DB8" w14:textId="60F02F1A" w:rsidR="00463100" w:rsidRDefault="00463100" w:rsidP="00463100">
            <w:r>
              <w:t>O</w:t>
            </w:r>
          </w:p>
        </w:tc>
        <w:tc>
          <w:tcPr>
            <w:tcW w:w="1212" w:type="dxa"/>
          </w:tcPr>
          <w:p w14:paraId="13AFAC53" w14:textId="3C12694A" w:rsidR="00463100" w:rsidRDefault="00463100" w:rsidP="00463100">
            <w:r>
              <w:t>OCP</w:t>
            </w:r>
          </w:p>
        </w:tc>
        <w:tc>
          <w:tcPr>
            <w:tcW w:w="3211" w:type="dxa"/>
          </w:tcPr>
          <w:p w14:paraId="5572B3A2" w14:textId="4B530C0E" w:rsidR="00463100" w:rsidRDefault="00463100" w:rsidP="00463100">
            <w:r>
              <w:t>Open/close principle</w:t>
            </w:r>
          </w:p>
        </w:tc>
        <w:tc>
          <w:tcPr>
            <w:tcW w:w="4662" w:type="dxa"/>
          </w:tcPr>
          <w:p w14:paraId="2C6232A2" w14:textId="04323217" w:rsidR="00463100" w:rsidRPr="009A1161" w:rsidRDefault="009A1161" w:rsidP="00463100">
            <w:pPr>
              <w:rPr>
                <w:b/>
                <w:bCs/>
              </w:rPr>
            </w:pPr>
            <w:r>
              <w:t>We can create new operator</w:t>
            </w:r>
            <w:r w:rsidR="00A5477C">
              <w:t>s or functionality</w:t>
            </w:r>
            <w:r>
              <w:t xml:space="preserve"> in </w:t>
            </w:r>
            <w:r w:rsidR="00A5477C" w:rsidRPr="00A5477C">
              <w:rPr>
                <w:b/>
                <w:bCs/>
              </w:rPr>
              <w:t>Calculator</w:t>
            </w:r>
            <w:r w:rsidR="00A5477C">
              <w:t xml:space="preserve"> class without changing existing code.</w:t>
            </w:r>
          </w:p>
        </w:tc>
      </w:tr>
      <w:tr w:rsidR="00AF6E88" w14:paraId="1E734F15" w14:textId="77777777" w:rsidTr="00F01BF6">
        <w:tc>
          <w:tcPr>
            <w:tcW w:w="265" w:type="dxa"/>
          </w:tcPr>
          <w:p w14:paraId="1C6AC7E3" w14:textId="794BE730" w:rsidR="00463100" w:rsidRDefault="00463100" w:rsidP="00463100">
            <w:r>
              <w:t>L</w:t>
            </w:r>
          </w:p>
        </w:tc>
        <w:tc>
          <w:tcPr>
            <w:tcW w:w="1212" w:type="dxa"/>
          </w:tcPr>
          <w:p w14:paraId="478307A9" w14:textId="3EA0D24F" w:rsidR="00463100" w:rsidRDefault="00463100" w:rsidP="00463100">
            <w:r>
              <w:t>LSP</w:t>
            </w:r>
          </w:p>
        </w:tc>
        <w:tc>
          <w:tcPr>
            <w:tcW w:w="3211" w:type="dxa"/>
          </w:tcPr>
          <w:p w14:paraId="08C9C114" w14:textId="6F73B895" w:rsidR="00463100" w:rsidRDefault="00463100" w:rsidP="00463100">
            <w:r>
              <w:t>Liskov substitution principle</w:t>
            </w:r>
          </w:p>
        </w:tc>
        <w:tc>
          <w:tcPr>
            <w:tcW w:w="4662" w:type="dxa"/>
          </w:tcPr>
          <w:p w14:paraId="3F00D835" w14:textId="1FB12D6F" w:rsidR="00463100" w:rsidRPr="00F01BF6" w:rsidRDefault="00BC0E79" w:rsidP="00463100">
            <w:r>
              <w:t xml:space="preserve">We can create new class that extends </w:t>
            </w:r>
            <w:r w:rsidR="00F01BF6">
              <w:rPr>
                <w:b/>
                <w:bCs/>
              </w:rPr>
              <w:t xml:space="preserve">Calculator, </w:t>
            </w:r>
            <w:r w:rsidR="00F01BF6" w:rsidRPr="00F01BF6">
              <w:t>and it should be usable whenever</w:t>
            </w:r>
            <w:r w:rsidR="00F01BF6">
              <w:rPr>
                <w:b/>
                <w:bCs/>
              </w:rPr>
              <w:t xml:space="preserve"> </w:t>
            </w:r>
            <w:r w:rsidR="00F01BF6" w:rsidRPr="00F01BF6">
              <w:t>a</w:t>
            </w:r>
            <w:r w:rsidR="00F01BF6">
              <w:rPr>
                <w:b/>
                <w:bCs/>
              </w:rPr>
              <w:t xml:space="preserve"> Calculator </w:t>
            </w:r>
            <w:r w:rsidR="00F01BF6">
              <w:t>object is expected.</w:t>
            </w:r>
          </w:p>
        </w:tc>
      </w:tr>
      <w:tr w:rsidR="00AF6E88" w14:paraId="25908355" w14:textId="77777777" w:rsidTr="00F01BF6">
        <w:tc>
          <w:tcPr>
            <w:tcW w:w="265" w:type="dxa"/>
          </w:tcPr>
          <w:p w14:paraId="48ADACB3" w14:textId="6FF1081B" w:rsidR="00463100" w:rsidRDefault="00463100" w:rsidP="00463100">
            <w:r>
              <w:t>I</w:t>
            </w:r>
          </w:p>
        </w:tc>
        <w:tc>
          <w:tcPr>
            <w:tcW w:w="1212" w:type="dxa"/>
          </w:tcPr>
          <w:p w14:paraId="49C72139" w14:textId="5D70220B" w:rsidR="00463100" w:rsidRDefault="00463100" w:rsidP="00463100">
            <w:r>
              <w:t>ISP</w:t>
            </w:r>
          </w:p>
        </w:tc>
        <w:tc>
          <w:tcPr>
            <w:tcW w:w="3211" w:type="dxa"/>
          </w:tcPr>
          <w:p w14:paraId="77526B82" w14:textId="1478C8EC" w:rsidR="00463100" w:rsidRDefault="00463100" w:rsidP="00463100">
            <w:r>
              <w:t>Interface segregation principle</w:t>
            </w:r>
          </w:p>
        </w:tc>
        <w:tc>
          <w:tcPr>
            <w:tcW w:w="4662" w:type="dxa"/>
          </w:tcPr>
          <w:p w14:paraId="2FF35855" w14:textId="4F4CA375" w:rsidR="00463100" w:rsidRDefault="00AF6E88" w:rsidP="00463100">
            <w:r>
              <w:t xml:space="preserve">If we have interfaces for different functionalities (like </w:t>
            </w:r>
            <w:proofErr w:type="spellStart"/>
            <w:r>
              <w:t>CalculatorOperations</w:t>
            </w:r>
            <w:proofErr w:type="spellEnd"/>
            <w:r>
              <w:t>) we need to make sure that classes only implemented inter</w:t>
            </w:r>
            <w:r w:rsidR="00445FFD">
              <w:t>faces relevant to their functionality.</w:t>
            </w:r>
          </w:p>
        </w:tc>
      </w:tr>
      <w:tr w:rsidR="00AF6E88" w14:paraId="09577B93" w14:textId="77777777" w:rsidTr="00F01BF6">
        <w:tc>
          <w:tcPr>
            <w:tcW w:w="265" w:type="dxa"/>
          </w:tcPr>
          <w:p w14:paraId="340B0E2D" w14:textId="160A5D02" w:rsidR="00463100" w:rsidRDefault="00463100" w:rsidP="00463100">
            <w:r>
              <w:t>D</w:t>
            </w:r>
          </w:p>
        </w:tc>
        <w:tc>
          <w:tcPr>
            <w:tcW w:w="1212" w:type="dxa"/>
          </w:tcPr>
          <w:p w14:paraId="272B93F7" w14:textId="62137EE0" w:rsidR="00463100" w:rsidRDefault="00463100" w:rsidP="00463100">
            <w:r>
              <w:t>DIP</w:t>
            </w:r>
          </w:p>
        </w:tc>
        <w:tc>
          <w:tcPr>
            <w:tcW w:w="3211" w:type="dxa"/>
          </w:tcPr>
          <w:p w14:paraId="4DD8265F" w14:textId="190A9518" w:rsidR="00463100" w:rsidRDefault="00463100" w:rsidP="00463100">
            <w:r>
              <w:t xml:space="preserve">Dependency inversion principle </w:t>
            </w:r>
          </w:p>
        </w:tc>
        <w:tc>
          <w:tcPr>
            <w:tcW w:w="4662" w:type="dxa"/>
          </w:tcPr>
          <w:p w14:paraId="7844FAD3" w14:textId="445144F6" w:rsidR="00463100" w:rsidRPr="00302060" w:rsidRDefault="00302060" w:rsidP="00463100">
            <w:proofErr w:type="spellStart"/>
            <w:r>
              <w:rPr>
                <w:b/>
                <w:bCs/>
              </w:rPr>
              <w:t>CalcGUI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class do not </w:t>
            </w:r>
            <w:r w:rsidR="00A72952">
              <w:t>depend</w:t>
            </w:r>
            <w:r>
              <w:t xml:space="preserve"> the </w:t>
            </w:r>
            <w:r w:rsidR="00B754B4">
              <w:t>details</w:t>
            </w:r>
            <w:r>
              <w:t xml:space="preserve"> of low-level modules (</w:t>
            </w:r>
            <w:r>
              <w:rPr>
                <w:b/>
                <w:bCs/>
              </w:rPr>
              <w:t>Calculator</w:t>
            </w:r>
            <w:r>
              <w:t>)</w:t>
            </w:r>
          </w:p>
        </w:tc>
      </w:tr>
    </w:tbl>
    <w:p w14:paraId="19F7B7CD" w14:textId="77777777" w:rsidR="00463100" w:rsidRPr="00463100" w:rsidRDefault="00463100" w:rsidP="00463100"/>
    <w:sectPr w:rsidR="00463100" w:rsidRPr="00463100" w:rsidSect="001E1C7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D5F0A" w14:textId="77777777" w:rsidR="00CE106E" w:rsidRDefault="00CE106E" w:rsidP="001E1C73">
      <w:pPr>
        <w:spacing w:after="0" w:line="240" w:lineRule="auto"/>
      </w:pPr>
      <w:r>
        <w:separator/>
      </w:r>
    </w:p>
  </w:endnote>
  <w:endnote w:type="continuationSeparator" w:id="0">
    <w:p w14:paraId="3E50C5A7" w14:textId="77777777" w:rsidR="00CE106E" w:rsidRDefault="00CE106E" w:rsidP="001E1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6DD6E" w14:textId="77777777" w:rsidR="001E1C73" w:rsidRPr="001E1C73" w:rsidRDefault="001E1C73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1E1C73">
      <w:rPr>
        <w:caps/>
      </w:rPr>
      <w:fldChar w:fldCharType="begin"/>
    </w:r>
    <w:r w:rsidRPr="001E1C73">
      <w:rPr>
        <w:caps/>
      </w:rPr>
      <w:instrText xml:space="preserve"> PAGE   \* MERGEFORMAT </w:instrText>
    </w:r>
    <w:r w:rsidRPr="001E1C73">
      <w:rPr>
        <w:caps/>
      </w:rPr>
      <w:fldChar w:fldCharType="separate"/>
    </w:r>
    <w:r w:rsidRPr="001E1C73">
      <w:rPr>
        <w:caps/>
        <w:noProof/>
      </w:rPr>
      <w:t>2</w:t>
    </w:r>
    <w:r w:rsidRPr="001E1C73">
      <w:rPr>
        <w:caps/>
        <w:noProof/>
      </w:rPr>
      <w:fldChar w:fldCharType="end"/>
    </w:r>
  </w:p>
  <w:p w14:paraId="2DB3410A" w14:textId="77777777" w:rsidR="001E1C73" w:rsidRDefault="001E1C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4F135" w14:textId="77777777" w:rsidR="00CE106E" w:rsidRDefault="00CE106E" w:rsidP="001E1C73">
      <w:pPr>
        <w:spacing w:after="0" w:line="240" w:lineRule="auto"/>
      </w:pPr>
      <w:r>
        <w:separator/>
      </w:r>
    </w:p>
  </w:footnote>
  <w:footnote w:type="continuationSeparator" w:id="0">
    <w:p w14:paraId="09DCB132" w14:textId="77777777" w:rsidR="00CE106E" w:rsidRDefault="00CE106E" w:rsidP="001E1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134E8" w14:textId="0D873632" w:rsidR="001E1C73" w:rsidRPr="001E1C73" w:rsidRDefault="001E1C73">
    <w:pPr>
      <w:pStyle w:val="Header"/>
      <w:rPr>
        <w:rFonts w:ascii="Times New Roman" w:hAnsi="Times New Roman" w:cs="Times New Roman"/>
      </w:rPr>
    </w:pPr>
    <w:r w:rsidRPr="001E1C73">
      <w:rPr>
        <w:rFonts w:ascii="Times New Roman" w:hAnsi="Times New Roman" w:cs="Times New Roman"/>
      </w:rPr>
      <w:t>Complete Calculator</w:t>
    </w:r>
    <w:r w:rsidRPr="001E1C73">
      <w:rPr>
        <w:rFonts w:ascii="Times New Roman" w:hAnsi="Times New Roman" w:cs="Times New Roman"/>
      </w:rPr>
      <w:tab/>
      <w:t>Artem Fedorov</w:t>
    </w:r>
    <w:r w:rsidRPr="001E1C73">
      <w:rPr>
        <w:rFonts w:ascii="Times New Roman" w:hAnsi="Times New Roman" w:cs="Times New Roman"/>
      </w:rPr>
      <w:tab/>
      <w:t>W0461394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77937"/>
    <w:multiLevelType w:val="hybridMultilevel"/>
    <w:tmpl w:val="71C2BC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D080C"/>
    <w:multiLevelType w:val="hybridMultilevel"/>
    <w:tmpl w:val="D730E5CE"/>
    <w:lvl w:ilvl="0" w:tplc="530A4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2A0C9F"/>
    <w:multiLevelType w:val="hybridMultilevel"/>
    <w:tmpl w:val="F27060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21690"/>
    <w:multiLevelType w:val="hybridMultilevel"/>
    <w:tmpl w:val="0374E9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81301"/>
    <w:multiLevelType w:val="hybridMultilevel"/>
    <w:tmpl w:val="96547EC0"/>
    <w:lvl w:ilvl="0" w:tplc="FBDE2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8457AE"/>
    <w:multiLevelType w:val="hybridMultilevel"/>
    <w:tmpl w:val="7D78C4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46BC7"/>
    <w:multiLevelType w:val="hybridMultilevel"/>
    <w:tmpl w:val="BC94F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96969"/>
    <w:multiLevelType w:val="hybridMultilevel"/>
    <w:tmpl w:val="01A455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334477">
    <w:abstractNumId w:val="2"/>
  </w:num>
  <w:num w:numId="2" w16cid:durableId="1356346158">
    <w:abstractNumId w:val="1"/>
  </w:num>
  <w:num w:numId="3" w16cid:durableId="156846186">
    <w:abstractNumId w:val="5"/>
  </w:num>
  <w:num w:numId="4" w16cid:durableId="511071894">
    <w:abstractNumId w:val="4"/>
  </w:num>
  <w:num w:numId="5" w16cid:durableId="1656492629">
    <w:abstractNumId w:val="7"/>
  </w:num>
  <w:num w:numId="6" w16cid:durableId="1026448276">
    <w:abstractNumId w:val="3"/>
  </w:num>
  <w:num w:numId="7" w16cid:durableId="742727907">
    <w:abstractNumId w:val="6"/>
  </w:num>
  <w:num w:numId="8" w16cid:durableId="551625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1F"/>
    <w:rsid w:val="00037CE6"/>
    <w:rsid w:val="000511F9"/>
    <w:rsid w:val="00053C43"/>
    <w:rsid w:val="00106DA3"/>
    <w:rsid w:val="00147AE8"/>
    <w:rsid w:val="00150904"/>
    <w:rsid w:val="00152572"/>
    <w:rsid w:val="00186DC4"/>
    <w:rsid w:val="001A1E9E"/>
    <w:rsid w:val="001D07F7"/>
    <w:rsid w:val="001D319D"/>
    <w:rsid w:val="001E1C73"/>
    <w:rsid w:val="00272559"/>
    <w:rsid w:val="002B38CC"/>
    <w:rsid w:val="002D6850"/>
    <w:rsid w:val="00302060"/>
    <w:rsid w:val="00306CB8"/>
    <w:rsid w:val="00320F58"/>
    <w:rsid w:val="003B2D57"/>
    <w:rsid w:val="003D5917"/>
    <w:rsid w:val="003E243C"/>
    <w:rsid w:val="00406664"/>
    <w:rsid w:val="00445FFD"/>
    <w:rsid w:val="00463100"/>
    <w:rsid w:val="004D14E6"/>
    <w:rsid w:val="00540264"/>
    <w:rsid w:val="005D2753"/>
    <w:rsid w:val="00633AB0"/>
    <w:rsid w:val="006464D4"/>
    <w:rsid w:val="006A68F8"/>
    <w:rsid w:val="006B745A"/>
    <w:rsid w:val="006B77C5"/>
    <w:rsid w:val="006E281F"/>
    <w:rsid w:val="00740399"/>
    <w:rsid w:val="00740616"/>
    <w:rsid w:val="007D7191"/>
    <w:rsid w:val="00800DDA"/>
    <w:rsid w:val="008200E4"/>
    <w:rsid w:val="008D0E07"/>
    <w:rsid w:val="008E627E"/>
    <w:rsid w:val="00962A04"/>
    <w:rsid w:val="009A1161"/>
    <w:rsid w:val="009C4A94"/>
    <w:rsid w:val="00A0234E"/>
    <w:rsid w:val="00A12F59"/>
    <w:rsid w:val="00A5477C"/>
    <w:rsid w:val="00A72952"/>
    <w:rsid w:val="00AD125B"/>
    <w:rsid w:val="00AF6E88"/>
    <w:rsid w:val="00AF77CC"/>
    <w:rsid w:val="00B02D58"/>
    <w:rsid w:val="00B754B4"/>
    <w:rsid w:val="00BC0E79"/>
    <w:rsid w:val="00CE106E"/>
    <w:rsid w:val="00CE21E8"/>
    <w:rsid w:val="00D139D5"/>
    <w:rsid w:val="00D46B99"/>
    <w:rsid w:val="00D952B9"/>
    <w:rsid w:val="00DB28B4"/>
    <w:rsid w:val="00DB2C4F"/>
    <w:rsid w:val="00E01860"/>
    <w:rsid w:val="00E024B9"/>
    <w:rsid w:val="00E323FA"/>
    <w:rsid w:val="00EA1207"/>
    <w:rsid w:val="00ED52E4"/>
    <w:rsid w:val="00F01BF6"/>
    <w:rsid w:val="00FE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7FE2"/>
  <w15:chartTrackingRefBased/>
  <w15:docId w15:val="{C87B073F-05AD-4165-BAE2-AE2036B22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8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2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25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E1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C73"/>
  </w:style>
  <w:style w:type="paragraph" w:styleId="Footer">
    <w:name w:val="footer"/>
    <w:basedOn w:val="Normal"/>
    <w:link w:val="FooterChar"/>
    <w:uiPriority w:val="99"/>
    <w:unhideWhenUsed/>
    <w:rsid w:val="001E1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C73"/>
  </w:style>
  <w:style w:type="character" w:customStyle="1" w:styleId="Heading1Char">
    <w:name w:val="Heading 1 Char"/>
    <w:basedOn w:val="DefaultParagraphFont"/>
    <w:link w:val="Heading1"/>
    <w:uiPriority w:val="9"/>
    <w:rsid w:val="001E1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1C73"/>
    <w:pPr>
      <w:outlineLvl w:val="9"/>
    </w:pPr>
    <w:rPr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463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6310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25957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17101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5357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9e6cb8-216b-4f51-b9df-58475de0e07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6E8EED8BF4D142A296BFEAD6E5C248" ma:contentTypeVersion="11" ma:contentTypeDescription="Create a new document." ma:contentTypeScope="" ma:versionID="089e02d4683d66452d14c30aac918405">
  <xsd:schema xmlns:xsd="http://www.w3.org/2001/XMLSchema" xmlns:xs="http://www.w3.org/2001/XMLSchema" xmlns:p="http://schemas.microsoft.com/office/2006/metadata/properties" xmlns:ns3="fa9e6cb8-216b-4f51-b9df-58475de0e073" xmlns:ns4="ebb7aee8-857e-4ef8-8ff3-69044ab14320" targetNamespace="http://schemas.microsoft.com/office/2006/metadata/properties" ma:root="true" ma:fieldsID="199e25950544353d5328a12d38fb84a2" ns3:_="" ns4:_="">
    <xsd:import namespace="fa9e6cb8-216b-4f51-b9df-58475de0e073"/>
    <xsd:import namespace="ebb7aee8-857e-4ef8-8ff3-69044ab143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9e6cb8-216b-4f51-b9df-58475de0e0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b7aee8-857e-4ef8-8ff3-69044ab143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21E1ED-C839-45D8-ADA7-264FF1ED8FC6}">
  <ds:schemaRefs>
    <ds:schemaRef ds:uri="http://schemas.microsoft.com/office/2006/metadata/properties"/>
    <ds:schemaRef ds:uri="http://schemas.microsoft.com/office/infopath/2007/PartnerControls"/>
    <ds:schemaRef ds:uri="fa9e6cb8-216b-4f51-b9df-58475de0e073"/>
  </ds:schemaRefs>
</ds:datastoreItem>
</file>

<file path=customXml/itemProps2.xml><?xml version="1.0" encoding="utf-8"?>
<ds:datastoreItem xmlns:ds="http://schemas.openxmlformats.org/officeDocument/2006/customXml" ds:itemID="{EBA40CF8-2EAE-4853-8ED2-7E0F5AB7C0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A4FB1E-1290-447B-8E2B-022A127FD4D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31DFB8-F477-4BB6-BEB0-B3C5D7CEB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9e6cb8-216b-4f51-b9df-58475de0e073"/>
    <ds:schemaRef ds:uri="ebb7aee8-857e-4ef8-8ff3-69044ab143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Fedorov,Artem</dc:creator>
  <cp:keywords/>
  <dc:description/>
  <cp:lastModifiedBy>Fedorov,Artem</cp:lastModifiedBy>
  <cp:revision>2</cp:revision>
  <dcterms:created xsi:type="dcterms:W3CDTF">2023-12-11T18:46:00Z</dcterms:created>
  <dcterms:modified xsi:type="dcterms:W3CDTF">2023-12-11T18:46:00Z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0x010100B76E8EED8BF4D142A296BFEAD6E5C248</vt:lpwstr>
  </property>
  <property fmtid="{D5CDD505-2E9C-101B-9397-08002B2CF9AE}" pid="3" name="GrammarlyDocumentId">
    <vt:lpwstr>1cc9fa6ffcf276832ac5e07fb5af43075bfb513c083939d6c9461bccdaaa84a3</vt:lpwstr>
  </property>
</Properties>
</file>