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E50C49" w14:textId="77777777" w:rsidR="005F1809" w:rsidRPr="00923BB9" w:rsidRDefault="007E1868" w:rsidP="007E1868">
      <w:pPr>
        <w:jc w:val="center"/>
        <w:rPr>
          <w:sz w:val="28"/>
          <w:szCs w:val="28"/>
        </w:rPr>
      </w:pPr>
      <w:r w:rsidRPr="00923BB9">
        <w:rPr>
          <w:sz w:val="28"/>
          <w:szCs w:val="28"/>
        </w:rPr>
        <w:t>La Clinique Dermatologique</w:t>
      </w:r>
    </w:p>
    <w:p w14:paraId="73151D4A" w14:textId="77777777" w:rsidR="007E1868" w:rsidRPr="00923BB9" w:rsidRDefault="007E1868" w:rsidP="007E1868">
      <w:pPr>
        <w:jc w:val="center"/>
        <w:rPr>
          <w:sz w:val="28"/>
          <w:szCs w:val="28"/>
        </w:rPr>
      </w:pPr>
      <w:r w:rsidRPr="00923BB9">
        <w:rPr>
          <w:sz w:val="28"/>
          <w:szCs w:val="28"/>
        </w:rPr>
        <w:t>Termes et conditions</w:t>
      </w:r>
    </w:p>
    <w:p w14:paraId="0C1198BF" w14:textId="77777777" w:rsidR="007E1868" w:rsidRPr="00923BB9" w:rsidRDefault="007E1868" w:rsidP="007E1868">
      <w:pPr>
        <w:rPr>
          <w:sz w:val="24"/>
          <w:szCs w:val="24"/>
        </w:rPr>
      </w:pPr>
      <w:r w:rsidRPr="00923BB9">
        <w:rPr>
          <w:sz w:val="24"/>
          <w:szCs w:val="24"/>
        </w:rPr>
        <w:t>1-Objet et champ d’application</w:t>
      </w:r>
    </w:p>
    <w:p w14:paraId="1A1D8A6A" w14:textId="77777777" w:rsidR="001861C3" w:rsidRDefault="007E1868" w:rsidP="007E1868">
      <w:pPr>
        <w:rPr>
          <w:sz w:val="24"/>
          <w:szCs w:val="24"/>
        </w:rPr>
      </w:pPr>
      <w:r w:rsidRPr="007E1868">
        <w:rPr>
          <w:sz w:val="24"/>
          <w:szCs w:val="24"/>
        </w:rPr>
        <w:t>Les présentes conditions régissent les relations entre la Clinique Dermatologique</w:t>
      </w:r>
      <w:r>
        <w:rPr>
          <w:sz w:val="24"/>
          <w:szCs w:val="24"/>
        </w:rPr>
        <w:t xml:space="preserve">. Située au numéro 26, de la Rue </w:t>
      </w:r>
      <w:proofErr w:type="spellStart"/>
      <w:r>
        <w:rPr>
          <w:sz w:val="24"/>
          <w:szCs w:val="24"/>
        </w:rPr>
        <w:t>Darguin</w:t>
      </w:r>
      <w:proofErr w:type="spellEnd"/>
      <w:r>
        <w:rPr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>à</w:t>
      </w:r>
      <w:r w:rsidR="001240C8">
        <w:rPr>
          <w:sz w:val="24"/>
          <w:szCs w:val="24"/>
        </w:rPr>
        <w:t xml:space="preserve"> Pétion-Ville et ses </w:t>
      </w:r>
      <w:r w:rsidR="00461E96">
        <w:rPr>
          <w:sz w:val="24"/>
          <w:szCs w:val="24"/>
        </w:rPr>
        <w:t xml:space="preserve">patients. La prise en charge des patients </w:t>
      </w:r>
      <w:r w:rsidR="00D97B88">
        <w:rPr>
          <w:sz w:val="24"/>
          <w:szCs w:val="24"/>
        </w:rPr>
        <w:t>reçus</w:t>
      </w:r>
      <w:r w:rsidR="00461E96">
        <w:rPr>
          <w:sz w:val="24"/>
          <w:szCs w:val="24"/>
        </w:rPr>
        <w:t xml:space="preserve"> en consultation requiert l’acceptation pleine et entière</w:t>
      </w:r>
      <w:r w:rsidR="00901ABB">
        <w:rPr>
          <w:sz w:val="24"/>
          <w:szCs w:val="24"/>
        </w:rPr>
        <w:t xml:space="preserve"> par ces derniers.</w:t>
      </w:r>
    </w:p>
    <w:p w14:paraId="7A53D2BB" w14:textId="77777777" w:rsidR="00E04D5E" w:rsidRDefault="001861C3" w:rsidP="007E1868">
      <w:pPr>
        <w:rPr>
          <w:sz w:val="24"/>
          <w:szCs w:val="24"/>
        </w:rPr>
      </w:pPr>
      <w:r>
        <w:rPr>
          <w:sz w:val="24"/>
          <w:szCs w:val="24"/>
        </w:rPr>
        <w:t xml:space="preserve">2-Prise de rendez-vous </w:t>
      </w:r>
      <w:r>
        <w:rPr>
          <w:rFonts w:cstheme="minorHAnsi"/>
          <w:sz w:val="24"/>
          <w:szCs w:val="24"/>
        </w:rPr>
        <w:t>:</w:t>
      </w:r>
      <w:r>
        <w:rPr>
          <w:sz w:val="24"/>
          <w:szCs w:val="24"/>
        </w:rPr>
        <w:t xml:space="preserve"> elle s’effectue par téléphone</w:t>
      </w:r>
      <w:r w:rsidR="00E04D5E">
        <w:rPr>
          <w:sz w:val="24"/>
          <w:szCs w:val="24"/>
        </w:rPr>
        <w:t>, en personne ou via la plateforme de réservation en ligne.</w:t>
      </w:r>
    </w:p>
    <w:p w14:paraId="7CC8420C" w14:textId="77777777" w:rsidR="002D468E" w:rsidRDefault="00E04D5E" w:rsidP="007E1868">
      <w:pPr>
        <w:rPr>
          <w:sz w:val="24"/>
          <w:szCs w:val="24"/>
        </w:rPr>
      </w:pPr>
      <w:r>
        <w:rPr>
          <w:sz w:val="24"/>
          <w:szCs w:val="24"/>
        </w:rPr>
        <w:t xml:space="preserve">Politique d’annulation </w:t>
      </w:r>
      <w:r>
        <w:rPr>
          <w:rFonts w:cstheme="minorHAnsi"/>
          <w:sz w:val="24"/>
          <w:szCs w:val="24"/>
        </w:rPr>
        <w:t>:</w:t>
      </w:r>
      <w:r w:rsidR="001116FA">
        <w:rPr>
          <w:sz w:val="24"/>
          <w:szCs w:val="24"/>
        </w:rPr>
        <w:t xml:space="preserve"> tout rendez</w:t>
      </w:r>
      <w:r w:rsidR="00F50D37">
        <w:rPr>
          <w:sz w:val="24"/>
          <w:szCs w:val="24"/>
        </w:rPr>
        <w:t>-</w:t>
      </w:r>
      <w:r w:rsidR="001116FA">
        <w:rPr>
          <w:sz w:val="24"/>
          <w:szCs w:val="24"/>
        </w:rPr>
        <w:t xml:space="preserve">vous doit </w:t>
      </w:r>
      <w:r w:rsidR="00D97B88">
        <w:rPr>
          <w:sz w:val="24"/>
          <w:szCs w:val="24"/>
        </w:rPr>
        <w:t>être</w:t>
      </w:r>
      <w:r w:rsidR="001116FA">
        <w:rPr>
          <w:sz w:val="24"/>
          <w:szCs w:val="24"/>
        </w:rPr>
        <w:t xml:space="preserve"> annulé, 24 </w:t>
      </w:r>
      <w:r w:rsidR="001116FA">
        <w:rPr>
          <w:rFonts w:cstheme="minorHAnsi"/>
          <w:sz w:val="24"/>
          <w:szCs w:val="24"/>
        </w:rPr>
        <w:t>à</w:t>
      </w:r>
      <w:r w:rsidR="002D468E">
        <w:rPr>
          <w:sz w:val="24"/>
          <w:szCs w:val="24"/>
        </w:rPr>
        <w:t xml:space="preserve"> </w:t>
      </w:r>
      <w:r w:rsidR="00D97B88">
        <w:rPr>
          <w:sz w:val="24"/>
          <w:szCs w:val="24"/>
        </w:rPr>
        <w:t>48 heures</w:t>
      </w:r>
      <w:r w:rsidR="002D468E">
        <w:rPr>
          <w:sz w:val="24"/>
          <w:szCs w:val="24"/>
        </w:rPr>
        <w:t xml:space="preserve"> ouvrables </w:t>
      </w:r>
      <w:r w:rsidR="002D468E">
        <w:rPr>
          <w:rFonts w:cstheme="minorHAnsi"/>
          <w:sz w:val="24"/>
          <w:szCs w:val="24"/>
        </w:rPr>
        <w:t>à</w:t>
      </w:r>
      <w:r w:rsidR="002D468E">
        <w:rPr>
          <w:sz w:val="24"/>
          <w:szCs w:val="24"/>
        </w:rPr>
        <w:t xml:space="preserve"> l’avance.</w:t>
      </w:r>
    </w:p>
    <w:p w14:paraId="299AB8C7" w14:textId="77777777" w:rsidR="002D468E" w:rsidRDefault="002D468E" w:rsidP="007E1868">
      <w:pPr>
        <w:rPr>
          <w:sz w:val="24"/>
          <w:szCs w:val="24"/>
        </w:rPr>
      </w:pPr>
      <w:r>
        <w:rPr>
          <w:sz w:val="24"/>
          <w:szCs w:val="24"/>
        </w:rPr>
        <w:t>3-Tarifs et modalités de paiement</w:t>
      </w:r>
    </w:p>
    <w:p w14:paraId="2FAF6BDB" w14:textId="77777777" w:rsidR="002D468E" w:rsidRDefault="00F50D37" w:rsidP="007E1868">
      <w:pPr>
        <w:rPr>
          <w:sz w:val="24"/>
          <w:szCs w:val="24"/>
        </w:rPr>
      </w:pPr>
      <w:r>
        <w:rPr>
          <w:sz w:val="24"/>
          <w:szCs w:val="24"/>
        </w:rPr>
        <w:t>Honoraires</w:t>
      </w:r>
      <w:r>
        <w:rPr>
          <w:rFonts w:cstheme="minorHAnsi"/>
          <w:sz w:val="24"/>
          <w:szCs w:val="24"/>
        </w:rPr>
        <w:t xml:space="preserve"> :</w:t>
      </w:r>
      <w:r w:rsidR="002D468E">
        <w:rPr>
          <w:sz w:val="24"/>
          <w:szCs w:val="24"/>
        </w:rPr>
        <w:t xml:space="preserve"> les tarifs des consultations, des actes médicaux, des soins esthétiques ou autres sont fixés en gourdes.</w:t>
      </w:r>
    </w:p>
    <w:p w14:paraId="77C987EC" w14:textId="0F33A1B3" w:rsidR="009466E0" w:rsidRDefault="00F50D37" w:rsidP="007E1868">
      <w:pPr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rFonts w:cstheme="minorHAnsi"/>
          <w:sz w:val="24"/>
          <w:szCs w:val="24"/>
        </w:rPr>
        <w:t>è</w:t>
      </w:r>
      <w:r>
        <w:rPr>
          <w:sz w:val="24"/>
          <w:szCs w:val="24"/>
        </w:rPr>
        <w:t>glements</w:t>
      </w:r>
      <w:r>
        <w:rPr>
          <w:rFonts w:cstheme="minorHAnsi"/>
          <w:sz w:val="24"/>
          <w:szCs w:val="24"/>
        </w:rPr>
        <w:t xml:space="preserve"> :</w:t>
      </w:r>
      <w:r w:rsidR="00382FEF">
        <w:rPr>
          <w:sz w:val="24"/>
          <w:szCs w:val="24"/>
        </w:rPr>
        <w:t xml:space="preserve"> le paiement des consultations et des actes médicaux</w:t>
      </w:r>
      <w:r w:rsidR="00923BB9">
        <w:rPr>
          <w:sz w:val="24"/>
          <w:szCs w:val="24"/>
        </w:rPr>
        <w:t>,</w:t>
      </w:r>
      <w:r w:rsidR="00382FEF">
        <w:rPr>
          <w:sz w:val="24"/>
          <w:szCs w:val="24"/>
        </w:rPr>
        <w:t xml:space="preserve"> s’effectue avant la mise en route de ces derniers. Les modes de paiement sont </w:t>
      </w:r>
      <w:r w:rsidR="00382FEF">
        <w:rPr>
          <w:rFonts w:cstheme="minorHAnsi"/>
          <w:sz w:val="24"/>
          <w:szCs w:val="24"/>
        </w:rPr>
        <w:t>:</w:t>
      </w:r>
      <w:r w:rsidR="009466E0">
        <w:rPr>
          <w:sz w:val="24"/>
          <w:szCs w:val="24"/>
        </w:rPr>
        <w:t xml:space="preserve"> esp</w:t>
      </w:r>
      <w:r w:rsidR="009466E0">
        <w:rPr>
          <w:rFonts w:cstheme="minorHAnsi"/>
          <w:sz w:val="24"/>
          <w:szCs w:val="24"/>
        </w:rPr>
        <w:t>è</w:t>
      </w:r>
      <w:r w:rsidR="009466E0">
        <w:rPr>
          <w:sz w:val="24"/>
          <w:szCs w:val="24"/>
        </w:rPr>
        <w:t xml:space="preserve">ces, </w:t>
      </w:r>
      <w:r>
        <w:rPr>
          <w:sz w:val="24"/>
          <w:szCs w:val="24"/>
        </w:rPr>
        <w:t>virements bancaires</w:t>
      </w:r>
    </w:p>
    <w:p w14:paraId="097060FF" w14:textId="086BC335" w:rsidR="008758D2" w:rsidRDefault="00F50D37" w:rsidP="007E1868">
      <w:pPr>
        <w:rPr>
          <w:sz w:val="24"/>
          <w:szCs w:val="24"/>
        </w:rPr>
      </w:pPr>
      <w:r>
        <w:rPr>
          <w:sz w:val="24"/>
          <w:szCs w:val="24"/>
        </w:rPr>
        <w:t>Cotation</w:t>
      </w:r>
      <w:r>
        <w:rPr>
          <w:rFonts w:cstheme="minorHAnsi"/>
          <w:sz w:val="24"/>
          <w:szCs w:val="24"/>
        </w:rPr>
        <w:t xml:space="preserve"> :</w:t>
      </w:r>
      <w:r w:rsidR="005A603B">
        <w:rPr>
          <w:sz w:val="24"/>
          <w:szCs w:val="24"/>
        </w:rPr>
        <w:t xml:space="preserve"> pour </w:t>
      </w:r>
      <w:r>
        <w:rPr>
          <w:sz w:val="24"/>
          <w:szCs w:val="24"/>
        </w:rPr>
        <w:t>le traitement</w:t>
      </w:r>
      <w:r w:rsidR="005A603B">
        <w:rPr>
          <w:sz w:val="24"/>
          <w:szCs w:val="24"/>
        </w:rPr>
        <w:t xml:space="preserve"> des affections cutanées chroniques et des actes médicaux un devis détaillé et personnalisé sera remis au patient</w:t>
      </w:r>
      <w:r w:rsidR="00923BB9">
        <w:rPr>
          <w:sz w:val="24"/>
          <w:szCs w:val="24"/>
        </w:rPr>
        <w:t>.</w:t>
      </w:r>
      <w:r w:rsidR="005A603B">
        <w:rPr>
          <w:sz w:val="24"/>
          <w:szCs w:val="24"/>
        </w:rPr>
        <w:t xml:space="preserve"> </w:t>
      </w:r>
      <w:r w:rsidR="00923BB9">
        <w:rPr>
          <w:sz w:val="24"/>
          <w:szCs w:val="24"/>
        </w:rPr>
        <w:t>I</w:t>
      </w:r>
      <w:r w:rsidR="005A603B">
        <w:rPr>
          <w:sz w:val="24"/>
          <w:szCs w:val="24"/>
        </w:rPr>
        <w:t>l est valable pour une durée n’</w:t>
      </w:r>
      <w:r>
        <w:rPr>
          <w:sz w:val="24"/>
          <w:szCs w:val="24"/>
        </w:rPr>
        <w:t>excédant</w:t>
      </w:r>
      <w:r w:rsidR="005A603B">
        <w:rPr>
          <w:sz w:val="24"/>
          <w:szCs w:val="24"/>
        </w:rPr>
        <w:t xml:space="preserve"> pas trois </w:t>
      </w:r>
      <w:r w:rsidR="005A603B">
        <w:rPr>
          <w:rFonts w:cstheme="minorHAnsi"/>
          <w:sz w:val="24"/>
          <w:szCs w:val="24"/>
        </w:rPr>
        <w:t>(</w:t>
      </w:r>
      <w:r w:rsidR="005A603B">
        <w:rPr>
          <w:sz w:val="24"/>
          <w:szCs w:val="24"/>
        </w:rPr>
        <w:t>3</w:t>
      </w:r>
      <w:r w:rsidR="005A603B">
        <w:rPr>
          <w:rFonts w:cstheme="minorHAnsi"/>
          <w:sz w:val="24"/>
          <w:szCs w:val="24"/>
        </w:rPr>
        <w:t>)</w:t>
      </w:r>
      <w:r w:rsidR="008758D2">
        <w:rPr>
          <w:sz w:val="24"/>
          <w:szCs w:val="24"/>
        </w:rPr>
        <w:t xml:space="preserve"> mois </w:t>
      </w:r>
    </w:p>
    <w:p w14:paraId="3745DEA5" w14:textId="77777777" w:rsidR="008758D2" w:rsidRDefault="008758D2" w:rsidP="007E1868">
      <w:pPr>
        <w:rPr>
          <w:sz w:val="24"/>
          <w:szCs w:val="24"/>
        </w:rPr>
      </w:pPr>
      <w:r>
        <w:rPr>
          <w:sz w:val="24"/>
          <w:szCs w:val="24"/>
        </w:rPr>
        <w:t>Politique de confidentialité</w:t>
      </w:r>
    </w:p>
    <w:p w14:paraId="0E7B28C6" w14:textId="77777777" w:rsidR="004D0B06" w:rsidRDefault="008758D2" w:rsidP="007E1868">
      <w:pPr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Dossier médical </w:t>
      </w:r>
      <w:r>
        <w:rPr>
          <w:rFonts w:cstheme="minorHAnsi"/>
          <w:sz w:val="24"/>
          <w:szCs w:val="24"/>
        </w:rPr>
        <w:t>:</w:t>
      </w:r>
    </w:p>
    <w:p w14:paraId="25D7FCB0" w14:textId="77777777" w:rsidR="007E1868" w:rsidRDefault="004D0B06" w:rsidP="004D0B0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4D0B06">
        <w:rPr>
          <w:sz w:val="24"/>
          <w:szCs w:val="24"/>
        </w:rPr>
        <w:t xml:space="preserve"> Chaque patient dispose d’un dossier en copie dure et électronique sécurisé. Il peut y avoir </w:t>
      </w:r>
      <w:r w:rsidR="00F50D37" w:rsidRPr="004D0B06">
        <w:rPr>
          <w:sz w:val="24"/>
          <w:szCs w:val="24"/>
        </w:rPr>
        <w:t>accès</w:t>
      </w:r>
      <w:r w:rsidRPr="004D0B06">
        <w:rPr>
          <w:sz w:val="24"/>
          <w:szCs w:val="24"/>
        </w:rPr>
        <w:t xml:space="preserve"> sur demande écrite</w:t>
      </w:r>
      <w:r w:rsidR="00461E96" w:rsidRPr="004D0B06">
        <w:rPr>
          <w:sz w:val="24"/>
          <w:szCs w:val="24"/>
        </w:rPr>
        <w:t xml:space="preserve"> </w:t>
      </w:r>
    </w:p>
    <w:p w14:paraId="6A05ADB9" w14:textId="77777777" w:rsidR="004D0B06" w:rsidRDefault="004D0B06" w:rsidP="004D0B0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LCD s’engage </w:t>
      </w:r>
      <w:r>
        <w:rPr>
          <w:rFonts w:cstheme="minorHAnsi"/>
          <w:sz w:val="24"/>
          <w:szCs w:val="24"/>
        </w:rPr>
        <w:t>à</w:t>
      </w:r>
      <w:r w:rsidR="00230D05">
        <w:rPr>
          <w:sz w:val="24"/>
          <w:szCs w:val="24"/>
        </w:rPr>
        <w:t xml:space="preserve"> traiter les données personnelles et médicales des patients, avec la plus stricte, confidentialité, conformément aux r</w:t>
      </w:r>
      <w:r w:rsidR="00230D05">
        <w:rPr>
          <w:rFonts w:cstheme="minorHAnsi"/>
          <w:sz w:val="24"/>
          <w:szCs w:val="24"/>
        </w:rPr>
        <w:t>è</w:t>
      </w:r>
      <w:r w:rsidR="00230D05">
        <w:rPr>
          <w:sz w:val="24"/>
          <w:szCs w:val="24"/>
        </w:rPr>
        <w:t xml:space="preserve">glementations en vigueur en </w:t>
      </w:r>
      <w:r w:rsidR="00AC6629">
        <w:rPr>
          <w:sz w:val="24"/>
          <w:szCs w:val="24"/>
        </w:rPr>
        <w:t>Haïti</w:t>
      </w:r>
    </w:p>
    <w:p w14:paraId="76E67E7A" w14:textId="77777777" w:rsidR="00230D05" w:rsidRDefault="00230D05" w:rsidP="00230D05">
      <w:pPr>
        <w:rPr>
          <w:sz w:val="24"/>
          <w:szCs w:val="24"/>
        </w:rPr>
      </w:pPr>
      <w:r>
        <w:rPr>
          <w:sz w:val="24"/>
          <w:szCs w:val="24"/>
        </w:rPr>
        <w:t>Politique de traitement</w:t>
      </w:r>
    </w:p>
    <w:p w14:paraId="038EFA39" w14:textId="58D2DA2D" w:rsidR="00230D05" w:rsidRDefault="00230D05" w:rsidP="00230D0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Evaluation </w:t>
      </w:r>
      <w:r w:rsidR="00AC6629">
        <w:rPr>
          <w:sz w:val="24"/>
          <w:szCs w:val="24"/>
        </w:rPr>
        <w:t>médicale</w:t>
      </w:r>
      <w:r w:rsidR="00AC6629">
        <w:rPr>
          <w:rFonts w:cstheme="minorHAnsi"/>
          <w:sz w:val="24"/>
          <w:szCs w:val="24"/>
        </w:rPr>
        <w:t xml:space="preserve"> :</w:t>
      </w:r>
      <w:r>
        <w:rPr>
          <w:sz w:val="24"/>
          <w:szCs w:val="24"/>
        </w:rPr>
        <w:t xml:space="preserve"> tout patient qui se présente </w:t>
      </w:r>
      <w:r>
        <w:rPr>
          <w:rFonts w:cstheme="minorHAnsi"/>
          <w:sz w:val="24"/>
          <w:szCs w:val="24"/>
        </w:rPr>
        <w:t>à</w:t>
      </w:r>
      <w:r>
        <w:rPr>
          <w:sz w:val="24"/>
          <w:szCs w:val="24"/>
        </w:rPr>
        <w:t xml:space="preserve"> LCD</w:t>
      </w:r>
      <w:r w:rsidR="00A35AF0">
        <w:rPr>
          <w:sz w:val="24"/>
          <w:szCs w:val="24"/>
        </w:rPr>
        <w:t>,</w:t>
      </w:r>
      <w:r>
        <w:rPr>
          <w:sz w:val="24"/>
          <w:szCs w:val="24"/>
        </w:rPr>
        <w:t xml:space="preserve"> bénéficie d’une évaluation </w:t>
      </w:r>
      <w:r w:rsidR="00AC6629">
        <w:rPr>
          <w:sz w:val="24"/>
          <w:szCs w:val="24"/>
        </w:rPr>
        <w:t>dermatologique</w:t>
      </w:r>
      <w:r>
        <w:rPr>
          <w:sz w:val="24"/>
          <w:szCs w:val="24"/>
        </w:rPr>
        <w:t xml:space="preserve"> </w:t>
      </w:r>
      <w:r w:rsidR="004F3DF2">
        <w:rPr>
          <w:sz w:val="24"/>
          <w:szCs w:val="24"/>
        </w:rPr>
        <w:t xml:space="preserve">et générale afin de </w:t>
      </w:r>
      <w:r w:rsidR="00AC6629">
        <w:rPr>
          <w:sz w:val="24"/>
          <w:szCs w:val="24"/>
        </w:rPr>
        <w:t>déterminer</w:t>
      </w:r>
      <w:r w:rsidR="004F3DF2">
        <w:rPr>
          <w:sz w:val="24"/>
          <w:szCs w:val="24"/>
        </w:rPr>
        <w:t xml:space="preserve"> son état de santé et déceler les probl</w:t>
      </w:r>
      <w:r w:rsidR="004F3DF2">
        <w:rPr>
          <w:rFonts w:cstheme="minorHAnsi"/>
          <w:sz w:val="24"/>
          <w:szCs w:val="24"/>
        </w:rPr>
        <w:t>è</w:t>
      </w:r>
      <w:r w:rsidR="00CE0AA9">
        <w:rPr>
          <w:sz w:val="24"/>
          <w:szCs w:val="24"/>
        </w:rPr>
        <w:t>mes allergiques, les</w:t>
      </w:r>
      <w:r w:rsidR="00B85ABF">
        <w:rPr>
          <w:sz w:val="24"/>
          <w:szCs w:val="24"/>
        </w:rPr>
        <w:t xml:space="preserve"> comorbidités</w:t>
      </w:r>
      <w:r w:rsidR="00A35AF0">
        <w:rPr>
          <w:sz w:val="24"/>
          <w:szCs w:val="24"/>
        </w:rPr>
        <w:t>,</w:t>
      </w:r>
      <w:r w:rsidR="00B85ABF">
        <w:rPr>
          <w:sz w:val="24"/>
          <w:szCs w:val="24"/>
        </w:rPr>
        <w:t xml:space="preserve"> les traitements en cours…</w:t>
      </w:r>
    </w:p>
    <w:p w14:paraId="1F21FF67" w14:textId="2F05394A" w:rsidR="00B85ABF" w:rsidRPr="00310766" w:rsidRDefault="00B85ABF" w:rsidP="00230D0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Résultats </w:t>
      </w:r>
      <w:r>
        <w:rPr>
          <w:rFonts w:cstheme="minorHAnsi"/>
          <w:sz w:val="24"/>
          <w:szCs w:val="24"/>
        </w:rPr>
        <w:t>:</w:t>
      </w:r>
      <w:r w:rsidR="005F395A">
        <w:rPr>
          <w:sz w:val="24"/>
          <w:szCs w:val="24"/>
        </w:rPr>
        <w:t xml:space="preserve"> les </w:t>
      </w:r>
      <w:r w:rsidR="00AC6629">
        <w:rPr>
          <w:sz w:val="24"/>
          <w:szCs w:val="24"/>
        </w:rPr>
        <w:t>résultats</w:t>
      </w:r>
      <w:r w:rsidR="005F395A">
        <w:rPr>
          <w:sz w:val="24"/>
          <w:szCs w:val="24"/>
        </w:rPr>
        <w:t xml:space="preserve"> des </w:t>
      </w:r>
      <w:r w:rsidR="00AC6629">
        <w:rPr>
          <w:sz w:val="24"/>
          <w:szCs w:val="24"/>
        </w:rPr>
        <w:t>traitements</w:t>
      </w:r>
      <w:r w:rsidR="005F395A">
        <w:rPr>
          <w:sz w:val="24"/>
          <w:szCs w:val="24"/>
        </w:rPr>
        <w:t xml:space="preserve"> dermatologiques sont en général variables d’un patient </w:t>
      </w:r>
      <w:r w:rsidR="005F395A">
        <w:rPr>
          <w:rFonts w:cstheme="minorHAnsi"/>
          <w:sz w:val="24"/>
          <w:szCs w:val="24"/>
        </w:rPr>
        <w:t>à</w:t>
      </w:r>
      <w:r w:rsidR="00E0780C">
        <w:rPr>
          <w:sz w:val="24"/>
          <w:szCs w:val="24"/>
        </w:rPr>
        <w:t xml:space="preserve"> un autre</w:t>
      </w:r>
      <w:r w:rsidR="00A35AF0">
        <w:rPr>
          <w:sz w:val="24"/>
          <w:szCs w:val="24"/>
        </w:rPr>
        <w:t>.</w:t>
      </w:r>
      <w:r w:rsidR="00E0780C">
        <w:rPr>
          <w:sz w:val="24"/>
          <w:szCs w:val="24"/>
        </w:rPr>
        <w:t xml:space="preserve"> </w:t>
      </w:r>
      <w:r w:rsidR="00A35AF0">
        <w:rPr>
          <w:sz w:val="24"/>
          <w:szCs w:val="24"/>
        </w:rPr>
        <w:t>L</w:t>
      </w:r>
      <w:r w:rsidR="00E0780C">
        <w:rPr>
          <w:sz w:val="24"/>
          <w:szCs w:val="24"/>
        </w:rPr>
        <w:t xml:space="preserve">a clinique s’engage </w:t>
      </w:r>
      <w:r w:rsidR="00E0780C">
        <w:rPr>
          <w:rFonts w:cstheme="minorHAnsi"/>
          <w:sz w:val="24"/>
          <w:szCs w:val="24"/>
        </w:rPr>
        <w:t>à</w:t>
      </w:r>
      <w:r w:rsidR="00E0780C">
        <w:rPr>
          <w:sz w:val="24"/>
          <w:szCs w:val="24"/>
        </w:rPr>
        <w:t xml:space="preserve"> prodiguer des soins de qualit</w:t>
      </w:r>
      <w:r w:rsidR="00E0780C">
        <w:rPr>
          <w:rFonts w:cstheme="minorHAnsi"/>
          <w:sz w:val="24"/>
          <w:szCs w:val="24"/>
        </w:rPr>
        <w:t xml:space="preserve">é </w:t>
      </w:r>
      <w:r w:rsidR="00310766">
        <w:rPr>
          <w:rFonts w:cstheme="minorHAnsi"/>
          <w:sz w:val="24"/>
          <w:szCs w:val="24"/>
        </w:rPr>
        <w:t>qui garantissent les résultats escomptés.</w:t>
      </w:r>
    </w:p>
    <w:p w14:paraId="6EB17A34" w14:textId="77777777" w:rsidR="00DE5EE8" w:rsidRPr="00DE5EE8" w:rsidRDefault="00310766" w:rsidP="00DE5EE8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Responsabilité du patient : le patient s’engage à fournir des informations </w:t>
      </w:r>
      <w:r w:rsidR="00AC6629">
        <w:rPr>
          <w:rFonts w:cstheme="minorHAnsi"/>
          <w:sz w:val="24"/>
          <w:szCs w:val="24"/>
        </w:rPr>
        <w:t>exactes</w:t>
      </w:r>
      <w:r>
        <w:rPr>
          <w:rFonts w:cstheme="minorHAnsi"/>
          <w:sz w:val="24"/>
          <w:szCs w:val="24"/>
        </w:rPr>
        <w:t xml:space="preserve"> sur son état de santé. Il ne doit pas cacher une maladie interne </w:t>
      </w:r>
      <w:r w:rsidR="001B597F">
        <w:rPr>
          <w:rFonts w:cstheme="minorHAnsi"/>
          <w:sz w:val="24"/>
          <w:szCs w:val="24"/>
        </w:rPr>
        <w:t xml:space="preserve">chronique, une grossesse, un traitement en cours, un </w:t>
      </w:r>
      <w:r w:rsidR="00AC6629">
        <w:rPr>
          <w:rFonts w:cstheme="minorHAnsi"/>
          <w:sz w:val="24"/>
          <w:szCs w:val="24"/>
        </w:rPr>
        <w:t>problème</w:t>
      </w:r>
      <w:r w:rsidR="001B597F">
        <w:rPr>
          <w:rFonts w:cstheme="minorHAnsi"/>
          <w:sz w:val="24"/>
          <w:szCs w:val="24"/>
        </w:rPr>
        <w:t xml:space="preserve"> allergique</w:t>
      </w:r>
      <w:r w:rsidR="00A35AF0">
        <w:rPr>
          <w:rFonts w:cstheme="minorHAnsi"/>
          <w:sz w:val="24"/>
          <w:szCs w:val="24"/>
        </w:rPr>
        <w:t>… L</w:t>
      </w:r>
      <w:r w:rsidR="001B597F">
        <w:rPr>
          <w:rFonts w:cstheme="minorHAnsi"/>
          <w:sz w:val="24"/>
          <w:szCs w:val="24"/>
        </w:rPr>
        <w:t xml:space="preserve">a clinique </w:t>
      </w:r>
      <w:r w:rsidR="00AC6629">
        <w:rPr>
          <w:rFonts w:cstheme="minorHAnsi"/>
          <w:sz w:val="24"/>
          <w:szCs w:val="24"/>
        </w:rPr>
        <w:t>décline</w:t>
      </w:r>
      <w:r w:rsidR="001B597F">
        <w:rPr>
          <w:rFonts w:cstheme="minorHAnsi"/>
          <w:sz w:val="24"/>
          <w:szCs w:val="24"/>
        </w:rPr>
        <w:t xml:space="preserve"> toutes responsabilités quant à </w:t>
      </w:r>
      <w:r w:rsidR="00BC40A5">
        <w:rPr>
          <w:rFonts w:cstheme="minorHAnsi"/>
          <w:sz w:val="24"/>
          <w:szCs w:val="24"/>
        </w:rPr>
        <w:t>la survenue de complications liées à</w:t>
      </w:r>
      <w:r w:rsidR="00E26110">
        <w:rPr>
          <w:rFonts w:cstheme="minorHAnsi"/>
          <w:sz w:val="24"/>
          <w:szCs w:val="24"/>
        </w:rPr>
        <w:t xml:space="preserve"> la dissimilation des informations médicales indiquées plus haut</w:t>
      </w:r>
      <w:r w:rsidR="00A35AF0">
        <w:rPr>
          <w:rFonts w:cstheme="minorHAnsi"/>
          <w:sz w:val="24"/>
          <w:szCs w:val="24"/>
        </w:rPr>
        <w:t>,</w:t>
      </w:r>
      <w:r w:rsidR="00E26110">
        <w:rPr>
          <w:rFonts w:cstheme="minorHAnsi"/>
          <w:sz w:val="24"/>
          <w:szCs w:val="24"/>
        </w:rPr>
        <w:t xml:space="preserve"> à titre d’exemple</w:t>
      </w:r>
    </w:p>
    <w:p w14:paraId="6DFA4D44" w14:textId="589BDE71" w:rsidR="00E26110" w:rsidRPr="00DE5EE8" w:rsidRDefault="00E26110" w:rsidP="00DE5EE8">
      <w:pPr>
        <w:rPr>
          <w:sz w:val="24"/>
          <w:szCs w:val="24"/>
        </w:rPr>
      </w:pPr>
      <w:r w:rsidRPr="00DE5EE8">
        <w:rPr>
          <w:rFonts w:cstheme="minorHAnsi"/>
          <w:sz w:val="24"/>
          <w:szCs w:val="24"/>
        </w:rPr>
        <w:lastRenderedPageBreak/>
        <w:t>Litiges et réclamations</w:t>
      </w:r>
    </w:p>
    <w:p w14:paraId="3673172D" w14:textId="11924B35" w:rsidR="00E26110" w:rsidRPr="00DE5EE8" w:rsidRDefault="00E26110" w:rsidP="00DE5EE8">
      <w:pPr>
        <w:rPr>
          <w:sz w:val="24"/>
          <w:szCs w:val="24"/>
        </w:rPr>
      </w:pPr>
      <w:r w:rsidRPr="00DE5EE8">
        <w:rPr>
          <w:rFonts w:cstheme="minorHAnsi"/>
          <w:sz w:val="24"/>
          <w:szCs w:val="24"/>
        </w:rPr>
        <w:t>En cas de litige relatif aux soins</w:t>
      </w:r>
      <w:r w:rsidR="00DE5EE8">
        <w:rPr>
          <w:rFonts w:cstheme="minorHAnsi"/>
          <w:sz w:val="24"/>
          <w:szCs w:val="24"/>
        </w:rPr>
        <w:t>,</w:t>
      </w:r>
      <w:bookmarkStart w:id="0" w:name="_GoBack"/>
      <w:bookmarkEnd w:id="0"/>
      <w:r w:rsidRPr="00DE5EE8">
        <w:rPr>
          <w:rFonts w:cstheme="minorHAnsi"/>
          <w:sz w:val="24"/>
          <w:szCs w:val="24"/>
        </w:rPr>
        <w:t xml:space="preserve"> le patient est tenu de contacter la direction de la clinique, à la recherche d’une solution à l’amiable.</w:t>
      </w:r>
    </w:p>
    <w:sectPr w:rsidR="00E26110" w:rsidRPr="00DE5E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6E0720"/>
    <w:multiLevelType w:val="hybridMultilevel"/>
    <w:tmpl w:val="CA48C272"/>
    <w:lvl w:ilvl="0" w:tplc="6FC096A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68"/>
    <w:rsid w:val="001116FA"/>
    <w:rsid w:val="001240C8"/>
    <w:rsid w:val="001861C3"/>
    <w:rsid w:val="001B597F"/>
    <w:rsid w:val="00230D05"/>
    <w:rsid w:val="002D468E"/>
    <w:rsid w:val="00310766"/>
    <w:rsid w:val="00382FEF"/>
    <w:rsid w:val="00461E96"/>
    <w:rsid w:val="004D0B06"/>
    <w:rsid w:val="004F3DF2"/>
    <w:rsid w:val="005A603B"/>
    <w:rsid w:val="005F1809"/>
    <w:rsid w:val="005F395A"/>
    <w:rsid w:val="007E1868"/>
    <w:rsid w:val="008758D2"/>
    <w:rsid w:val="00901ABB"/>
    <w:rsid w:val="00923BB9"/>
    <w:rsid w:val="009466E0"/>
    <w:rsid w:val="00A35AF0"/>
    <w:rsid w:val="00AC6629"/>
    <w:rsid w:val="00B85ABF"/>
    <w:rsid w:val="00BC40A5"/>
    <w:rsid w:val="00CE0AA9"/>
    <w:rsid w:val="00D97B88"/>
    <w:rsid w:val="00DE5EE8"/>
    <w:rsid w:val="00E04D5E"/>
    <w:rsid w:val="00E0780C"/>
    <w:rsid w:val="00E26110"/>
    <w:rsid w:val="00F5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8333C"/>
  <w15:chartTrackingRefBased/>
  <w15:docId w15:val="{FC5CF2C0-470B-4868-A805-56D68E95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D0B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375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EDDY PEPE</dc:creator>
  <cp:keywords/>
  <dc:description/>
  <cp:lastModifiedBy>DR EDDY PEPE</cp:lastModifiedBy>
  <cp:revision>22</cp:revision>
  <dcterms:created xsi:type="dcterms:W3CDTF">2026-06-01T16:07:00Z</dcterms:created>
  <dcterms:modified xsi:type="dcterms:W3CDTF">2026-06-01T19:01:00Z</dcterms:modified>
</cp:coreProperties>
</file>