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Artha — Complete Feature List &amp; Cowork Comparison</w:t>
      </w:r>
    </w:p>
    <w:p>
      <w:pPr>
        <w:spacing w:after="120"/>
      </w:pPr>
      <w:r>
        <w:rPr>
          <w:sz w:val="22"/>
          <w:szCs w:val="22"/>
        </w:rPr>
        <w:t xml:space="preserve">Document prepared: May 24, 2026</w:t>
      </w:r>
    </w:p>
    <w:p>
      <w:r>
        <w:t xml:space="preserve"/>
      </w:r>
    </w:p>
    <w:p>
      <w:pPr>
        <w:pStyle w:val="Heading1"/>
      </w:pPr>
      <w:r>
        <w:t xml:space="preserve">1. All Artha Features</w:t>
      </w:r>
    </w:p>
    <w:p>
      <w:r>
        <w:t xml:space="preserve"/>
      </w:r>
    </w:p>
    <w:p>
      <w:pPr>
        <w:pStyle w:val="Heading2"/>
      </w:pPr>
      <w:r>
        <w:t xml:space="preserve">1.1  Core Agent &amp; Orchestration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ReAct (Reason + Act) agentic loop — plan, execute, observe, self-correct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Planning Mode — LLM generates a step-by-step plan before any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Approval UI — user reviews and approves or rejects the plan before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Time-travel / Fork — resume the agent loop from any prior step using a full message snapshot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Anti-hallucination verified summaries — filesystem mutations are tracked; the final response is generated from verified ground truth, not the model prose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Self-correction — on ENOENT/path errors, the agent probes Desktop / Documents / Downloads and injects a path-correction system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Stop / Cancel — user can interrupt a running workflow mid-stream at any iteration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 to 60 ReAct iterations per run before automatic termination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Stall detection — 3 consecutive empty responses automatically end the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Per-run audit trail — every tool call, result, duration, and status is persisted to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Session history — last 20 messages from prior sessions are injected as conversation context</w:t>
      </w:r>
    </w:p>
    <w:p>
      <w:r>
        <w:t xml:space="preserve"/>
      </w:r>
    </w:p>
    <w:p>
      <w:pPr>
        <w:pStyle w:val="Heading2"/>
      </w:pPr>
      <w:r>
        <w:t xml:space="preserve">1.2  Skills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Named playbooks (Skills) — each skill has a slug, name, description, instructions, and an optional tool allowlist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Explicit invocation — type /slug at the start of a message to activate a specific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Auto-matching — a lightweight LLM classifier picks the best-matching enabled skill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 scoping — a skill can restrict the agent to a named subset of tools (prefix-matching supported)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Built-in and user-created skills stored in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Skills are injected into both the planning prompt and the ReAct system prompt</w:t>
      </w:r>
    </w:p>
    <w:p>
      <w:r>
        <w:t xml:space="preserve"/>
      </w:r>
    </w:p>
    <w:p>
      <w:pPr>
        <w:pStyle w:val="Heading2"/>
      </w:pPr>
      <w:r>
        <w:t xml:space="preserve">1.3  Document Generation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DOCX (Word) — cover page, table of contents, Heading 1/2, paragraph body, bullet lists, alternating-row tables, header with title, footer with page numbers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PPTX (PowerPoint) — title slide, one content slide per section, bullet/body/table layouts, speaker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XLSX (Excel) — multi-sheet workbook, one sheet per planned section with tabular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PDF — Helvetica/bold font, wrapped paragraphs, bullet lists, section headings, page continuation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LLM-driven content planner — given a prompt and context, the model returns a structured JSON outline (title, sections, tables, bullets, metadata)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Provenance anchoring — every section carries a stable anchor ID resolving to a source record (RAG chunk / tool result / LLM / user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Receipt files (.artha-receipt.json) — SHA-256 content hash, prompt hash, model name, created timestamp, full anchor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SQLite registration — generated_documents and provenance_records tables for every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RAG-grounded generation — rag_search results can be passed as cited SourceChunks into the document planner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Web-grounded generation — web_fetch / web_search snippets can be passed as cited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File auto-open — generated files are opened in their native app (Word, Excel, etc.) via Electron shell</w:t>
      </w:r>
    </w:p>
    <w:p>
      <w:r>
        <w:t xml:space="preserve"/>
      </w:r>
    </w:p>
    <w:p>
      <w:pPr>
        <w:pStyle w:val="Heading2"/>
      </w:pPr>
      <w:r>
        <w:t xml:space="preserve">1.4  Local RAG (Retrieval-Augmented Generation)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Ollama nomic-embed-text embeddings (768-dim vectors stored in JSON index 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Supported file types: .txt, .md, .pdf, .docx, .xlsx, .csv, .json, .ts, .js, 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Sentence/word boundary-aware chunking (512 chars, 64-char overlap)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Incremental indexing — unchanged files are carried forward via MD5 hash comparison; only new/modified files are re-embedded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Multiple indexes — one per watched directory, each with its own JSON vector store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Cross-index search — queries every configured index and returns globally top-k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Cosine similarity ranking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Source-attributed retrieval — returns chunk text + originating file path + score for provenance citation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Graceful degradation — if Ollama is down, returns a zero vector so indexing still completes</w:t>
      </w:r>
    </w:p>
    <w:p>
      <w:r>
        <w:t xml:space="preserve"/>
      </w:r>
    </w:p>
    <w:p>
      <w:pPr>
        <w:pStyle w:val="Heading2"/>
      </w:pPr>
      <w:r>
        <w:t xml:space="preserve">1.5  Built-in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fs_list_directory — list files and directories at a 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fs_search_files — glob-pattern file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fs_create_directory — mkdir -p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fs_move_file — atomic file move with destination path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fs_copy_file — file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fs_read_file — read file contents as UTF-8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fs_get_file_info — file metadata (size, modified date, 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fs_delete_file — file deletion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fs_write_file — write content to 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web_fetch — fetch a URL, strip to clean markdown via Mozilla Readability + jsdom, robots.txt respect, citations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web_search — privacy-respecting metasearch via SearXNG with instance fallback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browser_navigate — open URL in embedded Chromium pane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browser_click — CSS or text= selector-based click with auto-scroll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browser_type — type into a focused element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browser_wait_for — wait for a selector to appear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browser_read_dom — extract structured DOM content from the current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browser_screenshot — capture the current browser pane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browser_get_url — return the current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browser_back / browser_forward / browser_reload — navigation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browser_request_user — yield control to human for login / captcha / 2FA; waits and resumes on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docs_generate — produce DOCX/PPTX/XLSX/PDF from a content brief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rag_search — semantic search over indexed user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rag_list_indexes — list all configured RAG indexes with document counts</w:t>
      </w:r>
    </w:p>
    <w:p>
      <w:r>
        <w:t xml:space="preserve"/>
      </w:r>
    </w:p>
    <w:p>
      <w:pPr>
        <w:pStyle w:val="Heading2"/>
      </w:pPr>
      <w:r>
        <w:t xml:space="preserve">1.6  MCP Tool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First-class MCP (Model Context Protocol) support via Anthropic MCP TypeScript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StdioClientTransport — spawns MCP server processes and communicates over stdin/stdout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Auto-discovery — all enabled MCP servers loaded from SQLite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Tool schema auto-import — fetches OpenAI-compatible function definitions from each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Built-in tool priority — fs_, web_, browser_, docs_, rag_ prefixes matched before MCP servers, preventing name shadowing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MCP server = any new skill/tool with no custom code required</w:t>
      </w:r>
    </w:p>
    <w:p>
      <w:r>
        <w:t xml:space="preserve"/>
      </w:r>
    </w:p>
    <w:p>
      <w:pPr>
        <w:pStyle w:val="Heading2"/>
      </w:pPr>
      <w:r>
        <w:t xml:space="preserve">1.7  LLM / Model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Ollama (primary) — localhost:11434/v1, auto-detect, pull, switch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LM Studio — localhost:1234/v1, drop-in compatible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llama.cpp server — localhost:8080/v1, drop-in compatible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OpenAI — cloud fallback, opt-in, API key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Any OpenAI-compatible REST API — configurable base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Per-role model selection — different models for planning, synthesis, and main ReAct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In-app Model Manager — add, remove, switch active models</w:t>
      </w:r>
    </w:p>
    <w:p>
      <w:r>
        <w:t xml:space="preserve"/>
      </w:r>
    </w:p>
    <w:p>
      <w:pPr>
        <w:pStyle w:val="Heading2"/>
      </w:pPr>
      <w:r>
        <w:t xml:space="preserve">1.8  Privacy &amp;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Zero telemetry by default — no data ever leaves the machine in standard operation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account required — works fully offline after initial model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data local — SQLite database, JSON vector stores, receipt files in user app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cloud backend — no server to host, no API quota to manage, $0/month infra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Cross-platform — macOS (arm64 + x64), Windows (x64), Linux (deb x64)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Electron desktop app — single downloadable installer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Auto-update via electron-updater polling GitHub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 open-source license</w:t>
      </w:r>
    </w:p>
    <w:p>
      <w:r>
        <w:t xml:space="preserve"/>
      </w:r>
    </w:p>
    <w:p>
      <w:pPr>
        <w:pStyle w:val="Heading2"/>
      </w:pPr>
      <w:r>
        <w:t xml:space="preserve">1.9  UI &amp;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Chat interface with live token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Execution log panel — real-time tool call names, arguments, and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Approval modal — review each planned step before the agent 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Browser pane — embedded Chromium the user can watch and interact with during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Sidebar — session history, new chat, session switching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 Manager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Settings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Suggested prompts on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Inline citations — web source URLs rendered beneath final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Markdown rendering in chat (headings, code blocks with copy button, tables)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2. Artha Limitations vs Claude Cowork</w:t>
      </w:r>
    </w:p>
    <w:p>
      <w:pPr>
        <w:spacing w:after="120"/>
      </w:pPr>
      <w:r>
        <w:rPr>
          <w:sz w:val="22"/>
          <w:szCs w:val="22"/>
        </w:rPr>
        <w:t xml:space="preserve">The table below compares areas where Claude Cowork currently has capabilities that Artha does not. Artha trades cloud capabilities for local-first privacy. These gaps represent the most important opportunities for future development.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3100"/>
        <w:gridCol w:w="96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Area</w:t>
            </w:r>
          </w:p>
        </w:tc>
        <w:tc>
          <w:tcPr>
            <w:tcW w:type="dxa" w:w="3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Artha</w:t>
            </w:r>
          </w:p>
        </w:tc>
        <w:tc>
          <w:tcPr>
            <w:tcW w:type="dxa" w:w="3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Claude Cowork</w:t>
            </w:r>
          </w:p>
        </w:tc>
        <w:tc>
          <w:tcPr>
            <w:tcW w:type="dxa" w:w="9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Model Quality &amp; Reasoning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Local OSS models (Llama 3.2, Mistral, etc.) — weaker reasoning, coding, writing quality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Claude Opus 4.6 / Sonnet 4.6 — state-of-the-art intelligence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Context Window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4k-32k tokens (model-dependent)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200k tokens — handles entire codebases, books, long documents in one pass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Multimodal / Vision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None — cannot read images, charts, or screenshots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Full image understanding: photos, PDFs as images, UI screenshots, charts, diagrams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PDF Reading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Text extraction only (for RAG indexing); cannot visually interpret PDFs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Reads PDFs visually — sees layout, tables, charts, scanned docs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Scheduled / Recurring Tasks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Not supported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create_scheduled_task — cron-based or one-time future tasks; runs Claude automatically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Persistent Live Artifacts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Not supported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create_artifact — self-contained HTML pages that pull fresh connector data on each open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Parallel / Specialized Subagents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Single ReAct loop only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Agent tool — spawn specialized subagents in parallel (code reviewer, researcher, etc.)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Full Desktop Computer Use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Browser pane only (embedded Chromium)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Full desktop control: screenshot, click, type into any native app (Mail, Finder, Maps, etc.)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Cloud App Integrations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None natively (requires manual MCP server setup)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Gmail, Google Calendar, Google Drive — read, write, search, create events and files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Plugin / Connector Marketplace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DIY MCP server setup only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Searchable MCP registry — install connectors for Slack, Asana, Linear, and more in one click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Interactive Clarification UI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 structured clarification step before tasks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AskUserQuestion — presents multi-choice questions with previews before starting work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Low-Med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Guided Teach Mode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Not supported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request_teach_access + teach_step — interactive on-screen guided tutorials with tooltips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Image Generation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Not supported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Image generation via skills (imagegen skill)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Low-Med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Jupyter Notebook Support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Not supported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Read and execute .ipynb notebooks; sees cell outputs and visualizations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Setup &amp; First-Run Friction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Requires Ollama install + model pull (2-4 GB); Docker optional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Zero setup — sign in and go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Hardware Requirements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Modern CPU required; GPU strongly recommended for usable speed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Zero local hardware requirements — runs fully in the cloud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Inference Speed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Slow on consumer hardware (5-30 tok/s typical)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Cloud inference — fast streaming, consistent low latency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Team / Collaborative Features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Single-user only; no sharing, roles, or admin console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Team and Enterprise plans with org-level settings and shared tool access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Web Search Quality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SearXNG metasearch — privacy-first but may miss very recent events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Real-time web search with high-quality results and source attribution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Low-Med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52F"/>
                <w:sz w:val="18"/>
                <w:szCs w:val="18"/>
                <w:rFonts w:ascii="Arial" w:cs="Arial" w:eastAsia="Arial" w:hAnsi="Arial"/>
              </w:rPr>
              <w:t xml:space="preserve">Development Maturity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v0.1.x — early dev; several features marked in development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Production — stable, continuously updated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52F"/>
                <w:sz w:val="18"/>
                <w:szCs w:val="18"/>
                <w:rFonts w:ascii="Arial" w:cs="Arial" w:eastAsia="Arial" w:hAnsi="Arial"/>
              </w:rPr>
              <w:t xml:space="preserve">Medium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Impact Legend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High — significantly limits Artha for users who need this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Medium — noticeable gap; workarounds exist but add friction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Low-Med — nice-to-have; most users will not hit this daily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Low — minor gap; niche use case</w:t>
      </w:r>
    </w:p>
    <w:p>
      <w:r>
        <w:t xml:space="preserve"/>
      </w:r>
    </w:p>
    <w:p>
      <w:pPr>
        <w:pStyle w:val="Heading2"/>
      </w:pPr>
      <w:r>
        <w:t xml:space="preserve">Key Takeaway</w:t>
      </w:r>
    </w:p>
    <w:p>
      <w:pPr>
        <w:spacing w:after="120"/>
      </w:pPr>
      <w:r>
        <w:rPr>
          <w:sz w:val="22"/>
          <w:szCs w:val="22"/>
        </w:rPr>
        <w:t xml:space="preserve">Artha and Claude Cowork are built for different trust models. Artha's limitations are almost entirely the cost of the local-first guarantee — no cloud means no cloud compute, no cloud integrations, and no cloud model scale. For users where data sovereignty is non-negotiable (legal, finance, healthcare, research), Artha's limitations are the acceptable price of privacy.</w:t>
      </w:r>
    </w:p>
    <w:p>
      <w:pPr>
        <w:spacing w:after="120"/>
      </w:pPr>
      <w:r>
        <w:rPr>
          <w:sz w:val="22"/>
          <w:szCs w:val="22"/>
        </w:rPr>
        <w:t xml:space="preserve">The highest-value gaps to close: (1) model quality — supporting larger or better local models, or an optional cloud model tier; (2) full desktop computer use — expanding beyond the embedded browser pane to native app control; (3) curated cloud integrations — Gmail, Calendar, and Notion MCP connectors users can opt into without losing the local-first default.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  <w:rFonts w:ascii="Arial" w:cs="Arial" w:eastAsia="Arial" w:hAnsi="Arial"/>
      </w:rPr>
      <w:t xml:space="preserve">Prepared by Claude for Noopur Trivedi  •  Page </w:t>
    </w:r>
    <w:r>
      <w:rPr>
        <w:color w:val="888888"/>
        <w:sz w:val="18"/>
        <w:szCs w:val="18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B4F72"/>
        <w:sz w:val="18"/>
        <w:szCs w:val="18"/>
        <w:rFonts w:ascii="Arial" w:cs="Arial" w:eastAsia="Arial" w:hAnsi="Arial"/>
      </w:rPr>
      <w:t xml:space="preserve">Artha — Feature List &amp; Cowork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b/>
      <w:bCs/>
      <w:color w:val="1B4F72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b/>
      <w:bCs/>
      <w:color w:val="2E86C1"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2026-05-24T07:25:40.087Z</dcterms:created>
  <dcterms:modified xsi:type="dcterms:W3CDTF">2026-05-24T07:25:40.088Z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