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Backward Chaining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BackwardChaining: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self.facts = set()  # Known facts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self.rules = []  # Inference rules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def add_fact(self, fact):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self.facts.add(fact)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def add_rule(self, conditions, conclusion):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self.rules.append((conditions, conclusion))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def backward_chain(self, goal):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 goal in self.facts: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for conditions, conclusion in self.rules: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if conclusion == goal: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# Check if all conditions can be satisfied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if all(self.backward_chain(cond) for cond in conditions):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return True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 get_input_backward():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bc = BackwardChaining()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n = int(input("Enter number of facts: "))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 _ in range(n):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fact = input("Enter fact: 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bc.add_fact(fact)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m = int(input("Enter number of rules: "))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 _ in range(m):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rule_input = input("Enter rule in format 'if fact1, fact2 then conclusion': ").split(" then 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conditions = set(rule_input[0].split(", "))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conclusion = rule_input[1].strip()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bc.add_rule(conditions, conclusion)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goal = input("Enter the goal to prove: 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result = bc.backward_chain(goal)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print(f"Can we prove {goal}? {'Yes' if result else 'No'}")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Main driver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get_input_backward()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Enter number of facts: 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Enter fact: 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Enter fact: 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Enter number of rules: 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Enter rule in format 'if fact1, fact2 then conclusion': A, B then 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Enter rule in format 'if fact1, fact2 then conclusion': C then 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Enter the goal to prove: 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Can we prove D? Yes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