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dls(graph, node, target, limit, visited=None):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if visited is None: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visited = set()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print(f"Visiting: {node}, Depth Limit: {limit}")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if node == target: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print("Target found!")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if limit &lt;= 0: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visited.add(node)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 neighbor in graph[node]: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if neighbor not in visited: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if dls(graph, neighbor, target, limit - 1, visited):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return True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False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Get user input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graph = {}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 = int(input("Enter number of nodes: "))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 _ in range(n):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node = input("Enter node: 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neighbors = input(f"Enter neighbors of {node} (space separated): ").split()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graph[node] = neighbors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start_node = input("Enter start node: 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target_node = input("Enter target node to search: 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depth_limit = int(input("Enter depth limit: "))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print("\nDepth-Limited Search Trace:")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found = dls(graph, start_node, target_node, depth_limit)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 not found: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print("Target not found within depth limit.")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Example Input: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Enter number of nodes: 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Enter node: 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Enter neighbors of A (space separated): B C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Enter node: B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Enter neighbors of B (space separated): 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Enter node: 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Enter neighbors of C (space separated): 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Enter node: 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Enter neighbors of D (space separated):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Enter start node: 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Enter target node to search: 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Enter depth limit: 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Example Output: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Depth-Limited Search Trace: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Visiting: A, Depth Limit: 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Visiting: B, Depth Limit: 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Visiting: D, Depth Limit: 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Target found!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