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Forward Chaining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ForwardChaining: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self.facts = set()  # Known facts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self.rules = []  # Inference rules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add_fact(self, fact):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self.facts.add(fact)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add_rule(self, conditions, conclusion):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self.rules.append((conditions, conclusion))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forward_chain(self):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new_facts = set(self.facts)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applied_rule =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 conditions, conclusion in self.rules: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If the conditions are in the known facts and the conclusion isn't already known, apply the #rule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conditions.issubset(new_facts) and conclusion not in new_facts: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new_facts.add(conclusion)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applied_rule =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not applied_rule: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new_facts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get_input_forward():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fc = ForwardChaining()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 = int(input("Enter number of facts: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fact = input("Enter fact: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fc.add_fact(fact)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 = int(input("Enter number of rules: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_ in range(m):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rule_input = input("Enter rule in format 'if fact1, fact2 then conclusion': ").split(" then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conditions = set(rule_input[0].split(", "))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conclusion = rule_input[1].strip()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fc.add_rule(conditions, conclusion)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new_facts = fc.forward_chain()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print("Derived facts:", new_facts)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Main driver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get_input_forward()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number of facts: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fact: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Enter fact: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number of rules: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rule in format 'if fact1, fact2 then conclusion': A, B then 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rule in format 'if fact1, fact2 then conclusion': C then 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Derived facts: {'A', 'B', 'C', 'D'}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