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Содержание:</w:t>
      </w:r>
    </w:p>
    <w:p>
      <w:pPr>
        <w:pStyle w:val="ListParagraph"/>
        <w:numPr>
          <w:ilvl w:val="0"/>
          <w:numId w:val="1"/>
        </w:numPr>
        <w:rPr/>
      </w:pPr>
      <w:r>
        <w:rPr/>
        <w:t>Введение</w:t>
      </w:r>
    </w:p>
    <w:p>
      <w:pPr>
        <w:pStyle w:val="ListParagraph"/>
        <w:numPr>
          <w:ilvl w:val="0"/>
          <w:numId w:val="1"/>
        </w:numPr>
        <w:rPr/>
      </w:pPr>
      <w:r>
        <w:rPr/>
        <w:t>Теоретические основы семантической паутины</w:t>
      </w:r>
    </w:p>
    <w:p>
      <w:pPr>
        <w:pStyle w:val="ListParagraph"/>
        <w:numPr>
          <w:ilvl w:val="0"/>
          <w:numId w:val="1"/>
        </w:numPr>
        <w:rPr/>
      </w:pPr>
      <w:r>
        <w:rPr/>
        <w:t>Персональные информационные менеджеры</w:t>
      </w:r>
    </w:p>
    <w:p>
      <w:pPr>
        <w:pStyle w:val="ListParagraph"/>
        <w:numPr>
          <w:ilvl w:val="0"/>
          <w:numId w:val="1"/>
        </w:numPr>
        <w:rPr/>
      </w:pPr>
      <w:r>
        <w:rPr/>
        <w:t>Идея персонального информационного менеджера на основе технологий семантической паутины</w:t>
      </w:r>
    </w:p>
    <w:p>
      <w:pPr>
        <w:pStyle w:val="ListParagraph"/>
        <w:numPr>
          <w:ilvl w:val="0"/>
          <w:numId w:val="1"/>
        </w:numPr>
        <w:rPr>
          <w:lang w:val="en-US"/>
        </w:rPr>
      </w:pPr>
      <w:r>
        <w:rPr/>
        <w:t xml:space="preserve">Архитектура и реализации </w:t>
      </w:r>
      <w:r>
        <w:rPr>
          <w:lang w:val="en-US"/>
        </w:rPr>
        <w:t>SemanticDesktop</w:t>
      </w:r>
    </w:p>
    <w:p>
      <w:pPr>
        <w:pStyle w:val="ListParagraph"/>
        <w:numPr>
          <w:ilvl w:val="0"/>
          <w:numId w:val="1"/>
        </w:numPr>
        <w:rPr/>
      </w:pPr>
      <w:r>
        <w:rPr/>
        <w:t>Заключение</w:t>
      </w:r>
    </w:p>
    <w:p>
      <w:pPr>
        <w:pStyle w:val="Normal"/>
        <w:rPr/>
      </w:pPr>
      <w:r>
        <w:rPr/>
      </w:r>
    </w:p>
    <w:p>
      <w:pPr>
        <w:pStyle w:val="Normal"/>
        <w:rPr>
          <w:lang w:val="en-US"/>
        </w:rPr>
      </w:pPr>
      <w:r>
        <w:rPr/>
        <w:t xml:space="preserve">Альтернатива – Микроформаты для </w:t>
      </w:r>
      <w:r>
        <w:rPr>
          <w:lang w:val="en-US"/>
        </w:rPr>
        <w:t>HTML</w:t>
      </w:r>
    </w:p>
    <w:p>
      <w:pPr>
        <w:pStyle w:val="Normal"/>
        <w:rPr/>
      </w:pPr>
      <w:r>
        <w:rPr/>
      </w:r>
    </w:p>
    <w:p>
      <w:pPr>
        <w:pStyle w:val="Normal"/>
        <w:rPr>
          <w:lang w:val="en-US"/>
        </w:rPr>
      </w:pPr>
      <w:r>
        <w:rPr>
          <w:lang w:val="en-US"/>
        </w:rPr>
        <w:t xml:space="preserve">Web data that can be processed by machine. </w:t>
      </w:r>
    </w:p>
    <w:p>
      <w:pPr>
        <w:pStyle w:val="Normal"/>
        <w:rPr>
          <w:color w:val="252525"/>
          <w:lang w:val="en-US"/>
        </w:rPr>
      </w:pPr>
      <w:r>
        <w:rP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pPr>
        <w:pStyle w:val="Normal"/>
        <w:rPr>
          <w:lang w:val="en-US"/>
        </w:rPr>
      </w:pPr>
      <w:r>
        <w:rPr>
          <w:lang w:val="en-US"/>
        </w:rPr>
      </w:r>
    </w:p>
    <w:p>
      <w:pPr>
        <w:pStyle w:val="Normal"/>
        <w:rPr>
          <w:rFonts w:ascii="Helvetica Neue;Helvetica;Arial;" w:hAnsi="Helvetica Neue;Helvetica;Arial;"/>
          <w:color w:val="222222"/>
          <w:sz w:val="15"/>
          <w:lang w:val="en-US"/>
        </w:rPr>
      </w:pPr>
      <w:r>
        <w:rPr/>
        <w:t>Взаимодействие</w:t>
      </w:r>
      <w:r>
        <w:rPr>
          <w:lang w:val="en-US"/>
        </w:rPr>
        <w:t xml:space="preserve"> </w:t>
      </w:r>
      <w:r>
        <w:rPr/>
        <w:t>различных</w:t>
      </w:r>
      <w:r>
        <w:rPr>
          <w:lang w:val="en-US"/>
        </w:rPr>
        <w:t xml:space="preserve"> </w:t>
      </w:r>
      <w:r>
        <w:rP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pPr>
        <w:pStyle w:val="Normal"/>
        <w:rPr/>
      </w:pPr>
      <w:r>
        <w:rPr/>
        <w:t>Рассказать о существующем поиске по ключевым словам и о его недостатках.</w:t>
      </w:r>
    </w:p>
    <w:p>
      <w:pPr>
        <w:pStyle w:val="Normal"/>
        <w:rPr>
          <w:rFonts w:ascii="Helvetica Neue;Helvetica;Arial;" w:hAnsi="Helvetica Neue;Helvetica;Arial;"/>
          <w:color w:val="222222"/>
          <w:sz w:val="15"/>
          <w:lang w:val="en-US"/>
        </w:rPr>
      </w:pPr>
      <w:r>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pPr>
        <w:pStyle w:val="Normal"/>
        <w:rPr>
          <w:rFonts w:ascii="Helvetica Neue;Helvetica;Arial;" w:hAnsi="Helvetica Neue;Helvetica;Arial;"/>
          <w:color w:val="222222"/>
          <w:sz w:val="15"/>
          <w:lang w:val="en-US"/>
        </w:rPr>
      </w:pPr>
      <w:r>
        <w:rPr>
          <w:rFonts w:ascii="Helvetica Neue;Helvetica;Arial;" w:hAnsi="Helvetica Neue;Helvetica;Arial;"/>
          <w:color w:val="222222"/>
          <w:sz w:val="15"/>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3 Практическая часть</w:t>
      </w:r>
    </w:p>
    <w:p>
      <w:pPr>
        <w:pStyle w:val="Normal"/>
        <w:rPr/>
      </w:pPr>
      <w:r>
        <w:rPr/>
        <w:t>Основная идея</w:t>
      </w:r>
    </w:p>
    <w:p>
      <w:pPr>
        <w:pStyle w:val="Normal"/>
        <w:rPr/>
      </w:pPr>
      <w:r>
        <w:rP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Pr>
          <w:lang w:val="en-US"/>
        </w:rPr>
        <w:t>UNI</w:t>
      </w:r>
      <w:r>
        <w:rPr/>
        <w:t xml:space="preserve"> адреса а их метадата конвертируется в </w:t>
      </w:r>
      <w:r>
        <w:rPr>
          <w:lang w:val="en-US"/>
        </w:rPr>
        <w:t>RDF</w:t>
      </w:r>
      <w:r>
        <w:rPr/>
        <w:t xml:space="preserve">. Существующие десктопные приложения включены в эту структуру, а не заменены. Далее в деталях рассмотрено значене </w:t>
      </w:r>
      <w:r>
        <w:rPr>
          <w:lang w:val="en-US"/>
        </w:rPr>
        <w:t>UNI</w:t>
      </w:r>
      <w:r>
        <w:rPr/>
        <w:t xml:space="preserve"> в контексте его использования для идентифицирования идей и концепций.</w:t>
      </w:r>
    </w:p>
    <w:p>
      <w:pPr>
        <w:pStyle w:val="Normal"/>
        <w:rPr/>
      </w:pPr>
      <w:r>
        <w:rPr/>
      </w:r>
    </w:p>
    <w:p>
      <w:pPr>
        <w:pStyle w:val="Normal"/>
        <w:rPr>
          <w:b/>
          <w:lang w:val="en-US"/>
        </w:rPr>
      </w:pPr>
      <w:r>
        <w:rPr>
          <w:b/>
          <w:lang w:val="en-US"/>
        </w:rPr>
        <w:t>Semantic</w:t>
      </w:r>
      <w:r>
        <w:rPr>
          <w:b/>
        </w:rPr>
        <w:t xml:space="preserve"> </w:t>
      </w:r>
      <w:r>
        <w:rPr>
          <w:b/>
          <w:lang w:val="en-US"/>
        </w:rPr>
        <w:t>Desktop</w:t>
      </w:r>
    </w:p>
    <w:p>
      <w:pPr>
        <w:pStyle w:val="Normal"/>
        <w:spacing w:before="240" w:after="0"/>
        <w:rPr/>
      </w:pPr>
      <w:r>
        <w:rPr/>
        <w:t xml:space="preserve">СВ позволяет улучшить </w:t>
      </w:r>
      <w:r>
        <w:rPr>
          <w:lang w:val="en-US"/>
        </w:rPr>
        <w:t>WWW</w:t>
      </w:r>
      <w:r>
        <w:rPr/>
        <w:t xml:space="preserve"> путем включения дополнительных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Pr>
          <w:lang w:val="en-US"/>
        </w:rPr>
        <w:t>Semantic</w:t>
      </w:r>
      <w:r>
        <w:rPr/>
        <w:t xml:space="preserve"> </w:t>
      </w:r>
      <w:r>
        <w:rPr>
          <w:lang w:val="en-US"/>
        </w:rPr>
        <w:t>Web</w:t>
      </w:r>
      <w:r>
        <w:rPr/>
        <w:t xml:space="preserve"> </w:t>
      </w:r>
      <w:r>
        <w:rPr>
          <w:lang w:val="en-US"/>
        </w:rPr>
        <w:t>server</w:t>
      </w:r>
      <w:r>
        <w:rP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Pr>
          <w:lang w:val="en-US"/>
        </w:rPr>
        <w:t>UNI</w:t>
      </w:r>
      <w:r>
        <w:rPr/>
        <w:t xml:space="preserve"> и позволяют создавать связи между различными документами. Существующая информация представлена в виде </w:t>
      </w:r>
      <w:r>
        <w:rPr>
          <w:lang w:val="en-US"/>
        </w:rPr>
        <w:t>RDF</w:t>
      </w:r>
      <w:r>
        <w:rP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даже глобального.</w:t>
      </w:r>
    </w:p>
    <w:p>
      <w:pPr>
        <w:pStyle w:val="Normal"/>
        <w:spacing w:before="240" w:after="0"/>
        <w:rPr/>
      </w:pPr>
      <w:r>
        <w:rP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rPr/>
        <w:t xml:space="preserve"> </w:t>
      </w:r>
      <w:r>
        <w:rPr>
          <w:lang w:val="en-US"/>
        </w:rPr>
        <w:t>Web</w:t>
      </w:r>
      <w:r>
        <w:rPr/>
        <w:t xml:space="preserve"> </w:t>
      </w:r>
      <w:r>
        <w:rPr>
          <w:lang w:val="en-US"/>
        </w:rPr>
        <w:t>Server</w:t>
      </w:r>
      <w:r>
        <w:rP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rPr/>
        <w:t xml:space="preserve"> и просмотрены в браузеро-подобных программах. Поисковик, вроде </w:t>
      </w:r>
      <w:r>
        <w:rPr>
          <w:lang w:val="en-US"/>
        </w:rPr>
        <w:t>Google</w:t>
      </w:r>
      <w:r>
        <w:rP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pPr>
        <w:pStyle w:val="Normal"/>
        <w:spacing w:before="240" w:after="0"/>
        <w:rPr/>
      </w:pPr>
      <w:r>
        <w:rPr/>
        <w:t xml:space="preserve">Отношение между двумя ресурсами может быть установлено в любой точке системы и быть доступно из любых других мест. </w:t>
      </w:r>
    </w:p>
    <w:p>
      <w:pPr>
        <w:pStyle w:val="Normal"/>
        <w:spacing w:before="240" w:after="0"/>
        <w:rPr/>
      </w:pPr>
      <w:r>
        <w:rPr/>
        <w:t xml:space="preserve">Как будет показано в примере привнесение технологий СВ в архитектуру персонального компьютера может быть с пользой использовано различными способами. При получения доступа к ресурсам через </w:t>
      </w:r>
      <w:r>
        <w:rPr>
          <w:lang w:val="en-US"/>
        </w:rPr>
        <w:t>Semantic</w:t>
      </w:r>
      <w:r>
        <w:rPr/>
        <w:t xml:space="preserve"> </w:t>
      </w:r>
      <w:r>
        <w:rPr>
          <w:lang w:val="en-US"/>
        </w:rPr>
        <w:t>Web</w:t>
      </w:r>
      <w:r>
        <w:rPr/>
        <w:t xml:space="preserve"> </w:t>
      </w:r>
      <w:r>
        <w:rPr>
          <w:lang w:val="en-US"/>
        </w:rPr>
        <w:t>server</w:t>
      </w:r>
      <w:r>
        <w:rPr/>
        <w:t xml:space="preserve"> открывает новые возможности по использованию существующих данных.</w:t>
      </w:r>
    </w:p>
    <w:p>
      <w:pPr>
        <w:pStyle w:val="Normal"/>
        <w:spacing w:before="240" w:after="0"/>
        <w:rPr>
          <w:b/>
        </w:rPr>
      </w:pPr>
      <w:r>
        <w:rPr>
          <w:b/>
        </w:rPr>
        <w:t>Принципы</w:t>
      </w:r>
    </w:p>
    <w:p>
      <w:pPr>
        <w:pStyle w:val="Normal"/>
        <w:spacing w:before="240" w:after="0"/>
        <w:rPr/>
      </w:pPr>
      <w:r>
        <w:rPr/>
        <w:t xml:space="preserve">Один компьютер – один пользователь.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rP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rPr/>
        <w:t xml:space="preserve"> информация хранится на одном компьютере. Таким образом, весь </w:t>
      </w:r>
      <w:r>
        <w:rPr>
          <w:lang w:val="en-US"/>
        </w:rPr>
        <w:t>RDF</w:t>
      </w:r>
      <w:r>
        <w:rPr/>
        <w:t xml:space="preserve"> граф принадлежат одному пользователю. Так как каждый пользователь – уникальная личность и может быть идентифицирован, программа </w:t>
      </w:r>
      <w:r>
        <w:rPr>
          <w:lang w:val="en-US"/>
        </w:rPr>
        <w:t>SemanticDesktop</w:t>
      </w:r>
      <w:r>
        <w:rPr/>
        <w:t xml:space="preserve"> идентифицируется с помощью </w:t>
      </w:r>
      <w:r>
        <w:rPr>
          <w:i/>
          <w:lang w:val="en-US"/>
        </w:rPr>
        <w:t>hostname</w:t>
      </w:r>
      <w:r>
        <w:rPr/>
        <w:t xml:space="preserve"> (имя хоста). Так как имя хоста (доменное имя) глобально уникально, для каждого ресурса на компьютере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pPr>
        <w:pStyle w:val="Normal"/>
        <w:spacing w:before="240" w:after="0"/>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r/>
        <w:t xml:space="preserve">В этом случае уникальное имя для моего компьютера будет </w:t>
      </w:r>
    </w:p>
    <w:p>
      <w:pPr>
        <w:pStyle w:val="Normal"/>
        <w:spacing w:before="240" w:after="0"/>
        <w:rPr>
          <w:b/>
          <w:lang w:val="en-US"/>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
        </w:rPr>
        <w:t>/</w:t>
      </w:r>
      <w:r>
        <w:rPr>
          <w:b/>
          <w:lang w:val="en-US"/>
        </w:rPr>
        <w:t>learnmachine</w:t>
      </w:r>
    </w:p>
    <w:p>
      <w:pPr>
        <w:pStyle w:val="Normal"/>
        <w:rPr/>
      </w:pPr>
      <w:r>
        <w:rP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rPr/>
        <w:t>, он всего лишь используется как уникальное имя и не указывает на какой-либо ресурс в сети.</w:t>
      </w:r>
    </w:p>
    <w:p>
      <w:pPr>
        <w:pStyle w:val="Normal"/>
        <w:rPr/>
      </w:pPr>
      <w:r>
        <w:rPr/>
      </w:r>
    </w:p>
    <w:p>
      <w:pPr>
        <w:pStyle w:val="Normal"/>
        <w:rPr/>
      </w:pPr>
      <w:r>
        <w:rPr/>
        <w:t xml:space="preserve">У всего есть </w:t>
      </w:r>
      <w:r>
        <w:rPr>
          <w:lang w:val="en-US"/>
        </w:rPr>
        <w:t>URI</w:t>
      </w:r>
      <w:r>
        <w:rPr/>
        <w:t xml:space="preserve">. 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rP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rP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rP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rPr/>
        <w:t xml:space="preserve">’а есть </w:t>
      </w:r>
      <w:r>
        <w:rPr>
          <w:lang w:val="en-US"/>
        </w:rPr>
        <w:t>message</w:t>
      </w:r>
      <w:r>
        <w:rPr/>
        <w:t>-</w:t>
      </w:r>
      <w:r>
        <w:rPr>
          <w:lang w:val="en-US"/>
        </w:rPr>
        <w:t>id</w:t>
      </w:r>
      <w:r>
        <w:rP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rP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rPr/>
        <w:t xml:space="preserve"> или </w:t>
      </w:r>
      <w:r>
        <w:rPr>
          <w:lang w:val="en-US"/>
        </w:rPr>
        <w:t>ISSN</w:t>
      </w:r>
      <w:r>
        <w:rP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rP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rPr/>
        <w:t xml:space="preserve"> или </w:t>
      </w:r>
      <w:r>
        <w:rPr>
          <w:lang w:val="en-US"/>
        </w:rPr>
        <w:t>ISSN</w:t>
      </w:r>
      <w:r>
        <w:rPr/>
        <w:t xml:space="preserve">. </w:t>
      </w:r>
      <w:r>
        <w:rPr>
          <w:lang w:val="en-US"/>
        </w:rPr>
        <w:t>UNI</w:t>
      </w:r>
      <w:r>
        <w:rP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rPr/>
        <w:t xml:space="preserve"> строку за определенным ресурсом, то во всем мире этот идентификатор бы ссылался именно на этот ресурс. </w:t>
      </w:r>
      <w:r>
        <w:rPr>
          <w:lang w:val="en-US"/>
        </w:rPr>
        <w:t>UNI</w:t>
      </w:r>
      <w:r>
        <w:rPr/>
        <w:t xml:space="preserve"> адрес содержит идентифицирующую информацию. Вместо того чтобы поддерживать различные системы идентификации, такие как имя в файловой системе или </w:t>
      </w:r>
      <w:r>
        <w:rPr>
          <w:lang w:val="en-US"/>
        </w:rPr>
        <w:t>message</w:t>
      </w:r>
      <w:r>
        <w:rPr/>
        <w:t>-</w:t>
      </w:r>
      <w:r>
        <w:rPr>
          <w:lang w:val="en-US"/>
        </w:rPr>
        <w:t>id</w:t>
      </w:r>
      <w:r>
        <w:rPr/>
        <w:t xml:space="preserve">, мы решили трансформировать все идентификаторы в </w:t>
      </w:r>
      <w:r>
        <w:rPr>
          <w:lang w:val="en-US"/>
        </w:rPr>
        <w:t>UNI</w:t>
      </w:r>
      <w:r>
        <w:rPr/>
        <w:t xml:space="preserve"> схему. И теперь для того чтобы сохранить ссылку на любой ресурс на нашем компьютере нам необходим только </w:t>
      </w:r>
      <w:r>
        <w:rPr>
          <w:lang w:val="en-US"/>
        </w:rPr>
        <w:t>UNI</w:t>
      </w:r>
      <w:r>
        <w:rPr/>
        <w:t xml:space="preserve">. Информации по каждому ресурсы может быть запрошена по его уникальному </w:t>
      </w:r>
      <w:r>
        <w:rPr>
          <w:lang w:val="en-US"/>
        </w:rPr>
        <w:t>UNI</w:t>
      </w:r>
      <w:r>
        <w:rPr/>
        <w:t>. Нет необходимости указывать тип ресурсы и где его можно найти, вся информация уже содержится в самом идентификаторе.</w:t>
      </w:r>
    </w:p>
    <w:p>
      <w:pPr>
        <w:pStyle w:val="Normal"/>
        <w:rPr/>
      </w:pPr>
      <w:r>
        <w:rPr>
          <w:lang w:val="en-US"/>
        </w:rPr>
        <w:t>UNI</w:t>
      </w:r>
      <w:r>
        <w:rPr/>
        <w:t xml:space="preserve"> адрес строится по следующей схеме:</w:t>
      </w:r>
    </w:p>
    <w:p>
      <w:pPr>
        <w:pStyle w:val="Normal"/>
        <w:spacing w:lineRule="auto" w:line="360"/>
        <w:rPr>
          <w:rFonts w:cs="Courier New" w:ascii="Courier New" w:hAnsi="Courier New"/>
          <w:color w:val="00000A"/>
          <w:sz w:val="20"/>
          <w:szCs w:val="20"/>
          <w:lang w:bidi="ar-SA"/>
        </w:rPr>
      </w:pPr>
      <w:r>
        <w:rPr>
          <w:rFonts w:cs="Courier New" w:ascii="Courier New" w:hAnsi="Courier New"/>
          <w:color w:val="00000A"/>
          <w:sz w:val="20"/>
          <w:szCs w:val="20"/>
          <w:lang w:bidi="ar-SA"/>
        </w:rPr>
      </w:r>
    </w:p>
    <w:p>
      <w:pPr>
        <w:pStyle w:val="Normal"/>
        <w:spacing w:lineRule="auto" w:line="360"/>
        <w:rPr>
          <w:rFonts w:cs="Courier New" w:ascii="Courier New" w:hAnsi="Courier New"/>
          <w:color w:val="00000A"/>
          <w:sz w:val="20"/>
          <w:szCs w:val="20"/>
          <w:lang w:val="en-US" w:bidi="ar-SA"/>
        </w:rPr>
      </w:pPr>
      <w:r>
        <w:rPr>
          <w:rFonts w:cs="Courier New" w:ascii="Courier New" w:hAnsi="Courier New"/>
          <w:color w:val="00000A"/>
          <w:sz w:val="20"/>
          <w:szCs w:val="20"/>
          <w:lang w:val="en-US" w:bidi="ar-SA"/>
        </w:rPr>
        <w:t>&lt;protocol&gt;://&lt;hostname&gt;&lt;path&gt;?&lt;query&gt;#&lt;anchor&gt;</w:t>
      </w:r>
    </w:p>
    <w:p>
      <w:pPr>
        <w:pStyle w:val="Normal"/>
        <w:spacing w:lineRule="auto" w:line="360"/>
        <w:rPr>
          <w:rFonts w:cs="Courier New" w:ascii="Courier New" w:hAnsi="Courier New"/>
          <w:color w:val="00000A"/>
          <w:sz w:val="20"/>
          <w:szCs w:val="20"/>
          <w:lang w:bidi="ar-SA"/>
        </w:rPr>
      </w:pPr>
      <w:r>
        <w:rPr>
          <w:rFonts w:cs="Courier New" w:ascii="Courier New" w:hAnsi="Courier New"/>
          <w:color w:val="00000A"/>
          <w:sz w:val="20"/>
          <w:szCs w:val="20"/>
          <w:lang w:bidi="ar-SA"/>
        </w:rPr>
        <w:t>&lt;протокол&gt;://&lt;доменное имя&gt;&lt;путь&gt;?&lt;параметры&gt;#&lt;якорь&gt;</w:t>
      </w:r>
    </w:p>
    <w:p>
      <w:pPr>
        <w:pStyle w:val="Normal"/>
        <w:rPr/>
      </w:pPr>
      <w:r>
        <w:rPr/>
        <w:t xml:space="preserve">Ресурсы, находящиеся на компьютере пользователя получают </w:t>
      </w:r>
      <w:r>
        <w:rPr>
          <w:lang w:val="en-US"/>
        </w:rPr>
        <w:t>UNI</w:t>
      </w:r>
      <w:r>
        <w:rPr/>
        <w:t xml:space="preserve">, который содержит в себе доменное имя, принадлежащее пользователю. Таким образом, использование доменных имен в </w:t>
      </w:r>
      <w:r>
        <w:rPr>
          <w:lang w:val="en-US"/>
        </w:rPr>
        <w:t>UNI</w:t>
      </w:r>
      <w:r>
        <w:rPr/>
        <w:t xml:space="preserve"> делает идентификатор ресурса глобально уникальным.</w:t>
      </w:r>
    </w:p>
    <w:p>
      <w:pPr>
        <w:pStyle w:val="Normal"/>
        <w:rPr/>
      </w:pPr>
      <w:r>
        <w:rP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rPr/>
        <w:t xml:space="preserve"> сервер, </w:t>
      </w:r>
      <w:r>
        <w:rPr>
          <w:lang w:val="en-US"/>
        </w:rPr>
        <w:t>ftp</w:t>
      </w:r>
      <w:r>
        <w:rPr/>
        <w:t xml:space="preserve"> </w:t>
      </w:r>
      <w:r>
        <w:rPr>
          <w:lang w:val="en-US"/>
        </w:rPr>
        <w:t>URI</w:t>
      </w:r>
      <w:r>
        <w:rPr/>
        <w:t xml:space="preserve"> мог бы быть использован для идентификации файлов. Но так как никакого </w:t>
      </w:r>
      <w:r>
        <w:rPr>
          <w:lang w:val="en-US"/>
        </w:rPr>
        <w:t>FTP</w:t>
      </w:r>
      <w:r>
        <w:rPr/>
        <w:t xml:space="preserve"> сервера у нас нет мы будем использовать альтернативный способ. </w:t>
      </w:r>
      <w:r>
        <w:rPr>
          <w:lang w:val="en-US"/>
        </w:rPr>
        <w:t>URI</w:t>
      </w:r>
      <w:r>
        <w:rPr/>
        <w:t xml:space="preserve"> путь начинающийся на </w:t>
      </w:r>
      <w:r>
        <w:rPr>
          <w:lang w:val="en-US"/>
        </w:rPr>
        <w:t>file</w:t>
      </w:r>
      <w:r>
        <w:rPr/>
        <w:t xml:space="preserve">:// завязан на файловую систему. Путь </w:t>
      </w:r>
      <w:hyperlink r:id="rId2">
        <w:r>
          <w:rPr>
            <w:rStyle w:val="Style13"/>
            <w:lang w:val="en-US"/>
          </w:rPr>
          <w:t>file</w:t>
        </w:r>
        <w:r>
          <w:rPr>
            <w:rStyle w:val="Style13"/>
          </w:rPr>
          <w:t>://</w:t>
        </w:r>
        <w:r>
          <w:rPr>
            <w:rStyle w:val="Style13"/>
            <w:lang w:val="en-US"/>
          </w:rPr>
          <w:t>artur</w:t>
        </w:r>
        <w:r>
          <w:rPr>
            <w:rStyle w:val="Style13"/>
          </w:rPr>
          <w:t>.</w:t>
        </w:r>
        <w:r>
          <w:rPr>
            <w:rStyle w:val="Style13"/>
            <w:lang w:val="en-US"/>
          </w:rPr>
          <w:t>lazy</w:t>
        </w:r>
        <w:r>
          <w:rPr>
            <w:rStyle w:val="Style13"/>
          </w:rPr>
          <w:t>-</w:t>
        </w:r>
        <w:r>
          <w:rPr>
            <w:rStyle w:val="Style13"/>
            <w:lang w:val="en-US"/>
          </w:rPr>
          <w:t>magister</w:t>
        </w:r>
        <w:r>
          <w:rPr>
            <w:rStyle w:val="Style13"/>
          </w:rPr>
          <w:t>.</w:t>
        </w:r>
        <w:r>
          <w:rPr>
            <w:rStyle w:val="Style13"/>
            <w:lang w:val="en-US"/>
          </w:rPr>
          <w:t>org</w:t>
        </w:r>
        <w:r>
          <w:rPr>
            <w:rStyle w:val="Style13"/>
          </w:rPr>
          <w:t>/</w:t>
        </w:r>
        <w:r>
          <w:rPr>
            <w:rStyle w:val="Style13"/>
            <w:lang w:val="en-US"/>
          </w:rPr>
          <w:t>data</w:t>
        </w:r>
      </w:hyperlink>
      <w:r>
        <w:rP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rPr/>
        <w:t xml:space="preserve">” – его публичное имя. Таким образом, файлы в домашнем каталоге в нашей системе могут быть проиндексированы с помощью </w:t>
      </w:r>
      <w:r>
        <w:rPr>
          <w:lang w:val="en-US"/>
        </w:rPr>
        <w:t>UNI</w:t>
      </w:r>
      <w:r>
        <w:rPr/>
        <w:t>.</w:t>
      </w:r>
    </w:p>
    <w:p>
      <w:pPr>
        <w:pStyle w:val="Normal"/>
        <w:rPr/>
      </w:pPr>
      <w:r>
        <w:rPr/>
        <w:t xml:space="preserve">Протоколы в </w:t>
      </w:r>
      <w:r>
        <w:rPr>
          <w:lang w:val="en-US"/>
        </w:rPr>
        <w:t>UNI</w:t>
      </w:r>
      <w:r>
        <w:rPr/>
        <w:t xml:space="preserve"> схеме такие как </w:t>
      </w:r>
      <w:r>
        <w:rPr>
          <w:lang w:val="en-US"/>
        </w:rPr>
        <w:t>http</w:t>
      </w:r>
      <w:r>
        <w:rPr/>
        <w:t xml:space="preserve">:// и </w:t>
      </w:r>
      <w:r>
        <w:rPr>
          <w:lang w:val="en-US"/>
        </w:rPr>
        <w:t>file</w:t>
      </w:r>
      <w:r>
        <w:rPr/>
        <w:t xml:space="preserve">:// могут быть использованы для доступа и идентификации ресурсов на веб-сервере. </w:t>
      </w:r>
    </w:p>
    <w:p>
      <w:pPr>
        <w:pStyle w:val="Normal"/>
        <w:rPr/>
      </w:pPr>
      <w:r>
        <w:rPr/>
      </w:r>
    </w:p>
    <w:p>
      <w:pPr>
        <w:pStyle w:val="Normal"/>
        <w:rPr/>
      </w:pPr>
      <w:r>
        <w:rPr/>
      </w:r>
    </w:p>
    <w:p>
      <w:pPr>
        <w:pStyle w:val="Normal"/>
        <w:rPr/>
      </w:pPr>
      <w:r>
        <w:rPr/>
      </w:r>
    </w:p>
    <w:p>
      <w:pPr>
        <w:pStyle w:val="Normal"/>
        <w:rPr/>
      </w:pPr>
      <w:r>
        <w:rPr/>
        <w:t>Проблемы</w:t>
      </w:r>
    </w:p>
    <w:p>
      <w:pPr>
        <w:pStyle w:val="Normal"/>
        <w:rPr/>
      </w:pPr>
      <w:r>
        <w:rP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p>
      <w:pPr>
        <w:pStyle w:val="Normal"/>
        <w:rPr/>
      </w:pPr>
      <w:r>
        <w:rPr/>
      </w:r>
    </w:p>
    <w:p>
      <w:pPr>
        <w:pStyle w:val="Normal"/>
        <w:rPr/>
      </w:pPr>
      <w:r>
        <w:rPr/>
      </w:r>
    </w:p>
    <w:p>
      <w:pPr>
        <w:pStyle w:val="Normal"/>
        <w:rPr/>
      </w:pPr>
      <w:r>
        <w:rPr/>
      </w:r>
    </w:p>
    <w:p>
      <w:pPr>
        <w:pStyle w:val="Normal"/>
        <w:rPr/>
      </w:pPr>
      <w:r>
        <w:rPr/>
        <w:t xml:space="preserve">// </w:t>
      </w:r>
      <w:r>
        <w:rPr/>
        <w:t>TODO добавить в граф семантической паутины</w:t>
      </w:r>
    </w:p>
    <w:p>
      <w:pPr>
        <w:pStyle w:val="Normal"/>
        <w:rPr/>
      </w:pPr>
      <w:r>
        <w:rPr/>
        <w:t>фотографии</w:t>
      </w:r>
    </w:p>
    <w:p>
      <w:pPr>
        <w:pStyle w:val="Normal"/>
        <w:rPr/>
      </w:pPr>
      <w:r>
        <w:rPr/>
        <w:t>автомобили</w:t>
      </w:r>
    </w:p>
    <w:p>
      <w:pPr>
        <w:pStyle w:val="Normal"/>
        <w:rPr/>
      </w:pPr>
      <w:r>
        <w:rPr/>
        <w:t>книги</w:t>
      </w:r>
    </w:p>
    <w:p>
      <w:pPr>
        <w:pStyle w:val="Normal"/>
        <w:rPr/>
      </w:pPr>
      <w:r>
        <w:rPr/>
        <w:t>посещенные места</w:t>
      </w:r>
    </w:p>
    <w:p>
      <w:pPr>
        <w:pStyle w:val="Normal"/>
        <w:rPr/>
      </w:pPr>
      <w:r>
        <w:rPr/>
        <w:t>музыка</w:t>
      </w:r>
    </w:p>
    <w:p>
      <w:pPr>
        <w:pStyle w:val="Normal"/>
        <w:rPr/>
      </w:pPr>
      <w:r>
        <w:rPr/>
        <w:t>кулинария</w:t>
      </w:r>
    </w:p>
    <w:p>
      <w:pPr>
        <w:pStyle w:val="Normal"/>
        <w:rPr/>
      </w:pPr>
      <w:r>
        <w:rPr/>
        <w:t>генеология</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ans-serif">
    <w:altName w:val="Arial"/>
    <w:charset w:val="01"/>
    <w:family w:val="roman"/>
    <w:pitch w:val="variable"/>
  </w:font>
  <w:font w:name="Helvetica Neue">
    <w:altName w:val="Helvetic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fe07c3"/>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1">
    <w:name w:val="Заголовок 1"/>
    <w:uiPriority w:val="9"/>
    <w:qFormat/>
    <w:link w:val="10"/>
    <w:rsid w:val="00b33ee7"/>
    <w:basedOn w:val="Normal"/>
    <w:pPr>
      <w:outlineLvl w:val="0"/>
    </w:pPr>
    <w:rPr/>
  </w:style>
  <w:style w:type="character" w:styleId="DefaultParagraphFont" w:default="1">
    <w:name w:val="Default Paragraph Font"/>
    <w:uiPriority w:val="1"/>
    <w:semiHidden/>
    <w:unhideWhenUsed/>
    <w:rPr/>
  </w:style>
  <w:style w:type="character" w:styleId="Style13">
    <w:name w:val="Интернет-ссылка"/>
    <w:uiPriority w:val="99"/>
    <w:unhideWhenUsed/>
    <w:rsid w:val="00094d56"/>
    <w:basedOn w:val="DefaultParagraphFont"/>
    <w:rPr>
      <w:color w:val="0000FF"/>
      <w:u w:val="single"/>
      <w:lang w:val="zxx" w:eastAsia="zxx" w:bidi="zxx"/>
    </w:rPr>
  </w:style>
  <w:style w:type="character" w:styleId="11" w:customStyle="1">
    <w:name w:val="Заголовок 1 Знак"/>
    <w:uiPriority w:val="9"/>
    <w:link w:val="1"/>
    <w:rsid w:val="00b33ee7"/>
    <w:basedOn w:val="DefaultParagraphFont"/>
    <w:rPr>
      <w:rFonts w:ascii="Times New Roman" w:hAnsi="Times New Roman" w:eastAsia="Times New Roman" w:cs="Times New Roman"/>
      <w:b/>
      <w:bCs/>
      <w:sz w:val="48"/>
      <w:szCs w:val="48"/>
      <w:lang w:eastAsia="ru-RU" w:bidi="ar-SA"/>
    </w:rPr>
  </w:style>
  <w:style w:type="paragraph" w:styleId="Style14" w:customStyle="1">
    <w:name w:val="Заголовок"/>
    <w:rsid w:val="00fe07c3"/>
    <w:basedOn w:val="Normal"/>
    <w:next w:val="Style15"/>
    <w:pPr>
      <w:keepNext/>
      <w:spacing w:before="240" w:after="120"/>
    </w:pPr>
    <w:rPr>
      <w:rFonts w:ascii="Liberation Sans" w:hAnsi="Liberation Sans" w:eastAsia="Microsoft YaHei" w:cs="FreeSans"/>
      <w:sz w:val="28"/>
      <w:szCs w:val="28"/>
    </w:rPr>
  </w:style>
  <w:style w:type="paragraph" w:styleId="Style15">
    <w:name w:val="Основной текст"/>
    <w:rsid w:val="00fe07c3"/>
    <w:basedOn w:val="Normal"/>
    <w:pPr>
      <w:spacing w:lineRule="auto" w:line="288" w:before="0" w:after="140"/>
    </w:pPr>
    <w:rPr/>
  </w:style>
  <w:style w:type="paragraph" w:styleId="Style16">
    <w:name w:val="Список"/>
    <w:rsid w:val="00fe07c3"/>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Style19">
    <w:name w:val="Заглавие"/>
    <w:rsid w:val="00fe07c3"/>
    <w:basedOn w:val="Normal"/>
    <w:pPr>
      <w:suppressLineNumbers/>
      <w:spacing w:before="120" w:after="120"/>
    </w:pPr>
    <w:rPr>
      <w:i/>
      <w:iCs/>
    </w:rPr>
  </w:style>
  <w:style w:type="paragraph" w:styleId="Indexheading">
    <w:name w:val="index heading"/>
    <w:rsid w:val="00fe07c3"/>
    <w:basedOn w:val="Normal"/>
    <w:pPr>
      <w:suppressLineNumbers/>
    </w:pPr>
    <w:rPr/>
  </w:style>
  <w:style w:type="paragraph" w:styleId="TextBody" w:customStyle="1">
    <w:name w:val="Text Body"/>
    <w:rsid w:val="00fe07c3"/>
    <w:basedOn w:val="Normal"/>
    <w:pPr>
      <w:spacing w:lineRule="auto" w:line="288" w:before="0" w:after="140"/>
    </w:pPr>
    <w:rPr/>
  </w:style>
  <w:style w:type="paragraph" w:styleId="ListParagraph">
    <w:name w:val="List Paragraph"/>
    <w:uiPriority w:val="34"/>
    <w:qFormat/>
    <w:rsid w:val="0023694c"/>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mb://artur.lazy-magister.org/d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2015-02-21T13:54:00Z</dcterms:created>
  <dc:language>ru-RU</dc:language>
  <cp:lastModifiedBy>artur.shamsiev</cp:lastModifiedBy>
  <dcterms:modified xsi:type="dcterms:W3CDTF">2015-04-29T13:45:00Z</dcterms:modified>
  <cp:revision>368</cp:revision>
</cp:coreProperties>
</file>