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Альтернатива – Микроформаты для HTML</w:t>
      </w:r>
    </w:p>
    <w:p>
      <w:pPr>
        <w:pStyle w:val="Normal"/>
        <w:rPr/>
      </w:pPr>
      <w:r>
        <w:rPr/>
      </w:r>
    </w:p>
    <w:p>
      <w:pPr>
        <w:pStyle w:val="Normal"/>
        <w:rPr/>
      </w:pPr>
      <w:r>
        <w:rPr/>
        <w:t xml:space="preserve">Web data that can be processed by machine. </w:t>
      </w:r>
    </w:p>
    <w:p>
      <w:pPr>
        <w:pStyle w:val="Normal"/>
        <w:rPr>
          <w:b w:val="false"/>
          <w:bCs w:val="false"/>
          <w:i w:val="false"/>
          <w:caps w:val="false"/>
          <w:smallCaps w:val="false"/>
          <w:color w:val="252525"/>
          <w:spacing w:val="0"/>
          <w:sz w:val="24"/>
          <w:szCs w:val="24"/>
        </w:rPr>
      </w:pPr>
      <w:r>
        <w:rPr/>
        <w:t>Информация, которая получена из сети и которую можно машинно обработать. Впервые термит “Семантическая паутина” произн</w:t>
      </w:r>
      <w:r>
        <w:rPr>
          <w:b w:val="false"/>
          <w:bCs w:val="false"/>
          <w:sz w:val="24"/>
          <w:szCs w:val="24"/>
        </w:rPr>
        <w:t xml:space="preserve">ес </w:t>
      </w:r>
      <w:r>
        <w:rPr>
          <w:b w:val="false"/>
          <w:bCs w:val="false"/>
          <w:i w:val="false"/>
          <w:caps w:val="false"/>
          <w:smallCaps w:val="false"/>
          <w:color w:val="252525"/>
          <w:spacing w:val="0"/>
          <w:sz w:val="24"/>
          <w:szCs w:val="24"/>
        </w:rPr>
        <w:t xml:space="preserve">Тимоти Джон Бернерс-Ли  создатель World Wide Web и Глава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смысла) интерпретирована машинами. </w:t>
      </w:r>
      <w:r>
        <w:rPr>
          <w:rFonts w:ascii="sans-serif" w:hAnsi="sans-serif"/>
          <w:b w:val="false"/>
          <w:i w:val="false"/>
          <w:caps w:val="false"/>
          <w:smallCaps w:val="false"/>
          <w:color w:val="252525"/>
          <w:spacing w:val="0"/>
          <w:sz w:val="18"/>
        </w:rPr>
        <w:t>The semantic web is a vision of information that can be readily interpreted by machines, so machines can perform more of the tedious work involved in finding, combining, and acting upon information on the web</w:t>
      </w:r>
      <w:r>
        <w:rPr>
          <w:b w:val="false"/>
          <w:bCs w:val="false"/>
          <w:i w:val="false"/>
          <w:caps w:val="false"/>
          <w:smallCaps w:val="false"/>
          <w:color w:val="252525"/>
          <w:spacing w:val="0"/>
          <w:sz w:val="24"/>
          <w:szCs w:val="24"/>
        </w:rPr>
        <w:t>.</w:t>
      </w:r>
    </w:p>
    <w:p>
      <w:pPr>
        <w:pStyle w:val="Normal"/>
        <w:rPr/>
      </w:pPr>
      <w:r>
        <w:rPr/>
      </w:r>
    </w:p>
    <w:p>
      <w:pPr>
        <w:pStyle w:val="Normal"/>
        <w:rPr>
          <w:rFonts w:ascii="Helvetica Neue;Helvetica;Arial;sans-serif" w:hAnsi="Helvetica Neue;Helvetica;Arial;sans-serif"/>
          <w:b w:val="false"/>
          <w:i w:val="false"/>
          <w:caps w:val="false"/>
          <w:smallCaps w:val="false"/>
          <w:color w:val="222222"/>
          <w:spacing w:val="0"/>
          <w:sz w:val="15"/>
        </w:rPr>
      </w:pPr>
      <w:r>
        <w:rPr/>
        <w:t xml:space="preserve">Взаимодействие различных онтологий </w:t>
      </w:r>
      <w:r>
        <w:rPr>
          <w:rFonts w:ascii="Helvetica Neue;Helvetica;Arial;sans-serif" w:hAnsi="Helvetica Neue;Helvetica;Arial;sans-serif"/>
          <w:b w:val="false"/>
          <w:i w:val="false"/>
          <w:caps w:val="false"/>
          <w:smallCaps w:val="false"/>
          <w:color w:val="222222"/>
          <w:spacing w:val="0"/>
          <w:sz w:val="15"/>
        </w:rPr>
        <w:t>Semantic Web tools allow them to link their schemes and translate their terms, gradually expanding the number of people and communities whose Web software can understand one another automatically.</w:t>
      </w:r>
    </w:p>
    <w:p>
      <w:pPr>
        <w:pStyle w:val="Normal"/>
        <w:rPr/>
      </w:pPr>
      <w:r>
        <w:rPr/>
        <w:t>Рассказать о существующем поиске по ключевым словам и о его недостатках.</w:t>
      </w:r>
    </w:p>
    <w:p>
      <w:pPr>
        <w:pStyle w:val="Normal"/>
        <w:ind w:left="0" w:right="0" w:hanging="0"/>
        <w:jc w:val="left"/>
        <w:rPr>
          <w:rFonts w:ascii="Helvetica Neue;Helvetica;Arial;sans-serif" w:hAnsi="Helvetica Neue;Helvetica;Arial;sans-serif"/>
          <w:b w:val="false"/>
          <w:i w:val="false"/>
          <w:caps w:val="false"/>
          <w:smallCaps w:val="false"/>
          <w:color w:val="222222"/>
          <w:spacing w:val="0"/>
          <w:sz w:val="15"/>
        </w:rPr>
      </w:pPr>
      <w:r>
        <w:rPr>
          <w:rFonts w:ascii="Helvetica Neue;Helvetica;Arial;sans-serif" w:hAnsi="Helvetica Neue;Helvetica;Arial;sans-serif"/>
          <w:b w:val="false"/>
          <w:i w:val="false"/>
          <w:caps w:val="false"/>
          <w:smallCaps w:val="false"/>
          <w:color w:val="222222"/>
          <w:spacing w:val="0"/>
          <w:sz w:val="15"/>
        </w:rPr>
        <w:t>Perhaps the most visible examples, though limited in scope, are the tagging systems that have flourished on the Web. These systems include del.icio.us, Digg and the DOI system used by publishers, as well as the sets of custom tags available on social sites such as MySpace and Flickr. In these schemes, people select common terms to describe information they find or post on certain Web sites. Those efforts, in turn, enable Web programs and browsers to find and crudely understand the tagged information—such as finding all Flickr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pPr>
        <w:pStyle w:val="Normal"/>
        <w:ind w:left="0" w:right="0" w:hanging="0"/>
        <w:jc w:val="left"/>
        <w:rPr>
          <w:rFonts w:ascii="Helvetica Neue;Helvetica;Arial;sans-serif" w:hAnsi="Helvetica Neue;Helvetica;Arial;sans-serif"/>
          <w:b w:val="false"/>
          <w:i w:val="false"/>
          <w:caps w:val="false"/>
          <w:smallCaps w:val="false"/>
          <w:color w:val="222222"/>
          <w:spacing w:val="0"/>
          <w:sz w:val="15"/>
        </w:rPr>
      </w:pPr>
      <w:r>
        <w:rPr>
          <w:rFonts w:ascii="Helvetica Neue;Helvetica;Arial;sans-serif" w:hAnsi="Helvetica Neue;Helvetica;Arial;sans-serif"/>
          <w:b w:val="false"/>
          <w:i w:val="false"/>
          <w:caps w:val="false"/>
          <w:smallCaps w:val="false"/>
          <w:color w:val="222222"/>
          <w:spacing w:val="0"/>
          <w:sz w:val="15"/>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t>3 Практическая часть</w:t>
      </w:r>
    </w:p>
    <w:p>
      <w:pPr>
        <w:pStyle w:val="Normal"/>
        <w:ind w:left="0" w:right="0" w:hanging="0"/>
        <w:jc w:val="left"/>
        <w:rPr/>
      </w:pPr>
      <w:r>
        <w:rPr/>
        <w:t>Основная идея</w:t>
      </w:r>
    </w:p>
    <w:p>
      <w:pPr>
        <w:pStyle w:val="Normal"/>
        <w:ind w:left="0" w:right="0" w:hanging="0"/>
        <w:jc w:val="left"/>
        <w:rPr/>
      </w:pPr>
      <w:r>
        <w:rPr/>
        <w:t>Эта часть является описанием основных идей, на которых строится система ПИМ. Ключевая мысль заключается в том, чтобы перенести существующие тенологии</w:t>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t>Проблемы</w:t>
      </w:r>
    </w:p>
    <w:p>
      <w:pPr>
        <w:pStyle w:val="Normal"/>
        <w:ind w:left="0" w:right="0" w:hanging="0"/>
        <w:jc w:val="left"/>
        <w:rPr/>
      </w:pPr>
      <w:r>
        <w:rPr/>
        <w:t xml:space="preserve">На текущий момент не существует единой онтологии и списка ресурсов и свойств этих ресурсов. Dublin core и FOAF не обеспечивают необходимой универсальности. В будущем ожидается существование множества онтологий, которые в дальшейшем должны будут объединиться. Консорциум W3C рекомендует пользоваться существующими онтологиями а не изобретать свои.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Style14">
    <w:name w:val="Заголовок"/>
    <w:basedOn w:val="Normal"/>
    <w:next w:val="Style15"/>
    <w:pPr>
      <w:keepNext/>
      <w:spacing w:before="240" w:after="120"/>
    </w:pPr>
    <w:rPr>
      <w:rFonts w:ascii="Liberation Sans" w:hAnsi="Liberation Sans" w:eastAsia="Microsoft YaHei" w:cs="FreeSans"/>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pPr>
      <w:suppressLineNumbers/>
    </w:pPr>
    <w:rPr>
      <w:rFonts w:cs="FreeSans"/>
    </w:rPr>
  </w:style>
  <w:style w:type="paragraph" w:styleId="TextBody">
    <w:name w:val="Text Body"/>
    <w:basedOn w:val="Normal"/>
    <w:pPr>
      <w:spacing w:lineRule="auto" w:line="288" w:before="0" w:after="1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2015-02-21T13:54:37Z</dcterms:created>
  <dc:language>ru-RU</dc:language>
  <cp:revision>0</cp:revision>
</cp:coreProperties>
</file>